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Override PartName="/word/diagrams/data1.xml" ContentType="application/vnd.openxmlformats-officedocument.drawingml.diagramData+xml"/>
  <Override PartName="/word/diagrams/data2.xml" ContentType="application/vnd.openxmlformats-officedocument.drawingml.diagramData+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diagrams/colors2.xml" ContentType="application/vnd.openxmlformats-officedocument.drawingml.diagramColors+xml"/>
  <Override PartName="/word/diagrams/quickStyle2.xml" ContentType="application/vnd.openxmlformats-officedocument.drawingml.diagramStyle+xml"/>
  <Override PartName="/word/diagrams/drawing2.xml" ContentType="application/vnd.ms-office.drawingml.diagramDrawing+xml"/>
  <Override PartName="/word/diagrams/layout2.xml" ContentType="application/vnd.openxmlformats-officedocument.drawingml.diagramLayout+xml"/>
  <Override PartName="/word/diagrams/layout1.xml" ContentType="application/vnd.openxmlformats-officedocument.drawingml.diagramLayout+xml"/>
  <Override PartName="/word/diagrams/colors1.xml" ContentType="application/vnd.openxmlformats-officedocument.drawingml.diagramColors+xml"/>
  <Override PartName="/word/diagrams/quickStyle1.xml" ContentType="application/vnd.openxmlformats-officedocument.drawingml.diagramStyle+xml"/>
  <Override PartName="/word/diagrams/drawing1.xml" ContentType="application/vnd.ms-office.drawingml.diagramDrawing+xml"/>
  <Override PartName="/word/settings.xml" ContentType="application/vnd.openxmlformats-officedocument.wordprocessingml.settings+xml"/>
  <Override PartName="/customXml/itemProps1.xml" ContentType="application/vnd.openxmlformats-officedocument.customXmlProperties+xml"/>
  <Override PartName="/word/webSettings.xml" ContentType="application/vnd.openxmlformats-officedocument.wordprocessingml.webSetting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styles.xml" ContentType="application/vnd.openxmlformats-officedocument.wordprocessingml.styl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D793E" w:rsidRPr="009F5750" w:rsidRDefault="00784F7C" w:rsidP="00AA1C45">
      <w:pPr>
        <w:framePr w:w="8281" w:h="898" w:hSpace="180" w:wrap="around" w:vAnchor="text" w:hAnchor="page" w:x="2191" w:y="181"/>
        <w:autoSpaceDE w:val="0"/>
        <w:autoSpaceDN w:val="0"/>
        <w:adjustRightInd w:val="0"/>
        <w:spacing w:after="0" w:line="240" w:lineRule="auto"/>
        <w:ind w:right="-900"/>
        <w:rPr>
          <w:rFonts w:eastAsia="Times New Roman" w:cstheme="minorHAnsi"/>
          <w:b/>
          <w:bCs/>
          <w:caps/>
          <w:color w:val="000000"/>
          <w:sz w:val="20"/>
          <w:szCs w:val="20"/>
        </w:rPr>
      </w:pPr>
      <w:bookmarkStart w:id="0" w:name="_Hlk522720730"/>
      <w:bookmarkEnd w:id="0"/>
      <w:r w:rsidRPr="009F5750">
        <w:rPr>
          <w:rFonts w:eastAsia="Times New Roman" w:cstheme="minorHAnsi"/>
          <w:b/>
          <w:bCs/>
          <w:caps/>
          <w:color w:val="000000"/>
          <w:sz w:val="20"/>
          <w:szCs w:val="20"/>
        </w:rPr>
        <w:t>GEF-</w:t>
      </w:r>
      <w:r w:rsidR="00ED51F2" w:rsidRPr="009F5750">
        <w:rPr>
          <w:rFonts w:eastAsia="Times New Roman" w:cstheme="minorHAnsi"/>
          <w:b/>
          <w:bCs/>
          <w:caps/>
          <w:color w:val="000000"/>
          <w:sz w:val="20"/>
          <w:szCs w:val="20"/>
        </w:rPr>
        <w:t>7</w:t>
      </w:r>
      <w:r w:rsidRPr="009F5750">
        <w:rPr>
          <w:rFonts w:eastAsia="Times New Roman" w:cstheme="minorHAnsi"/>
          <w:b/>
          <w:bCs/>
          <w:caps/>
          <w:color w:val="000000"/>
          <w:sz w:val="20"/>
          <w:szCs w:val="20"/>
        </w:rPr>
        <w:t xml:space="preserve"> </w:t>
      </w:r>
      <w:r w:rsidR="00AA1C45" w:rsidRPr="009F5750">
        <w:rPr>
          <w:rFonts w:eastAsia="Times New Roman" w:cstheme="minorHAnsi"/>
          <w:b/>
          <w:bCs/>
          <w:caps/>
          <w:color w:val="000000"/>
          <w:sz w:val="20"/>
          <w:szCs w:val="20"/>
        </w:rPr>
        <w:t>REQUEST</w:t>
      </w:r>
      <w:r w:rsidR="00D052E8" w:rsidRPr="009F5750">
        <w:rPr>
          <w:rFonts w:eastAsia="Times New Roman" w:cstheme="minorHAnsi"/>
          <w:b/>
          <w:bCs/>
          <w:caps/>
          <w:color w:val="000000"/>
          <w:sz w:val="20"/>
          <w:szCs w:val="20"/>
        </w:rPr>
        <w:t xml:space="preserve"> FOR </w:t>
      </w:r>
      <w:r w:rsidR="00C509BD" w:rsidRPr="009F5750">
        <w:rPr>
          <w:rFonts w:eastAsia="Times New Roman" w:cstheme="minorHAnsi"/>
          <w:b/>
          <w:bCs/>
          <w:caps/>
          <w:color w:val="000000"/>
          <w:sz w:val="20"/>
          <w:szCs w:val="20"/>
        </w:rPr>
        <w:t>ONE-STEP</w:t>
      </w:r>
      <w:r w:rsidR="009E65B8" w:rsidRPr="009F5750">
        <w:rPr>
          <w:rFonts w:eastAsia="Times New Roman" w:cstheme="minorHAnsi"/>
          <w:b/>
          <w:bCs/>
          <w:caps/>
          <w:color w:val="000000"/>
          <w:sz w:val="20"/>
          <w:szCs w:val="20"/>
        </w:rPr>
        <w:t xml:space="preserve"> project </w:t>
      </w:r>
      <w:r w:rsidR="009D793E" w:rsidRPr="009F5750">
        <w:rPr>
          <w:rFonts w:eastAsia="Times New Roman" w:cstheme="minorHAnsi"/>
          <w:b/>
          <w:bCs/>
          <w:caps/>
          <w:color w:val="000000"/>
          <w:sz w:val="20"/>
          <w:szCs w:val="20"/>
        </w:rPr>
        <w:t>endorsement/</w:t>
      </w:r>
    </w:p>
    <w:p w:rsidR="00591870" w:rsidRPr="009F5750" w:rsidRDefault="00F91AC2" w:rsidP="00AA1C45">
      <w:pPr>
        <w:framePr w:w="8281" w:h="898" w:hSpace="180" w:wrap="around" w:vAnchor="text" w:hAnchor="page" w:x="2191" w:y="181"/>
        <w:autoSpaceDE w:val="0"/>
        <w:autoSpaceDN w:val="0"/>
        <w:adjustRightInd w:val="0"/>
        <w:spacing w:after="0" w:line="240" w:lineRule="auto"/>
        <w:ind w:right="-900"/>
        <w:rPr>
          <w:rFonts w:eastAsia="Times New Roman" w:cstheme="minorHAnsi"/>
          <w:b/>
          <w:bCs/>
          <w:caps/>
          <w:color w:val="000000"/>
          <w:sz w:val="20"/>
          <w:szCs w:val="20"/>
        </w:rPr>
      </w:pPr>
      <w:r w:rsidRPr="009F5750">
        <w:rPr>
          <w:rFonts w:eastAsia="Times New Roman" w:cstheme="minorHAnsi"/>
          <w:b/>
          <w:color w:val="000000"/>
          <w:sz w:val="20"/>
          <w:szCs w:val="20"/>
        </w:rPr>
        <w:t>APPROVAL</w:t>
      </w:r>
      <w:r w:rsidR="00591870" w:rsidRPr="009F5750">
        <w:rPr>
          <w:rFonts w:eastAsia="Times New Roman" w:cstheme="minorHAnsi"/>
          <w:b/>
          <w:bCs/>
          <w:caps/>
          <w:color w:val="000000"/>
          <w:sz w:val="20"/>
          <w:szCs w:val="20"/>
        </w:rPr>
        <w:t xml:space="preserve">  </w:t>
      </w:r>
    </w:p>
    <w:p w:rsidR="00591870" w:rsidRPr="009F5750" w:rsidRDefault="00591870" w:rsidP="00AA1C45">
      <w:pPr>
        <w:framePr w:w="8281" w:h="898" w:hSpace="180" w:wrap="around" w:vAnchor="text" w:hAnchor="page" w:x="2191" w:y="181"/>
        <w:autoSpaceDE w:val="0"/>
        <w:autoSpaceDN w:val="0"/>
        <w:adjustRightInd w:val="0"/>
        <w:spacing w:after="0" w:line="240" w:lineRule="auto"/>
        <w:rPr>
          <w:rFonts w:eastAsia="Times New Roman" w:cstheme="minorHAnsi"/>
          <w:bCs/>
          <w:color w:val="000000"/>
          <w:sz w:val="20"/>
          <w:szCs w:val="20"/>
        </w:rPr>
      </w:pPr>
      <w:bookmarkStart w:id="1" w:name="Dropdown7"/>
      <w:r w:rsidRPr="009F5750">
        <w:rPr>
          <w:rFonts w:eastAsia="Times New Roman" w:cstheme="minorHAnsi"/>
          <w:b/>
          <w:bCs/>
          <w:smallCaps/>
          <w:color w:val="000000"/>
          <w:sz w:val="20"/>
          <w:szCs w:val="20"/>
        </w:rPr>
        <w:t xml:space="preserve">Project Type: </w:t>
      </w:r>
      <w:bookmarkEnd w:id="1"/>
      <w:r w:rsidR="00A0339C" w:rsidRPr="009F5750">
        <w:rPr>
          <w:rFonts w:eastAsia="Times New Roman" w:cstheme="minorHAnsi"/>
          <w:b/>
          <w:bCs/>
          <w:smallCaps/>
          <w:color w:val="000000"/>
          <w:sz w:val="20"/>
          <w:szCs w:val="20"/>
        </w:rPr>
        <w:fldChar w:fldCharType="begin">
          <w:ffData>
            <w:name w:val="projectType"/>
            <w:enabled/>
            <w:calcOnExit w:val="0"/>
            <w:ddList>
              <w:result w:val="3"/>
              <w:listEntry w:val="(choose project type)"/>
              <w:listEntry w:val="Child Full-sized Project"/>
              <w:listEntry w:val="Child Medium-sized Project"/>
              <w:listEntry w:val="Medium-sized Project (one-step)"/>
            </w:ddList>
          </w:ffData>
        </w:fldChar>
      </w:r>
      <w:bookmarkStart w:id="2" w:name="projectType"/>
      <w:r w:rsidR="00A0339C" w:rsidRPr="009F5750">
        <w:rPr>
          <w:rFonts w:eastAsia="Times New Roman" w:cstheme="minorHAnsi"/>
          <w:b/>
          <w:bCs/>
          <w:smallCaps/>
          <w:color w:val="000000"/>
          <w:sz w:val="20"/>
          <w:szCs w:val="20"/>
        </w:rPr>
        <w:instrText xml:space="preserve"> FORMDROPDOWN </w:instrText>
      </w:r>
      <w:r w:rsidR="00377E0F">
        <w:rPr>
          <w:rFonts w:eastAsia="Times New Roman" w:cstheme="minorHAnsi"/>
          <w:b/>
          <w:bCs/>
          <w:smallCaps/>
          <w:color w:val="000000"/>
          <w:sz w:val="20"/>
          <w:szCs w:val="20"/>
        </w:rPr>
      </w:r>
      <w:r w:rsidR="00377E0F">
        <w:rPr>
          <w:rFonts w:eastAsia="Times New Roman" w:cstheme="minorHAnsi"/>
          <w:b/>
          <w:bCs/>
          <w:smallCaps/>
          <w:color w:val="000000"/>
          <w:sz w:val="20"/>
          <w:szCs w:val="20"/>
        </w:rPr>
        <w:fldChar w:fldCharType="separate"/>
      </w:r>
      <w:r w:rsidR="00A0339C" w:rsidRPr="009F5750">
        <w:rPr>
          <w:rFonts w:eastAsia="Times New Roman" w:cstheme="minorHAnsi"/>
          <w:b/>
          <w:bCs/>
          <w:smallCaps/>
          <w:color w:val="000000"/>
          <w:sz w:val="20"/>
          <w:szCs w:val="20"/>
        </w:rPr>
        <w:fldChar w:fldCharType="end"/>
      </w:r>
      <w:bookmarkEnd w:id="2"/>
      <w:r w:rsidRPr="009F5750">
        <w:rPr>
          <w:rFonts w:eastAsia="Times New Roman" w:cstheme="minorHAnsi"/>
          <w:bCs/>
          <w:smallCaps/>
          <w:color w:val="000000"/>
          <w:sz w:val="20"/>
          <w:szCs w:val="20"/>
        </w:rPr>
        <w:t xml:space="preserve"> </w:t>
      </w:r>
    </w:p>
    <w:p w:rsidR="00591870" w:rsidRPr="009F5750" w:rsidRDefault="00591870" w:rsidP="00AA1C45">
      <w:pPr>
        <w:framePr w:w="8281" w:h="898" w:hSpace="180" w:wrap="around" w:vAnchor="text" w:hAnchor="page" w:x="2191" w:y="181"/>
        <w:autoSpaceDE w:val="0"/>
        <w:autoSpaceDN w:val="0"/>
        <w:adjustRightInd w:val="0"/>
        <w:spacing w:after="0" w:line="240" w:lineRule="auto"/>
        <w:rPr>
          <w:rFonts w:eastAsia="Times New Roman" w:cstheme="minorHAnsi"/>
          <w:b/>
          <w:bCs/>
          <w:smallCaps/>
          <w:color w:val="000000"/>
          <w:sz w:val="20"/>
          <w:szCs w:val="20"/>
        </w:rPr>
      </w:pPr>
      <w:r w:rsidRPr="009F5750">
        <w:rPr>
          <w:rFonts w:eastAsia="Times New Roman" w:cstheme="minorHAnsi"/>
          <w:b/>
          <w:bCs/>
          <w:smallCaps/>
          <w:color w:val="000000"/>
          <w:sz w:val="20"/>
          <w:szCs w:val="20"/>
        </w:rPr>
        <w:t>Type of Trust Fund:</w:t>
      </w:r>
      <w:r w:rsidR="003B3E74" w:rsidRPr="009F5750">
        <w:rPr>
          <w:rFonts w:eastAsia="Times New Roman" w:cstheme="minorHAnsi"/>
          <w:b/>
          <w:bCs/>
          <w:smallCaps/>
          <w:color w:val="000000"/>
          <w:sz w:val="20"/>
          <w:szCs w:val="2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ddList>
          </w:ffData>
        </w:fldChar>
      </w:r>
      <w:bookmarkStart w:id="3" w:name="TFType"/>
      <w:r w:rsidR="003B3E74" w:rsidRPr="009F5750">
        <w:rPr>
          <w:rFonts w:eastAsia="Times New Roman" w:cstheme="minorHAnsi"/>
          <w:b/>
          <w:bCs/>
          <w:smallCaps/>
          <w:color w:val="000000"/>
          <w:sz w:val="20"/>
          <w:szCs w:val="20"/>
        </w:rPr>
        <w:instrText xml:space="preserve"> FORMDROPDOWN </w:instrText>
      </w:r>
      <w:r w:rsidR="00377E0F">
        <w:rPr>
          <w:rFonts w:eastAsia="Times New Roman" w:cstheme="minorHAnsi"/>
          <w:b/>
          <w:bCs/>
          <w:smallCaps/>
          <w:color w:val="000000"/>
          <w:sz w:val="20"/>
          <w:szCs w:val="20"/>
        </w:rPr>
      </w:r>
      <w:r w:rsidR="00377E0F">
        <w:rPr>
          <w:rFonts w:eastAsia="Times New Roman" w:cstheme="minorHAnsi"/>
          <w:b/>
          <w:bCs/>
          <w:smallCaps/>
          <w:color w:val="000000"/>
          <w:sz w:val="20"/>
          <w:szCs w:val="20"/>
        </w:rPr>
        <w:fldChar w:fldCharType="separate"/>
      </w:r>
      <w:r w:rsidR="003B3E74" w:rsidRPr="009F5750">
        <w:rPr>
          <w:rFonts w:eastAsia="Times New Roman" w:cstheme="minorHAnsi"/>
          <w:b/>
          <w:bCs/>
          <w:smallCaps/>
          <w:color w:val="000000"/>
          <w:sz w:val="20"/>
          <w:szCs w:val="20"/>
        </w:rPr>
        <w:fldChar w:fldCharType="end"/>
      </w:r>
      <w:bookmarkEnd w:id="3"/>
    </w:p>
    <w:p w:rsidR="00591870" w:rsidRPr="009F5750" w:rsidRDefault="002A7BA4" w:rsidP="00F91AC2">
      <w:pPr>
        <w:spacing w:after="0" w:line="240" w:lineRule="auto"/>
        <w:rPr>
          <w:rFonts w:eastAsia="Times New Roman" w:cstheme="minorHAnsi"/>
          <w:caps/>
          <w:color w:val="000000"/>
          <w:sz w:val="20"/>
          <w:szCs w:val="20"/>
        </w:rPr>
      </w:pPr>
      <w:r w:rsidRPr="009F5750">
        <w:rPr>
          <w:rFonts w:cstheme="minorHAnsi"/>
          <w:noProof/>
          <w:color w:val="000000"/>
          <w:sz w:val="20"/>
          <w:szCs w:val="20"/>
          <w:lang w:val="es-ES" w:eastAsia="es-ES"/>
        </w:rPr>
        <w:drawing>
          <wp:anchor distT="0" distB="0" distL="114300" distR="114300" simplePos="0" relativeHeight="251657728" behindDoc="0" locked="0" layoutInCell="1" allowOverlap="1" wp14:anchorId="4490F12B" wp14:editId="0780EAE5">
            <wp:simplePos x="0" y="0"/>
            <wp:positionH relativeFrom="column">
              <wp:posOffset>-266700</wp:posOffset>
            </wp:positionH>
            <wp:positionV relativeFrom="paragraph">
              <wp:posOffset>15240</wp:posOffset>
            </wp:positionV>
            <wp:extent cx="723900" cy="741680"/>
            <wp:effectExtent l="0" t="0" r="0" b="0"/>
            <wp:wrapSquare wrapText="bothSides"/>
            <wp:docPr id="3" name="Picture 2" descr="M:\Communications_GEFEXT\Logos\GEF-newlogo-short.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9F5750">
        <w:rPr>
          <w:rFonts w:eastAsia="Times New Roman" w:cstheme="minorHAnsi"/>
          <w:caps/>
          <w:color w:val="000000"/>
          <w:sz w:val="20"/>
          <w:szCs w:val="20"/>
        </w:rPr>
        <w:t xml:space="preserve">      </w:t>
      </w:r>
      <w:r w:rsidR="00591870" w:rsidRPr="009F5750">
        <w:rPr>
          <w:rFonts w:eastAsia="Times New Roman" w:cstheme="minorHAnsi"/>
          <w:caps/>
          <w:color w:val="000000"/>
          <w:sz w:val="20"/>
          <w:szCs w:val="20"/>
        </w:rPr>
        <w:tab/>
      </w:r>
      <w:r w:rsidR="00591870" w:rsidRPr="009F5750">
        <w:rPr>
          <w:rFonts w:eastAsia="Times New Roman" w:cstheme="minorHAnsi"/>
          <w:caps/>
          <w:color w:val="000000"/>
          <w:sz w:val="20"/>
          <w:szCs w:val="20"/>
        </w:rPr>
        <w:tab/>
      </w:r>
      <w:r w:rsidR="00591870" w:rsidRPr="009F5750">
        <w:rPr>
          <w:rFonts w:eastAsia="Times New Roman" w:cstheme="minorHAnsi"/>
          <w:caps/>
          <w:color w:val="000000"/>
          <w:sz w:val="20"/>
          <w:szCs w:val="20"/>
        </w:rPr>
        <w:tab/>
      </w:r>
      <w:r w:rsidR="0035107A" w:rsidRPr="009F5750">
        <w:rPr>
          <w:rFonts w:eastAsia="Times New Roman" w:cstheme="minorHAnsi"/>
          <w:caps/>
          <w:color w:val="000000"/>
          <w:sz w:val="20"/>
          <w:szCs w:val="20"/>
        </w:rPr>
        <w:tab/>
      </w:r>
      <w:r w:rsidR="0035107A" w:rsidRPr="009F5750">
        <w:rPr>
          <w:rFonts w:eastAsia="Times New Roman" w:cstheme="minorHAnsi"/>
          <w:caps/>
          <w:color w:val="000000"/>
          <w:sz w:val="20"/>
          <w:szCs w:val="20"/>
        </w:rPr>
        <w:tab/>
      </w:r>
      <w:r w:rsidR="00591870" w:rsidRPr="009F5750">
        <w:rPr>
          <w:rFonts w:eastAsia="Times New Roman" w:cstheme="minorHAnsi"/>
          <w:caps/>
          <w:color w:val="000000"/>
          <w:sz w:val="20"/>
          <w:szCs w:val="20"/>
        </w:rPr>
        <w:t xml:space="preserve">   </w:t>
      </w:r>
      <w:r w:rsidR="00591870" w:rsidRPr="009F5750">
        <w:rPr>
          <w:rFonts w:eastAsia="Times New Roman" w:cstheme="minorHAnsi"/>
          <w:caps/>
          <w:color w:val="000000"/>
          <w:sz w:val="20"/>
          <w:szCs w:val="20"/>
        </w:rPr>
        <w:tab/>
        <w:t xml:space="preserve">                       </w:t>
      </w:r>
    </w:p>
    <w:p w:rsidR="00591870" w:rsidRPr="009F5750" w:rsidRDefault="00591870" w:rsidP="000B61D7">
      <w:pPr>
        <w:tabs>
          <w:tab w:val="left" w:pos="360"/>
          <w:tab w:val="left" w:pos="7455"/>
        </w:tabs>
        <w:spacing w:after="80" w:line="240" w:lineRule="auto"/>
        <w:ind w:right="-187"/>
        <w:rPr>
          <w:rFonts w:eastAsia="Times New Roman" w:cstheme="minorHAnsi"/>
          <w:b/>
          <w:color w:val="000000"/>
          <w:sz w:val="20"/>
          <w:szCs w:val="20"/>
        </w:rPr>
      </w:pPr>
      <w:r w:rsidRPr="009F5750">
        <w:rPr>
          <w:rFonts w:eastAsia="Times New Roman" w:cstheme="minorHAnsi"/>
          <w:b/>
          <w:caps/>
          <w:color w:val="000000"/>
          <w:sz w:val="20"/>
          <w:szCs w:val="20"/>
        </w:rPr>
        <w:t>part i:</w:t>
      </w:r>
      <w:r w:rsidRPr="009F5750">
        <w:rPr>
          <w:rFonts w:eastAsia="Times New Roman" w:cstheme="minorHAnsi"/>
          <w:b/>
          <w:smallCaps/>
          <w:color w:val="000000"/>
          <w:sz w:val="20"/>
          <w:szCs w:val="20"/>
        </w:rPr>
        <w:t xml:space="preserve"> </w:t>
      </w:r>
      <w:r w:rsidR="002C3EDB" w:rsidRPr="009F5750">
        <w:rPr>
          <w:rFonts w:eastAsia="Times New Roman" w:cstheme="minorHAnsi"/>
          <w:b/>
          <w:caps/>
          <w:color w:val="000000"/>
          <w:sz w:val="20"/>
          <w:szCs w:val="20"/>
        </w:rPr>
        <w:t>project</w:t>
      </w:r>
      <w:r w:rsidRPr="009F5750">
        <w:rPr>
          <w:rFonts w:eastAsia="Times New Roman" w:cstheme="minorHAnsi"/>
          <w:b/>
          <w:caps/>
          <w:color w:val="000000"/>
          <w:sz w:val="20"/>
          <w:szCs w:val="20"/>
        </w:rPr>
        <w:t xml:space="preserve"> information</w:t>
      </w:r>
      <w:r w:rsidR="00630E36" w:rsidRPr="009F5750">
        <w:rPr>
          <w:rFonts w:eastAsia="Times New Roman" w:cstheme="minorHAnsi"/>
          <w:b/>
          <w:caps/>
          <w:color w:val="000000"/>
          <w:sz w:val="20"/>
          <w:szCs w:val="2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3"/>
        <w:gridCol w:w="3559"/>
        <w:gridCol w:w="4061"/>
        <w:gridCol w:w="1838"/>
      </w:tblGrid>
      <w:tr w:rsidR="00591870" w:rsidRPr="009F5750" w:rsidTr="00591870">
        <w:tc>
          <w:tcPr>
            <w:tcW w:w="5000" w:type="pct"/>
            <w:gridSpan w:val="4"/>
          </w:tcPr>
          <w:p w:rsidR="00591870" w:rsidRPr="009F5750" w:rsidRDefault="00591870" w:rsidP="00591870">
            <w:pPr>
              <w:spacing w:after="0" w:line="240" w:lineRule="auto"/>
              <w:rPr>
                <w:rFonts w:eastAsia="Times New Roman" w:cstheme="minorHAnsi"/>
                <w:b/>
                <w:i/>
                <w:color w:val="000000"/>
                <w:sz w:val="20"/>
                <w:szCs w:val="20"/>
              </w:rPr>
            </w:pPr>
            <w:r w:rsidRPr="009F5750">
              <w:rPr>
                <w:rFonts w:eastAsia="Times New Roman" w:cstheme="minorHAnsi"/>
                <w:color w:val="000000"/>
                <w:sz w:val="20"/>
                <w:szCs w:val="20"/>
              </w:rPr>
              <w:t>Project Title:</w:t>
            </w:r>
            <w:r w:rsidRPr="009F5750">
              <w:rPr>
                <w:rFonts w:eastAsia="Times New Roman" w:cstheme="minorHAnsi"/>
                <w:b/>
                <w:i/>
                <w:color w:val="000000"/>
                <w:sz w:val="20"/>
                <w:szCs w:val="20"/>
              </w:rPr>
              <w:t xml:space="preserve"> </w:t>
            </w:r>
            <w:r w:rsidR="00B84FD5" w:rsidRPr="009F5750">
              <w:rPr>
                <w:rFonts w:eastAsia="Times New Roman" w:cstheme="minorHAnsi"/>
                <w:b/>
                <w:i/>
                <w:color w:val="000000"/>
                <w:sz w:val="20"/>
                <w:szCs w:val="20"/>
              </w:rPr>
              <w:t>Seventh Operational Phase of the GEF Small Grants Program in Ecuador</w:t>
            </w:r>
          </w:p>
        </w:tc>
      </w:tr>
      <w:tr w:rsidR="00591870" w:rsidRPr="009F5750" w:rsidTr="00C14AA1">
        <w:tc>
          <w:tcPr>
            <w:tcW w:w="1274" w:type="pct"/>
          </w:tcPr>
          <w:p w:rsidR="00591870" w:rsidRPr="009F5750" w:rsidRDefault="00591870" w:rsidP="00591870">
            <w:pPr>
              <w:spacing w:after="0" w:line="240" w:lineRule="auto"/>
              <w:rPr>
                <w:rFonts w:eastAsia="Times New Roman" w:cstheme="minorHAnsi"/>
                <w:b/>
                <w:color w:val="000000"/>
                <w:sz w:val="20"/>
                <w:szCs w:val="20"/>
              </w:rPr>
            </w:pPr>
            <w:r w:rsidRPr="009F5750">
              <w:rPr>
                <w:rFonts w:eastAsia="Times New Roman" w:cstheme="minorHAnsi"/>
                <w:b/>
                <w:color w:val="000000"/>
                <w:sz w:val="20"/>
                <w:szCs w:val="20"/>
              </w:rPr>
              <w:t>Country:</w:t>
            </w:r>
          </w:p>
        </w:tc>
        <w:tc>
          <w:tcPr>
            <w:tcW w:w="1402" w:type="pct"/>
          </w:tcPr>
          <w:p w:rsidR="00591870" w:rsidRPr="009F5750" w:rsidRDefault="00E453EC" w:rsidP="00591870">
            <w:pPr>
              <w:spacing w:after="0" w:line="240" w:lineRule="auto"/>
              <w:rPr>
                <w:rFonts w:eastAsia="Times New Roman" w:cstheme="minorHAnsi"/>
                <w:color w:val="000000"/>
                <w:sz w:val="20"/>
                <w:szCs w:val="20"/>
              </w:rPr>
            </w:pPr>
            <w:bookmarkStart w:id="4" w:name="countries"/>
            <w:r w:rsidRPr="009F5750">
              <w:rPr>
                <w:rFonts w:eastAsia="Times New Roman" w:cstheme="minorHAnsi"/>
                <w:color w:val="000000"/>
                <w:sz w:val="20"/>
                <w:szCs w:val="20"/>
              </w:rPr>
              <w:t>Ecuador</w:t>
            </w:r>
            <w:bookmarkEnd w:id="4"/>
          </w:p>
        </w:tc>
        <w:tc>
          <w:tcPr>
            <w:tcW w:w="1600" w:type="pct"/>
          </w:tcPr>
          <w:p w:rsidR="00591870" w:rsidRPr="009F5750" w:rsidRDefault="002C3EDB" w:rsidP="00591870">
            <w:pPr>
              <w:spacing w:after="0" w:line="240" w:lineRule="auto"/>
              <w:rPr>
                <w:rFonts w:eastAsia="Times New Roman" w:cstheme="minorHAnsi"/>
                <w:b/>
                <w:color w:val="000000"/>
                <w:sz w:val="20"/>
                <w:szCs w:val="20"/>
              </w:rPr>
            </w:pPr>
            <w:r w:rsidRPr="009F5750">
              <w:rPr>
                <w:rFonts w:eastAsia="Times New Roman" w:cstheme="minorHAnsi"/>
                <w:b/>
                <w:color w:val="000000"/>
                <w:sz w:val="20"/>
                <w:szCs w:val="20"/>
              </w:rPr>
              <w:t>GEF Project ID</w:t>
            </w:r>
            <w:r w:rsidR="00591870" w:rsidRPr="009F5750">
              <w:rPr>
                <w:rFonts w:eastAsia="Times New Roman" w:cstheme="minorHAnsi"/>
                <w:b/>
                <w:color w:val="000000"/>
                <w:sz w:val="20"/>
                <w:szCs w:val="20"/>
              </w:rPr>
              <w:t>:</w:t>
            </w:r>
          </w:p>
        </w:tc>
        <w:tc>
          <w:tcPr>
            <w:tcW w:w="723" w:type="pct"/>
          </w:tcPr>
          <w:p w:rsidR="00591870" w:rsidRPr="009F5750" w:rsidRDefault="00591870" w:rsidP="00591870">
            <w:pPr>
              <w:spacing w:after="0" w:line="240" w:lineRule="auto"/>
              <w:rPr>
                <w:rFonts w:eastAsia="Times New Roman" w:cstheme="minorHAnsi"/>
                <w:color w:val="000000"/>
                <w:sz w:val="20"/>
                <w:szCs w:val="20"/>
              </w:rPr>
            </w:pPr>
          </w:p>
        </w:tc>
      </w:tr>
      <w:tr w:rsidR="00591870" w:rsidRPr="009F5750" w:rsidTr="00C14AA1">
        <w:tc>
          <w:tcPr>
            <w:tcW w:w="1274" w:type="pct"/>
          </w:tcPr>
          <w:p w:rsidR="00591870" w:rsidRPr="009F5750" w:rsidRDefault="00591870" w:rsidP="00591870">
            <w:pPr>
              <w:spacing w:after="0" w:line="240" w:lineRule="auto"/>
              <w:rPr>
                <w:rFonts w:eastAsia="Times New Roman" w:cstheme="minorHAnsi"/>
                <w:b/>
                <w:color w:val="000000"/>
                <w:sz w:val="20"/>
                <w:szCs w:val="20"/>
              </w:rPr>
            </w:pPr>
            <w:r w:rsidRPr="009F5750">
              <w:rPr>
                <w:rFonts w:eastAsia="Times New Roman" w:cstheme="minorHAnsi"/>
                <w:b/>
                <w:color w:val="000000"/>
                <w:sz w:val="20"/>
                <w:szCs w:val="20"/>
              </w:rPr>
              <w:t>GEF Agency:</w:t>
            </w:r>
          </w:p>
        </w:tc>
        <w:tc>
          <w:tcPr>
            <w:tcW w:w="1402" w:type="pct"/>
          </w:tcPr>
          <w:p w:rsidR="00591870" w:rsidRPr="009F5750" w:rsidRDefault="00E453EC" w:rsidP="005A01F6">
            <w:pPr>
              <w:spacing w:after="0" w:line="240" w:lineRule="auto"/>
              <w:rPr>
                <w:rFonts w:eastAsia="Times New Roman" w:cstheme="minorHAnsi"/>
                <w:color w:val="000000"/>
                <w:sz w:val="20"/>
                <w:szCs w:val="20"/>
              </w:rPr>
            </w:pPr>
            <w:r w:rsidRPr="009F5750">
              <w:rPr>
                <w:rFonts w:cstheme="minorHAnsi"/>
                <w:color w:val="000000"/>
                <w:sz w:val="20"/>
                <w:szCs w:val="20"/>
              </w:rPr>
              <w:t>UNDP</w:t>
            </w:r>
          </w:p>
        </w:tc>
        <w:tc>
          <w:tcPr>
            <w:tcW w:w="1600" w:type="pct"/>
          </w:tcPr>
          <w:p w:rsidR="00591870" w:rsidRPr="009F5750" w:rsidRDefault="00591870" w:rsidP="00591870">
            <w:pPr>
              <w:spacing w:after="0" w:line="240" w:lineRule="auto"/>
              <w:rPr>
                <w:rFonts w:eastAsia="Times New Roman" w:cstheme="minorHAnsi"/>
                <w:b/>
                <w:color w:val="000000"/>
                <w:sz w:val="20"/>
                <w:szCs w:val="20"/>
              </w:rPr>
            </w:pPr>
            <w:r w:rsidRPr="009F5750">
              <w:rPr>
                <w:rFonts w:eastAsia="Times New Roman" w:cstheme="minorHAnsi"/>
                <w:b/>
                <w:color w:val="000000"/>
                <w:sz w:val="20"/>
                <w:szCs w:val="20"/>
              </w:rPr>
              <w:t>GEF Agency Project ID:</w:t>
            </w:r>
          </w:p>
        </w:tc>
        <w:tc>
          <w:tcPr>
            <w:tcW w:w="723" w:type="pct"/>
          </w:tcPr>
          <w:p w:rsidR="00591870" w:rsidRPr="009F5750" w:rsidRDefault="00A8492F" w:rsidP="00BE6AE3">
            <w:pPr>
              <w:spacing w:after="0" w:line="240" w:lineRule="auto"/>
              <w:jc w:val="center"/>
              <w:rPr>
                <w:rFonts w:eastAsia="Times New Roman" w:cstheme="minorHAnsi"/>
                <w:color w:val="000000"/>
                <w:sz w:val="20"/>
                <w:szCs w:val="20"/>
              </w:rPr>
            </w:pPr>
            <w:r w:rsidRPr="009F5750">
              <w:rPr>
                <w:rFonts w:eastAsia="Times New Roman" w:cstheme="minorHAnsi"/>
                <w:color w:val="000000"/>
                <w:sz w:val="20"/>
                <w:szCs w:val="20"/>
              </w:rPr>
              <w:t>6255</w:t>
            </w:r>
          </w:p>
        </w:tc>
      </w:tr>
      <w:tr w:rsidR="00591870" w:rsidRPr="009F5750" w:rsidTr="00C14AA1">
        <w:tc>
          <w:tcPr>
            <w:tcW w:w="1274" w:type="pct"/>
          </w:tcPr>
          <w:p w:rsidR="00591870" w:rsidRPr="009F5750" w:rsidRDefault="00ED51F2" w:rsidP="00591870">
            <w:pPr>
              <w:spacing w:after="0" w:line="240" w:lineRule="auto"/>
              <w:rPr>
                <w:rFonts w:eastAsia="Times New Roman" w:cstheme="minorHAnsi"/>
                <w:b/>
                <w:color w:val="000000"/>
                <w:sz w:val="20"/>
                <w:szCs w:val="20"/>
              </w:rPr>
            </w:pPr>
            <w:r w:rsidRPr="009F5750">
              <w:rPr>
                <w:rFonts w:eastAsia="Times New Roman" w:cstheme="minorHAnsi"/>
                <w:b/>
                <w:color w:val="000000"/>
                <w:sz w:val="20"/>
                <w:szCs w:val="20"/>
              </w:rPr>
              <w:t>Project</w:t>
            </w:r>
            <w:r w:rsidR="00591870" w:rsidRPr="009F5750">
              <w:rPr>
                <w:rFonts w:eastAsia="Times New Roman" w:cstheme="minorHAnsi"/>
                <w:b/>
                <w:color w:val="000000"/>
                <w:sz w:val="20"/>
                <w:szCs w:val="20"/>
              </w:rPr>
              <w:t xml:space="preserve"> Executing </w:t>
            </w:r>
            <w:r w:rsidR="00D24FA9" w:rsidRPr="009F5750">
              <w:rPr>
                <w:rFonts w:eastAsia="Times New Roman" w:cstheme="minorHAnsi"/>
                <w:b/>
                <w:color w:val="000000"/>
                <w:sz w:val="20"/>
                <w:szCs w:val="20"/>
              </w:rPr>
              <w:t>Entity</w:t>
            </w:r>
            <w:r w:rsidR="00591870" w:rsidRPr="009F5750">
              <w:rPr>
                <w:rFonts w:eastAsia="Times New Roman" w:cstheme="minorHAnsi"/>
                <w:b/>
                <w:color w:val="000000"/>
                <w:sz w:val="20"/>
                <w:szCs w:val="20"/>
              </w:rPr>
              <w:t>:</w:t>
            </w:r>
          </w:p>
        </w:tc>
        <w:tc>
          <w:tcPr>
            <w:tcW w:w="1402" w:type="pct"/>
          </w:tcPr>
          <w:p w:rsidR="00591870" w:rsidRPr="009F5750" w:rsidRDefault="00E453EC" w:rsidP="00591870">
            <w:pPr>
              <w:spacing w:after="0" w:line="240" w:lineRule="auto"/>
              <w:rPr>
                <w:rFonts w:eastAsia="Times New Roman" w:cstheme="minorHAnsi"/>
                <w:color w:val="000000"/>
                <w:sz w:val="20"/>
                <w:szCs w:val="20"/>
              </w:rPr>
            </w:pPr>
            <w:bookmarkStart w:id="5" w:name="ExecutingAgency"/>
            <w:r w:rsidRPr="009F5750">
              <w:rPr>
                <w:rFonts w:eastAsia="Times New Roman" w:cstheme="minorHAnsi"/>
                <w:color w:val="000000"/>
                <w:sz w:val="20"/>
                <w:szCs w:val="20"/>
              </w:rPr>
              <w:t>UNOPS</w:t>
            </w:r>
            <w:bookmarkEnd w:id="5"/>
          </w:p>
        </w:tc>
        <w:tc>
          <w:tcPr>
            <w:tcW w:w="1600" w:type="pct"/>
          </w:tcPr>
          <w:p w:rsidR="00591870" w:rsidRPr="009F5750" w:rsidRDefault="00591870" w:rsidP="00591870">
            <w:pPr>
              <w:spacing w:after="0" w:line="240" w:lineRule="auto"/>
              <w:rPr>
                <w:rFonts w:eastAsia="Times New Roman" w:cstheme="minorHAnsi"/>
                <w:b/>
                <w:color w:val="000000"/>
                <w:sz w:val="20"/>
                <w:szCs w:val="20"/>
              </w:rPr>
            </w:pPr>
            <w:r w:rsidRPr="009F5750">
              <w:rPr>
                <w:rFonts w:eastAsia="Times New Roman" w:cstheme="minorHAnsi"/>
                <w:b/>
                <w:color w:val="000000"/>
                <w:sz w:val="20"/>
                <w:szCs w:val="20"/>
              </w:rPr>
              <w:t>Submission Date:</w:t>
            </w:r>
          </w:p>
        </w:tc>
        <w:tc>
          <w:tcPr>
            <w:tcW w:w="723" w:type="pct"/>
          </w:tcPr>
          <w:p w:rsidR="00591870" w:rsidRPr="009F5750" w:rsidRDefault="001526ED" w:rsidP="00BE6AE3">
            <w:pPr>
              <w:spacing w:after="0" w:line="240" w:lineRule="auto"/>
              <w:jc w:val="center"/>
              <w:rPr>
                <w:rFonts w:eastAsia="Times New Roman" w:cstheme="minorHAnsi"/>
                <w:color w:val="000000"/>
                <w:sz w:val="20"/>
                <w:szCs w:val="20"/>
              </w:rPr>
            </w:pPr>
            <w:r w:rsidRPr="009F5750">
              <w:rPr>
                <w:rFonts w:eastAsia="Times New Roman" w:cstheme="minorHAnsi"/>
                <w:color w:val="000000"/>
                <w:sz w:val="20"/>
                <w:szCs w:val="20"/>
              </w:rPr>
              <w:t>03/01/2019</w:t>
            </w:r>
          </w:p>
        </w:tc>
      </w:tr>
      <w:tr w:rsidR="00591870" w:rsidRPr="009F5750" w:rsidTr="00C14AA1">
        <w:tc>
          <w:tcPr>
            <w:tcW w:w="1274" w:type="pct"/>
          </w:tcPr>
          <w:p w:rsidR="00591870" w:rsidRPr="009F5750" w:rsidRDefault="00591870" w:rsidP="00591870">
            <w:pPr>
              <w:spacing w:after="0" w:line="240" w:lineRule="auto"/>
              <w:rPr>
                <w:rFonts w:eastAsia="Times New Roman" w:cstheme="minorHAnsi"/>
                <w:b/>
                <w:color w:val="000000"/>
                <w:sz w:val="20"/>
                <w:szCs w:val="20"/>
              </w:rPr>
            </w:pPr>
            <w:r w:rsidRPr="009F5750">
              <w:rPr>
                <w:rFonts w:eastAsia="Times New Roman" w:cstheme="minorHAnsi"/>
                <w:b/>
                <w:color w:val="000000"/>
                <w:sz w:val="20"/>
                <w:szCs w:val="20"/>
              </w:rPr>
              <w:t>GEF Focal Area:</w:t>
            </w:r>
          </w:p>
        </w:tc>
        <w:tc>
          <w:tcPr>
            <w:tcW w:w="1402" w:type="pct"/>
          </w:tcPr>
          <w:p w:rsidR="00591870" w:rsidRPr="009F5750" w:rsidRDefault="00E453EC" w:rsidP="00591870">
            <w:pPr>
              <w:spacing w:after="0" w:line="240" w:lineRule="auto"/>
              <w:rPr>
                <w:rFonts w:eastAsia="Times New Roman" w:cstheme="minorHAnsi"/>
                <w:color w:val="000000"/>
                <w:sz w:val="20"/>
                <w:szCs w:val="20"/>
              </w:rPr>
            </w:pPr>
            <w:r w:rsidRPr="009F5750">
              <w:rPr>
                <w:rFonts w:cstheme="minorHAnsi"/>
                <w:color w:val="000000"/>
                <w:sz w:val="20"/>
                <w:szCs w:val="20"/>
              </w:rPr>
              <w:t>Biodiversity</w:t>
            </w:r>
          </w:p>
        </w:tc>
        <w:tc>
          <w:tcPr>
            <w:tcW w:w="1600" w:type="pct"/>
          </w:tcPr>
          <w:p w:rsidR="00591870" w:rsidRPr="009F5750" w:rsidRDefault="002D61AB" w:rsidP="00591870">
            <w:pPr>
              <w:spacing w:after="0" w:line="240" w:lineRule="auto"/>
              <w:rPr>
                <w:rFonts w:eastAsia="Times New Roman" w:cstheme="minorHAnsi"/>
                <w:b/>
                <w:color w:val="000000"/>
                <w:sz w:val="20"/>
                <w:szCs w:val="20"/>
              </w:rPr>
            </w:pPr>
            <w:r w:rsidRPr="009F5750">
              <w:rPr>
                <w:rFonts w:eastAsia="Times New Roman" w:cstheme="minorHAnsi"/>
                <w:b/>
                <w:color w:val="000000"/>
                <w:sz w:val="20"/>
                <w:szCs w:val="20"/>
              </w:rPr>
              <w:t>Expected Implementation Start</w:t>
            </w:r>
          </w:p>
        </w:tc>
        <w:tc>
          <w:tcPr>
            <w:tcW w:w="723" w:type="pct"/>
          </w:tcPr>
          <w:p w:rsidR="00591870" w:rsidRPr="009F5750" w:rsidRDefault="001526ED" w:rsidP="00BE6AE3">
            <w:pPr>
              <w:spacing w:after="0" w:line="240" w:lineRule="auto"/>
              <w:jc w:val="center"/>
              <w:rPr>
                <w:rFonts w:eastAsia="Times New Roman" w:cstheme="minorHAnsi"/>
                <w:color w:val="000000"/>
                <w:sz w:val="20"/>
                <w:szCs w:val="20"/>
              </w:rPr>
            </w:pPr>
            <w:r w:rsidRPr="009F5750">
              <w:rPr>
                <w:rFonts w:eastAsia="Times New Roman" w:cstheme="minorHAnsi"/>
                <w:color w:val="000000"/>
                <w:sz w:val="20"/>
                <w:szCs w:val="20"/>
              </w:rPr>
              <w:t>06/01/2019</w:t>
            </w:r>
          </w:p>
        </w:tc>
      </w:tr>
      <w:tr w:rsidR="002D61AB" w:rsidRPr="009F5750" w:rsidTr="00C14AA1">
        <w:tc>
          <w:tcPr>
            <w:tcW w:w="1274" w:type="pct"/>
          </w:tcPr>
          <w:p w:rsidR="002D61AB" w:rsidRPr="009F5750" w:rsidRDefault="002D61AB" w:rsidP="00591870">
            <w:pPr>
              <w:spacing w:after="0" w:line="240" w:lineRule="auto"/>
              <w:rPr>
                <w:rFonts w:eastAsia="Times New Roman" w:cstheme="minorHAnsi"/>
                <w:b/>
                <w:color w:val="000000"/>
                <w:sz w:val="20"/>
                <w:szCs w:val="20"/>
              </w:rPr>
            </w:pPr>
          </w:p>
        </w:tc>
        <w:tc>
          <w:tcPr>
            <w:tcW w:w="1402" w:type="pct"/>
          </w:tcPr>
          <w:p w:rsidR="002D61AB" w:rsidRPr="009F5750" w:rsidRDefault="002D61AB" w:rsidP="00591870">
            <w:pPr>
              <w:spacing w:after="0" w:line="240" w:lineRule="auto"/>
              <w:rPr>
                <w:rFonts w:cstheme="minorHAnsi"/>
                <w:color w:val="000000"/>
                <w:sz w:val="20"/>
                <w:szCs w:val="20"/>
              </w:rPr>
            </w:pPr>
          </w:p>
        </w:tc>
        <w:tc>
          <w:tcPr>
            <w:tcW w:w="1600" w:type="pct"/>
          </w:tcPr>
          <w:p w:rsidR="002D61AB" w:rsidRPr="009F5750" w:rsidDel="002D61AB" w:rsidRDefault="002D61AB" w:rsidP="00591870">
            <w:pPr>
              <w:spacing w:after="0" w:line="240" w:lineRule="auto"/>
              <w:rPr>
                <w:rFonts w:eastAsia="Times New Roman" w:cstheme="minorHAnsi"/>
                <w:b/>
                <w:color w:val="000000"/>
                <w:sz w:val="20"/>
                <w:szCs w:val="20"/>
              </w:rPr>
            </w:pPr>
            <w:r w:rsidRPr="009F5750">
              <w:rPr>
                <w:rFonts w:eastAsia="Times New Roman" w:cstheme="minorHAnsi"/>
                <w:b/>
                <w:color w:val="000000"/>
                <w:sz w:val="20"/>
                <w:szCs w:val="20"/>
              </w:rPr>
              <w:t>Expected Completion Date</w:t>
            </w:r>
          </w:p>
        </w:tc>
        <w:tc>
          <w:tcPr>
            <w:tcW w:w="723" w:type="pct"/>
          </w:tcPr>
          <w:p w:rsidR="002D61AB" w:rsidRPr="009F5750" w:rsidRDefault="001526ED" w:rsidP="00BE6AE3">
            <w:pPr>
              <w:spacing w:after="0" w:line="240" w:lineRule="auto"/>
              <w:jc w:val="center"/>
              <w:rPr>
                <w:rFonts w:eastAsia="Times New Roman" w:cstheme="minorHAnsi"/>
                <w:color w:val="000000"/>
                <w:sz w:val="20"/>
                <w:szCs w:val="20"/>
              </w:rPr>
            </w:pPr>
            <w:r w:rsidRPr="009F5750">
              <w:rPr>
                <w:rFonts w:eastAsia="Times New Roman" w:cstheme="minorHAnsi"/>
                <w:color w:val="000000"/>
                <w:sz w:val="20"/>
                <w:szCs w:val="20"/>
              </w:rPr>
              <w:t>05/31/202</w:t>
            </w:r>
            <w:r w:rsidR="001A391C" w:rsidRPr="009F5750">
              <w:rPr>
                <w:rFonts w:eastAsia="Times New Roman" w:cstheme="minorHAnsi"/>
                <w:color w:val="000000"/>
                <w:sz w:val="20"/>
                <w:szCs w:val="20"/>
              </w:rPr>
              <w:t>3</w:t>
            </w:r>
          </w:p>
        </w:tc>
      </w:tr>
      <w:tr w:rsidR="00FC6F52" w:rsidRPr="009F5750" w:rsidTr="00C14AA1">
        <w:tc>
          <w:tcPr>
            <w:tcW w:w="1274" w:type="pct"/>
          </w:tcPr>
          <w:p w:rsidR="00FC6F52" w:rsidRPr="009F5750" w:rsidRDefault="00FC6F52" w:rsidP="006606DD">
            <w:pPr>
              <w:spacing w:after="0" w:line="240" w:lineRule="auto"/>
              <w:rPr>
                <w:rFonts w:eastAsia="Times New Roman" w:cstheme="minorHAnsi"/>
                <w:b/>
                <w:color w:val="000000"/>
                <w:sz w:val="20"/>
                <w:szCs w:val="20"/>
              </w:rPr>
            </w:pPr>
            <w:r w:rsidRPr="009F5750">
              <w:rPr>
                <w:rFonts w:eastAsia="Times New Roman" w:cstheme="minorHAnsi"/>
                <w:b/>
                <w:color w:val="000000"/>
                <w:sz w:val="20"/>
                <w:szCs w:val="20"/>
              </w:rPr>
              <w:t>Name of Parent Program</w:t>
            </w:r>
          </w:p>
        </w:tc>
        <w:tc>
          <w:tcPr>
            <w:tcW w:w="1402" w:type="pct"/>
          </w:tcPr>
          <w:p w:rsidR="00FC6F52" w:rsidRPr="009F5750" w:rsidRDefault="00FC6F52" w:rsidP="00977DCC">
            <w:pPr>
              <w:spacing w:after="0" w:line="240" w:lineRule="auto"/>
              <w:rPr>
                <w:rFonts w:eastAsia="Times New Roman" w:cstheme="minorHAnsi"/>
                <w:color w:val="000000"/>
                <w:sz w:val="20"/>
                <w:szCs w:val="20"/>
              </w:rPr>
            </w:pPr>
          </w:p>
        </w:tc>
        <w:tc>
          <w:tcPr>
            <w:tcW w:w="1600" w:type="pct"/>
          </w:tcPr>
          <w:p w:rsidR="00FC6F52" w:rsidRPr="009F5750" w:rsidRDefault="00FC6F52" w:rsidP="00FC6F52">
            <w:pPr>
              <w:spacing w:after="0" w:line="240" w:lineRule="auto"/>
              <w:rPr>
                <w:rFonts w:eastAsia="Times New Roman" w:cstheme="minorHAnsi"/>
                <w:b/>
                <w:color w:val="000000"/>
                <w:sz w:val="20"/>
                <w:szCs w:val="20"/>
              </w:rPr>
            </w:pPr>
            <w:r w:rsidRPr="009F5750">
              <w:rPr>
                <w:rFonts w:eastAsia="Times New Roman" w:cstheme="minorHAnsi"/>
                <w:b/>
                <w:color w:val="000000"/>
                <w:sz w:val="20"/>
                <w:szCs w:val="20"/>
              </w:rPr>
              <w:t>Parent Program ID:</w:t>
            </w:r>
          </w:p>
        </w:tc>
        <w:tc>
          <w:tcPr>
            <w:tcW w:w="723" w:type="pct"/>
          </w:tcPr>
          <w:p w:rsidR="00FC6F52" w:rsidRPr="009F5750" w:rsidRDefault="00FC6F52" w:rsidP="00FC6F52">
            <w:pPr>
              <w:spacing w:after="0" w:line="240" w:lineRule="auto"/>
              <w:rPr>
                <w:rFonts w:eastAsia="Times New Roman" w:cstheme="minorHAnsi"/>
                <w:color w:val="000000"/>
                <w:sz w:val="20"/>
                <w:szCs w:val="20"/>
              </w:rPr>
            </w:pPr>
          </w:p>
        </w:tc>
      </w:tr>
    </w:tbl>
    <w:p w:rsidR="00591870" w:rsidRPr="009F5750" w:rsidRDefault="002C3EDB" w:rsidP="00137268">
      <w:pPr>
        <w:numPr>
          <w:ilvl w:val="0"/>
          <w:numId w:val="1"/>
        </w:numPr>
        <w:tabs>
          <w:tab w:val="left" w:pos="360"/>
        </w:tabs>
        <w:spacing w:before="240" w:after="80" w:line="240" w:lineRule="auto"/>
        <w:rPr>
          <w:rFonts w:eastAsia="Times New Roman" w:cstheme="minorHAnsi"/>
          <w:smallCaps/>
          <w:color w:val="000000"/>
          <w:sz w:val="20"/>
          <w:szCs w:val="20"/>
          <w:lang w:val="x-none" w:eastAsia="x-none"/>
        </w:rPr>
      </w:pPr>
      <w:r w:rsidRPr="009F5750">
        <w:rPr>
          <w:rFonts w:cstheme="minorHAnsi"/>
          <w:color w:val="000000"/>
          <w:sz w:val="20"/>
          <w:szCs w:val="20"/>
        </w:rPr>
        <w:t>Focal Area Elements</w:t>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4302"/>
        <w:gridCol w:w="2755"/>
        <w:gridCol w:w="956"/>
        <w:gridCol w:w="2277"/>
        <w:gridCol w:w="2417"/>
      </w:tblGrid>
      <w:tr w:rsidR="00C704DD" w:rsidRPr="009F5750" w:rsidTr="005E1555">
        <w:trPr>
          <w:trHeight w:val="143"/>
          <w:jc w:val="center"/>
        </w:trPr>
        <w:tc>
          <w:tcPr>
            <w:tcW w:w="1693" w:type="pct"/>
            <w:vMerge w:val="restart"/>
            <w:shd w:val="clear" w:color="auto" w:fill="FFFFFF"/>
            <w:vAlign w:val="center"/>
          </w:tcPr>
          <w:p w:rsidR="00026F2C" w:rsidRPr="009F5750" w:rsidRDefault="002C3EDB" w:rsidP="00591870">
            <w:pPr>
              <w:keepNext/>
              <w:spacing w:after="0" w:line="240" w:lineRule="auto"/>
              <w:jc w:val="center"/>
              <w:outlineLvl w:val="2"/>
              <w:rPr>
                <w:rFonts w:eastAsia="Times New Roman" w:cstheme="minorHAnsi"/>
                <w:b/>
                <w:iCs/>
                <w:color w:val="000000"/>
                <w:sz w:val="20"/>
                <w:szCs w:val="20"/>
              </w:rPr>
            </w:pPr>
            <w:r w:rsidRPr="009F5750">
              <w:rPr>
                <w:rFonts w:eastAsia="Times New Roman" w:cstheme="minorHAnsi"/>
                <w:b/>
                <w:color w:val="000000"/>
                <w:sz w:val="20"/>
                <w:szCs w:val="20"/>
              </w:rPr>
              <w:t>Programming Directions</w:t>
            </w:r>
          </w:p>
        </w:tc>
        <w:tc>
          <w:tcPr>
            <w:tcW w:w="1084" w:type="pct"/>
            <w:vMerge w:val="restart"/>
            <w:shd w:val="clear" w:color="auto" w:fill="auto"/>
            <w:vAlign w:val="center"/>
          </w:tcPr>
          <w:p w:rsidR="00026F2C" w:rsidRPr="009F5750" w:rsidRDefault="00026F2C" w:rsidP="00591870">
            <w:pPr>
              <w:keepNext/>
              <w:spacing w:after="0" w:line="240" w:lineRule="auto"/>
              <w:jc w:val="center"/>
              <w:outlineLvl w:val="2"/>
              <w:rPr>
                <w:rFonts w:eastAsia="Times New Roman" w:cstheme="minorHAnsi"/>
                <w:b/>
                <w:iCs/>
                <w:color w:val="000000"/>
                <w:sz w:val="20"/>
                <w:szCs w:val="20"/>
              </w:rPr>
            </w:pPr>
            <w:r w:rsidRPr="009F5750">
              <w:rPr>
                <w:rFonts w:eastAsia="Times New Roman" w:cstheme="minorHAnsi"/>
                <w:b/>
                <w:iCs/>
                <w:color w:val="000000"/>
                <w:sz w:val="20"/>
                <w:szCs w:val="20"/>
              </w:rPr>
              <w:t>Focal Area Outcomes</w:t>
            </w:r>
          </w:p>
        </w:tc>
        <w:tc>
          <w:tcPr>
            <w:tcW w:w="376" w:type="pct"/>
            <w:vMerge w:val="restart"/>
            <w:shd w:val="clear" w:color="auto" w:fill="auto"/>
            <w:vAlign w:val="center"/>
          </w:tcPr>
          <w:p w:rsidR="00026F2C" w:rsidRPr="009F5750" w:rsidRDefault="00026F2C" w:rsidP="00026F2C">
            <w:pPr>
              <w:pStyle w:val="Heading3"/>
              <w:rPr>
                <w:rFonts w:asciiTheme="minorHAnsi" w:hAnsiTheme="minorHAnsi" w:cstheme="minorHAnsi"/>
                <w:b/>
                <w:bCs/>
                <w:iCs/>
                <w:color w:val="000000"/>
                <w:sz w:val="20"/>
                <w:szCs w:val="20"/>
              </w:rPr>
            </w:pPr>
            <w:r w:rsidRPr="009F5750">
              <w:rPr>
                <w:rFonts w:asciiTheme="minorHAnsi" w:hAnsiTheme="minorHAnsi" w:cstheme="minorHAnsi"/>
                <w:b/>
                <w:bCs/>
                <w:iCs/>
                <w:color w:val="000000"/>
                <w:sz w:val="20"/>
                <w:szCs w:val="20"/>
              </w:rPr>
              <w:t>Trust Fund</w:t>
            </w:r>
          </w:p>
        </w:tc>
        <w:tc>
          <w:tcPr>
            <w:tcW w:w="1847" w:type="pct"/>
            <w:gridSpan w:val="2"/>
            <w:shd w:val="clear" w:color="auto" w:fill="auto"/>
            <w:vAlign w:val="center"/>
          </w:tcPr>
          <w:p w:rsidR="00026F2C" w:rsidRPr="009F5750" w:rsidRDefault="00026F2C" w:rsidP="00026F2C">
            <w:pPr>
              <w:pStyle w:val="Heading3"/>
              <w:jc w:val="center"/>
              <w:rPr>
                <w:rFonts w:asciiTheme="minorHAnsi" w:hAnsiTheme="minorHAnsi" w:cstheme="minorHAnsi"/>
                <w:b/>
                <w:bCs/>
                <w:iCs/>
                <w:color w:val="000000"/>
                <w:sz w:val="20"/>
                <w:szCs w:val="20"/>
              </w:rPr>
            </w:pPr>
            <w:r w:rsidRPr="009F5750">
              <w:rPr>
                <w:rFonts w:asciiTheme="minorHAnsi" w:hAnsiTheme="minorHAnsi" w:cstheme="minorHAnsi"/>
                <w:b/>
                <w:bCs/>
                <w:iCs/>
                <w:color w:val="000000"/>
                <w:sz w:val="20"/>
                <w:szCs w:val="20"/>
              </w:rPr>
              <w:t xml:space="preserve">(in </w:t>
            </w:r>
            <w:r w:rsidR="001526ED" w:rsidRPr="009F5750">
              <w:rPr>
                <w:rFonts w:asciiTheme="minorHAnsi" w:hAnsiTheme="minorHAnsi" w:cstheme="minorHAnsi"/>
                <w:b/>
                <w:bCs/>
                <w:iCs/>
                <w:color w:val="000000"/>
                <w:sz w:val="20"/>
                <w:szCs w:val="20"/>
              </w:rPr>
              <w:t>US</w:t>
            </w:r>
            <w:r w:rsidRPr="009F5750">
              <w:rPr>
                <w:rFonts w:asciiTheme="minorHAnsi" w:hAnsiTheme="minorHAnsi" w:cstheme="minorHAnsi"/>
                <w:b/>
                <w:bCs/>
                <w:iCs/>
                <w:color w:val="000000"/>
                <w:sz w:val="20"/>
                <w:szCs w:val="20"/>
              </w:rPr>
              <w:t>$)</w:t>
            </w:r>
          </w:p>
        </w:tc>
      </w:tr>
      <w:tr w:rsidR="00C704DD" w:rsidRPr="009F5750" w:rsidTr="005E1555">
        <w:trPr>
          <w:trHeight w:val="135"/>
          <w:jc w:val="center"/>
        </w:trPr>
        <w:tc>
          <w:tcPr>
            <w:tcW w:w="1693" w:type="pct"/>
            <w:vMerge/>
            <w:shd w:val="clear" w:color="auto" w:fill="FFFFFF"/>
            <w:vAlign w:val="center"/>
          </w:tcPr>
          <w:p w:rsidR="00026F2C" w:rsidRPr="009F5750" w:rsidRDefault="00026F2C" w:rsidP="00591870">
            <w:pPr>
              <w:keepNext/>
              <w:spacing w:after="0" w:line="240" w:lineRule="auto"/>
              <w:jc w:val="center"/>
              <w:outlineLvl w:val="2"/>
              <w:rPr>
                <w:rFonts w:eastAsia="Times New Roman" w:cstheme="minorHAnsi"/>
                <w:iCs/>
                <w:color w:val="000000"/>
                <w:sz w:val="20"/>
                <w:szCs w:val="20"/>
              </w:rPr>
            </w:pPr>
          </w:p>
        </w:tc>
        <w:tc>
          <w:tcPr>
            <w:tcW w:w="1084" w:type="pct"/>
            <w:vMerge/>
            <w:shd w:val="clear" w:color="auto" w:fill="auto"/>
            <w:vAlign w:val="center"/>
          </w:tcPr>
          <w:p w:rsidR="00026F2C" w:rsidRPr="009F5750" w:rsidRDefault="00026F2C" w:rsidP="00591870">
            <w:pPr>
              <w:keepNext/>
              <w:spacing w:after="0" w:line="240" w:lineRule="auto"/>
              <w:jc w:val="center"/>
              <w:outlineLvl w:val="2"/>
              <w:rPr>
                <w:rFonts w:eastAsia="Times New Roman" w:cstheme="minorHAnsi"/>
                <w:iCs/>
                <w:color w:val="000000"/>
                <w:sz w:val="20"/>
                <w:szCs w:val="20"/>
              </w:rPr>
            </w:pPr>
          </w:p>
        </w:tc>
        <w:tc>
          <w:tcPr>
            <w:tcW w:w="376" w:type="pct"/>
            <w:vMerge/>
            <w:shd w:val="clear" w:color="auto" w:fill="auto"/>
          </w:tcPr>
          <w:p w:rsidR="00026F2C" w:rsidRPr="009F5750" w:rsidRDefault="00026F2C" w:rsidP="003A2019">
            <w:pPr>
              <w:pStyle w:val="Heading3"/>
              <w:rPr>
                <w:rFonts w:asciiTheme="minorHAnsi" w:hAnsiTheme="minorHAnsi" w:cstheme="minorHAnsi"/>
                <w:bCs/>
                <w:iCs/>
                <w:color w:val="000000"/>
                <w:sz w:val="20"/>
                <w:szCs w:val="20"/>
              </w:rPr>
            </w:pPr>
          </w:p>
        </w:tc>
        <w:tc>
          <w:tcPr>
            <w:tcW w:w="896" w:type="pct"/>
            <w:shd w:val="clear" w:color="auto" w:fill="auto"/>
            <w:vAlign w:val="center"/>
          </w:tcPr>
          <w:p w:rsidR="00026F2C" w:rsidRPr="009F5750" w:rsidRDefault="00026F2C" w:rsidP="003A2019">
            <w:pPr>
              <w:pStyle w:val="Heading3"/>
              <w:jc w:val="center"/>
              <w:rPr>
                <w:rFonts w:asciiTheme="minorHAnsi" w:hAnsiTheme="minorHAnsi" w:cstheme="minorHAnsi"/>
                <w:b/>
                <w:bCs/>
                <w:iCs/>
                <w:color w:val="000000"/>
                <w:sz w:val="20"/>
                <w:szCs w:val="20"/>
              </w:rPr>
            </w:pPr>
            <w:r w:rsidRPr="009F5750">
              <w:rPr>
                <w:rFonts w:asciiTheme="minorHAnsi" w:hAnsiTheme="minorHAnsi" w:cstheme="minorHAnsi"/>
                <w:b/>
                <w:bCs/>
                <w:iCs/>
                <w:color w:val="000000"/>
                <w:sz w:val="20"/>
                <w:szCs w:val="20"/>
              </w:rPr>
              <w:t>GEF Project Financing</w:t>
            </w:r>
          </w:p>
        </w:tc>
        <w:tc>
          <w:tcPr>
            <w:tcW w:w="952" w:type="pct"/>
            <w:shd w:val="clear" w:color="auto" w:fill="auto"/>
          </w:tcPr>
          <w:p w:rsidR="00026F2C" w:rsidRPr="009F5750" w:rsidRDefault="00103B25" w:rsidP="0029298E">
            <w:pPr>
              <w:pStyle w:val="Heading3"/>
              <w:jc w:val="left"/>
              <w:rPr>
                <w:rFonts w:asciiTheme="minorHAnsi" w:hAnsiTheme="minorHAnsi" w:cstheme="minorHAnsi"/>
                <w:b/>
                <w:bCs/>
                <w:iCs/>
                <w:color w:val="000000"/>
                <w:sz w:val="20"/>
                <w:szCs w:val="20"/>
              </w:rPr>
            </w:pPr>
            <w:r w:rsidRPr="009F5750">
              <w:rPr>
                <w:rFonts w:asciiTheme="minorHAnsi" w:hAnsiTheme="minorHAnsi" w:cstheme="minorHAnsi"/>
                <w:b/>
                <w:bCs/>
                <w:iCs/>
                <w:color w:val="000000"/>
                <w:sz w:val="20"/>
                <w:szCs w:val="20"/>
              </w:rPr>
              <w:t xml:space="preserve">Confirmed </w:t>
            </w:r>
            <w:r w:rsidR="00026F2C" w:rsidRPr="009F5750">
              <w:rPr>
                <w:rFonts w:asciiTheme="minorHAnsi" w:hAnsiTheme="minorHAnsi" w:cstheme="minorHAnsi"/>
                <w:b/>
                <w:bCs/>
                <w:iCs/>
                <w:color w:val="000000"/>
                <w:sz w:val="20"/>
                <w:szCs w:val="20"/>
              </w:rPr>
              <w:t>Co-financing</w:t>
            </w:r>
          </w:p>
        </w:tc>
      </w:tr>
      <w:tr w:rsidR="00B81B63" w:rsidRPr="009F5750" w:rsidTr="005E1555">
        <w:trPr>
          <w:trHeight w:val="359"/>
          <w:jc w:val="center"/>
        </w:trPr>
        <w:tc>
          <w:tcPr>
            <w:tcW w:w="1693" w:type="pct"/>
            <w:shd w:val="clear" w:color="auto" w:fill="FFFFFF"/>
          </w:tcPr>
          <w:p w:rsidR="00B81B63" w:rsidRPr="009F5750" w:rsidRDefault="008F557F" w:rsidP="0029298E">
            <w:pPr>
              <w:jc w:val="left"/>
              <w:rPr>
                <w:rFonts w:cstheme="minorHAnsi"/>
                <w:color w:val="000000"/>
                <w:sz w:val="20"/>
                <w:szCs w:val="20"/>
              </w:rPr>
            </w:pPr>
            <w:r w:rsidRPr="009F5750">
              <w:rPr>
                <w:rFonts w:cstheme="minorHAnsi"/>
                <w:color w:val="000000"/>
                <w:sz w:val="20"/>
                <w:szCs w:val="20"/>
              </w:rPr>
              <w:t xml:space="preserve">BD 1-1: Mainstream biodiversity across sectors as well as landscapes and seascapes through biodiversity mainstreaming in priority </w:t>
            </w:r>
            <w:r w:rsidR="00F50D5B" w:rsidRPr="009F5750">
              <w:rPr>
                <w:rFonts w:cstheme="minorHAnsi"/>
                <w:color w:val="000000"/>
                <w:sz w:val="20"/>
                <w:szCs w:val="20"/>
              </w:rPr>
              <w:t>sectors</w:t>
            </w:r>
          </w:p>
        </w:tc>
        <w:tc>
          <w:tcPr>
            <w:tcW w:w="1084" w:type="pct"/>
            <w:shd w:val="clear" w:color="auto" w:fill="auto"/>
          </w:tcPr>
          <w:p w:rsidR="00B81B63" w:rsidRPr="009F5750" w:rsidRDefault="00B81B63" w:rsidP="00B81B63">
            <w:pPr>
              <w:spacing w:after="0" w:line="240" w:lineRule="auto"/>
              <w:rPr>
                <w:rFonts w:eastAsia="Times New Roman" w:cstheme="minorHAnsi"/>
                <w:color w:val="000000"/>
                <w:sz w:val="20"/>
                <w:szCs w:val="20"/>
              </w:rPr>
            </w:pPr>
          </w:p>
        </w:tc>
        <w:tc>
          <w:tcPr>
            <w:tcW w:w="376" w:type="pct"/>
            <w:shd w:val="clear" w:color="auto" w:fill="auto"/>
          </w:tcPr>
          <w:p w:rsidR="00B81B63" w:rsidRPr="009F5750" w:rsidRDefault="005A02A7" w:rsidP="00C14AA1">
            <w:pPr>
              <w:spacing w:after="0" w:line="240" w:lineRule="auto"/>
              <w:jc w:val="center"/>
              <w:rPr>
                <w:rFonts w:eastAsia="Times New Roman" w:cstheme="minorHAnsi"/>
                <w:color w:val="000000"/>
                <w:sz w:val="20"/>
                <w:szCs w:val="20"/>
              </w:rPr>
            </w:pPr>
            <w:r w:rsidRPr="009F5750">
              <w:rPr>
                <w:rFonts w:cstheme="minorHAnsi"/>
                <w:color w:val="000000"/>
                <w:sz w:val="20"/>
                <w:szCs w:val="20"/>
              </w:rPr>
              <w:t>GEF</w:t>
            </w:r>
          </w:p>
        </w:tc>
        <w:tc>
          <w:tcPr>
            <w:tcW w:w="896" w:type="pct"/>
            <w:shd w:val="clear" w:color="auto" w:fill="auto"/>
          </w:tcPr>
          <w:p w:rsidR="00B81B63" w:rsidRPr="009F5750" w:rsidRDefault="002B7731" w:rsidP="00B81B63">
            <w:pPr>
              <w:spacing w:after="0" w:line="240" w:lineRule="auto"/>
              <w:jc w:val="right"/>
              <w:rPr>
                <w:rFonts w:eastAsia="Times New Roman" w:cstheme="minorHAnsi"/>
                <w:color w:val="000000"/>
                <w:sz w:val="20"/>
                <w:szCs w:val="20"/>
              </w:rPr>
            </w:pPr>
            <w:r w:rsidRPr="009F5750">
              <w:rPr>
                <w:rFonts w:eastAsia="Times New Roman" w:cstheme="minorHAnsi"/>
                <w:color w:val="000000"/>
                <w:sz w:val="20"/>
                <w:szCs w:val="20"/>
              </w:rPr>
              <w:t>1</w:t>
            </w:r>
            <w:r w:rsidR="000A72C0" w:rsidRPr="009F5750">
              <w:rPr>
                <w:rFonts w:eastAsia="Times New Roman" w:cstheme="minorHAnsi"/>
                <w:color w:val="000000"/>
                <w:sz w:val="20"/>
                <w:szCs w:val="20"/>
              </w:rPr>
              <w:t>,</w:t>
            </w:r>
            <w:r w:rsidRPr="009F5750">
              <w:rPr>
                <w:rFonts w:eastAsia="Times New Roman" w:cstheme="minorHAnsi"/>
                <w:color w:val="000000"/>
                <w:sz w:val="20"/>
                <w:szCs w:val="20"/>
              </w:rPr>
              <w:t>826</w:t>
            </w:r>
            <w:r w:rsidR="000A72C0" w:rsidRPr="009F5750">
              <w:rPr>
                <w:rFonts w:eastAsia="Times New Roman" w:cstheme="minorHAnsi"/>
                <w:color w:val="000000"/>
                <w:sz w:val="20"/>
                <w:szCs w:val="20"/>
              </w:rPr>
              <w:t>,</w:t>
            </w:r>
            <w:r w:rsidRPr="009F5750">
              <w:rPr>
                <w:rFonts w:eastAsia="Times New Roman" w:cstheme="minorHAnsi"/>
                <w:color w:val="000000"/>
                <w:sz w:val="20"/>
                <w:szCs w:val="20"/>
              </w:rPr>
              <w:t>484</w:t>
            </w:r>
          </w:p>
        </w:tc>
        <w:tc>
          <w:tcPr>
            <w:tcW w:w="952" w:type="pct"/>
            <w:shd w:val="clear" w:color="auto" w:fill="auto"/>
          </w:tcPr>
          <w:p w:rsidR="00B81B63" w:rsidRPr="009F5750" w:rsidRDefault="00011BD2" w:rsidP="00BE6AE3">
            <w:pPr>
              <w:spacing w:after="0" w:line="240" w:lineRule="auto"/>
              <w:jc w:val="right"/>
              <w:rPr>
                <w:rFonts w:eastAsia="Times New Roman" w:cstheme="minorHAnsi"/>
                <w:color w:val="000000"/>
                <w:sz w:val="20"/>
                <w:szCs w:val="20"/>
                <w:lang w:val="es-ES"/>
              </w:rPr>
            </w:pPr>
            <w:r w:rsidRPr="009F5750">
              <w:rPr>
                <w:rFonts w:eastAsia="Times New Roman" w:cstheme="minorHAnsi"/>
                <w:color w:val="000000"/>
                <w:sz w:val="20"/>
                <w:szCs w:val="20"/>
                <w:lang w:val="es-ES"/>
              </w:rPr>
              <w:t>3,097,13</w:t>
            </w:r>
            <w:r w:rsidR="00F31718">
              <w:rPr>
                <w:rFonts w:eastAsia="Times New Roman" w:cstheme="minorHAnsi"/>
                <w:color w:val="000000"/>
                <w:sz w:val="20"/>
                <w:szCs w:val="20"/>
                <w:lang w:val="es-ES"/>
              </w:rPr>
              <w:t>4</w:t>
            </w:r>
          </w:p>
        </w:tc>
      </w:tr>
      <w:tr w:rsidR="00B81B63" w:rsidRPr="009F5750" w:rsidTr="0029298E">
        <w:trPr>
          <w:jc w:val="center"/>
        </w:trPr>
        <w:tc>
          <w:tcPr>
            <w:tcW w:w="2777" w:type="pct"/>
            <w:gridSpan w:val="2"/>
            <w:tcBorders>
              <w:top w:val="double" w:sz="4" w:space="0" w:color="auto"/>
              <w:bottom w:val="double" w:sz="4" w:space="0" w:color="auto"/>
            </w:tcBorders>
            <w:shd w:val="clear" w:color="auto" w:fill="FFFFFF"/>
          </w:tcPr>
          <w:p w:rsidR="00B81B63" w:rsidRPr="009F5750" w:rsidRDefault="00B81B63" w:rsidP="00B81B63">
            <w:pPr>
              <w:spacing w:after="0" w:line="240" w:lineRule="auto"/>
              <w:jc w:val="right"/>
              <w:rPr>
                <w:rFonts w:eastAsia="Times New Roman" w:cstheme="minorHAnsi"/>
                <w:b/>
                <w:color w:val="000000"/>
                <w:sz w:val="20"/>
                <w:szCs w:val="20"/>
              </w:rPr>
            </w:pPr>
            <w:r w:rsidRPr="009F5750">
              <w:rPr>
                <w:rFonts w:eastAsia="Times New Roman" w:cstheme="minorHAnsi"/>
                <w:b/>
                <w:color w:val="000000"/>
                <w:sz w:val="20"/>
                <w:szCs w:val="20"/>
              </w:rPr>
              <w:t>Total project costs</w:t>
            </w:r>
          </w:p>
        </w:tc>
        <w:tc>
          <w:tcPr>
            <w:tcW w:w="376" w:type="pct"/>
            <w:tcBorders>
              <w:top w:val="double" w:sz="4" w:space="0" w:color="auto"/>
              <w:bottom w:val="double" w:sz="4" w:space="0" w:color="auto"/>
            </w:tcBorders>
            <w:shd w:val="clear" w:color="auto" w:fill="FFFFFF"/>
          </w:tcPr>
          <w:p w:rsidR="00B81B63" w:rsidRPr="009F5750" w:rsidRDefault="00B81B63" w:rsidP="00B81B63">
            <w:pPr>
              <w:spacing w:after="0" w:line="240" w:lineRule="auto"/>
              <w:jc w:val="right"/>
              <w:rPr>
                <w:rFonts w:eastAsia="Times New Roman" w:cstheme="minorHAnsi"/>
                <w:color w:val="000000"/>
                <w:sz w:val="20"/>
                <w:szCs w:val="20"/>
              </w:rPr>
            </w:pPr>
          </w:p>
        </w:tc>
        <w:tc>
          <w:tcPr>
            <w:tcW w:w="896" w:type="pct"/>
            <w:tcBorders>
              <w:top w:val="double" w:sz="4" w:space="0" w:color="auto"/>
              <w:bottom w:val="double" w:sz="4" w:space="0" w:color="auto"/>
            </w:tcBorders>
            <w:shd w:val="clear" w:color="auto" w:fill="FFFFFF"/>
          </w:tcPr>
          <w:p w:rsidR="00B81B63" w:rsidRPr="009F5750" w:rsidRDefault="002B7731">
            <w:pPr>
              <w:spacing w:after="0" w:line="240" w:lineRule="auto"/>
              <w:jc w:val="right"/>
              <w:rPr>
                <w:rFonts w:eastAsia="Times New Roman" w:cstheme="minorHAnsi"/>
                <w:b/>
                <w:color w:val="000000"/>
                <w:sz w:val="20"/>
                <w:szCs w:val="20"/>
              </w:rPr>
            </w:pPr>
            <w:r w:rsidRPr="009F5750">
              <w:rPr>
                <w:rFonts w:eastAsia="Times New Roman" w:cstheme="minorHAnsi"/>
                <w:b/>
                <w:color w:val="000000"/>
                <w:sz w:val="20"/>
                <w:szCs w:val="20"/>
              </w:rPr>
              <w:t>1</w:t>
            </w:r>
            <w:r w:rsidR="000A72C0" w:rsidRPr="009F5750">
              <w:rPr>
                <w:rFonts w:eastAsia="Times New Roman" w:cstheme="minorHAnsi"/>
                <w:b/>
                <w:color w:val="000000"/>
                <w:sz w:val="20"/>
                <w:szCs w:val="20"/>
              </w:rPr>
              <w:t>,</w:t>
            </w:r>
            <w:r w:rsidRPr="009F5750">
              <w:rPr>
                <w:rFonts w:eastAsia="Times New Roman" w:cstheme="minorHAnsi"/>
                <w:b/>
                <w:color w:val="000000"/>
                <w:sz w:val="20"/>
                <w:szCs w:val="20"/>
              </w:rPr>
              <w:t>826</w:t>
            </w:r>
            <w:r w:rsidR="000A72C0" w:rsidRPr="009F5750">
              <w:rPr>
                <w:rFonts w:eastAsia="Times New Roman" w:cstheme="minorHAnsi"/>
                <w:b/>
                <w:color w:val="000000"/>
                <w:sz w:val="20"/>
                <w:szCs w:val="20"/>
              </w:rPr>
              <w:t>,</w:t>
            </w:r>
            <w:r w:rsidRPr="009F5750">
              <w:rPr>
                <w:rFonts w:eastAsia="Times New Roman" w:cstheme="minorHAnsi"/>
                <w:b/>
                <w:color w:val="000000"/>
                <w:sz w:val="20"/>
                <w:szCs w:val="20"/>
              </w:rPr>
              <w:t>484</w:t>
            </w:r>
          </w:p>
        </w:tc>
        <w:tc>
          <w:tcPr>
            <w:tcW w:w="952" w:type="pct"/>
            <w:tcBorders>
              <w:top w:val="double" w:sz="4" w:space="0" w:color="auto"/>
              <w:bottom w:val="double" w:sz="4" w:space="0" w:color="auto"/>
            </w:tcBorders>
            <w:shd w:val="clear" w:color="auto" w:fill="FFFFFF"/>
          </w:tcPr>
          <w:p w:rsidR="00B81B63" w:rsidRPr="009F5750" w:rsidRDefault="00011BD2" w:rsidP="00BE6AE3">
            <w:pPr>
              <w:spacing w:after="0" w:line="240" w:lineRule="auto"/>
              <w:jc w:val="right"/>
              <w:rPr>
                <w:rFonts w:eastAsia="Times New Roman" w:cstheme="minorHAnsi"/>
                <w:b/>
                <w:color w:val="000000"/>
                <w:sz w:val="20"/>
                <w:szCs w:val="20"/>
              </w:rPr>
            </w:pPr>
            <w:r w:rsidRPr="009F5750">
              <w:rPr>
                <w:rFonts w:eastAsia="Times New Roman" w:cstheme="minorHAnsi"/>
                <w:b/>
                <w:color w:val="000000"/>
                <w:sz w:val="20"/>
                <w:szCs w:val="20"/>
              </w:rPr>
              <w:t>3,097,13</w:t>
            </w:r>
            <w:r w:rsidR="00F31718">
              <w:rPr>
                <w:rFonts w:eastAsia="Times New Roman" w:cstheme="minorHAnsi"/>
                <w:b/>
                <w:color w:val="000000"/>
                <w:sz w:val="20"/>
                <w:szCs w:val="20"/>
              </w:rPr>
              <w:t>4</w:t>
            </w:r>
          </w:p>
        </w:tc>
      </w:tr>
    </w:tbl>
    <w:p w:rsidR="00591870" w:rsidRPr="009F5750" w:rsidRDefault="00D13F15" w:rsidP="00137268">
      <w:pPr>
        <w:numPr>
          <w:ilvl w:val="0"/>
          <w:numId w:val="1"/>
        </w:numPr>
        <w:tabs>
          <w:tab w:val="left" w:pos="360"/>
        </w:tabs>
        <w:spacing w:before="240" w:after="80" w:line="240" w:lineRule="auto"/>
        <w:rPr>
          <w:rFonts w:eastAsia="Times New Roman" w:cstheme="minorHAnsi"/>
          <w:b/>
          <w:smallCaps/>
          <w:color w:val="000000"/>
          <w:sz w:val="20"/>
          <w:szCs w:val="20"/>
          <w:lang w:val="x-none" w:eastAsia="x-none"/>
        </w:rPr>
      </w:pPr>
      <w:r w:rsidRPr="009F5750">
        <w:rPr>
          <w:rFonts w:cstheme="minorHAnsi"/>
          <w:b/>
          <w:smallCaps/>
          <w:color w:val="000000"/>
          <w:sz w:val="20"/>
          <w:szCs w:val="20"/>
        </w:rPr>
        <w:t>Project description summary</w:t>
      </w:r>
      <w:r w:rsidRPr="009F5750">
        <w:rPr>
          <w:rFonts w:cstheme="minorHAnsi"/>
          <w:b/>
          <w:smallCaps/>
          <w:color w:val="000000"/>
          <w:sz w:val="20"/>
          <w:szCs w:val="20"/>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78"/>
        <w:gridCol w:w="1138"/>
        <w:gridCol w:w="2277"/>
        <w:gridCol w:w="2419"/>
        <w:gridCol w:w="1296"/>
        <w:gridCol w:w="1677"/>
        <w:gridCol w:w="1819"/>
      </w:tblGrid>
      <w:tr w:rsidR="004C794B" w:rsidRPr="009F5750" w:rsidTr="000D3EFC">
        <w:trPr>
          <w:trHeight w:val="260"/>
          <w:jc w:val="center"/>
        </w:trPr>
        <w:tc>
          <w:tcPr>
            <w:tcW w:w="5000" w:type="pct"/>
            <w:gridSpan w:val="7"/>
            <w:shd w:val="clear" w:color="auto" w:fill="FFFFFF"/>
          </w:tcPr>
          <w:p w:rsidR="004C794B" w:rsidRPr="009F5750" w:rsidRDefault="004C794B" w:rsidP="00FE640C">
            <w:pPr>
              <w:spacing w:after="0" w:line="240" w:lineRule="auto"/>
              <w:rPr>
                <w:rFonts w:cstheme="minorHAnsi"/>
                <w:sz w:val="20"/>
                <w:szCs w:val="20"/>
              </w:rPr>
            </w:pPr>
            <w:r w:rsidRPr="009F5750">
              <w:rPr>
                <w:rFonts w:eastAsia="Times New Roman" w:cstheme="minorHAnsi"/>
                <w:b/>
                <w:iCs/>
                <w:color w:val="000000"/>
                <w:sz w:val="20"/>
                <w:szCs w:val="20"/>
              </w:rPr>
              <w:t>Project Objective:</w:t>
            </w:r>
            <w:r w:rsidRPr="009F5750">
              <w:rPr>
                <w:rFonts w:eastAsia="Times New Roman" w:cstheme="minorHAnsi"/>
                <w:iCs/>
                <w:color w:val="000000"/>
                <w:sz w:val="20"/>
                <w:szCs w:val="20"/>
              </w:rPr>
              <w:t xml:space="preserve"> </w:t>
            </w:r>
            <w:bookmarkStart w:id="6" w:name="projectObjective"/>
            <w:r w:rsidR="005A02A7" w:rsidRPr="009F5750">
              <w:rPr>
                <w:rFonts w:eastAsia="Times New Roman" w:cstheme="minorHAnsi"/>
                <w:iCs/>
                <w:color w:val="000000"/>
                <w:sz w:val="20"/>
                <w:szCs w:val="20"/>
              </w:rPr>
              <w:t xml:space="preserve">To enable community networks to build social, economic and ecological resilience through </w:t>
            </w:r>
            <w:r w:rsidR="009371C9" w:rsidRPr="009F5750">
              <w:rPr>
                <w:rFonts w:eastAsia="Times New Roman" w:cstheme="minorHAnsi"/>
                <w:iCs/>
                <w:color w:val="000000"/>
                <w:sz w:val="20"/>
                <w:szCs w:val="20"/>
              </w:rPr>
              <w:t>bio-enterprise</w:t>
            </w:r>
            <w:r w:rsidR="00F768F6" w:rsidRPr="009F5750">
              <w:rPr>
                <w:rFonts w:eastAsia="Times New Roman" w:cstheme="minorHAnsi"/>
                <w:iCs/>
                <w:color w:val="000000"/>
                <w:sz w:val="20"/>
                <w:szCs w:val="20"/>
              </w:rPr>
              <w:t>s</w:t>
            </w:r>
            <w:r w:rsidR="005A02A7" w:rsidRPr="009F5750">
              <w:rPr>
                <w:rFonts w:eastAsia="Times New Roman" w:cstheme="minorHAnsi"/>
                <w:iCs/>
                <w:color w:val="000000"/>
                <w:sz w:val="20"/>
                <w:szCs w:val="20"/>
              </w:rPr>
              <w:t xml:space="preserve"> in </w:t>
            </w:r>
            <w:r w:rsidR="008B510B" w:rsidRPr="009F5750">
              <w:rPr>
                <w:rFonts w:eastAsia="Times New Roman" w:cstheme="minorHAnsi"/>
                <w:iCs/>
                <w:color w:val="000000"/>
                <w:sz w:val="20"/>
                <w:szCs w:val="20"/>
              </w:rPr>
              <w:t>nine</w:t>
            </w:r>
            <w:r w:rsidR="005A02A7" w:rsidRPr="009F5750">
              <w:rPr>
                <w:rFonts w:eastAsia="Times New Roman" w:cstheme="minorHAnsi"/>
                <w:iCs/>
                <w:color w:val="000000"/>
                <w:sz w:val="20"/>
                <w:szCs w:val="20"/>
              </w:rPr>
              <w:t xml:space="preserve"> landscapes located in the coastal, highlands and </w:t>
            </w:r>
            <w:r w:rsidR="000E2097" w:rsidRPr="009F5750">
              <w:rPr>
                <w:rFonts w:eastAsia="Times New Roman" w:cstheme="minorHAnsi"/>
                <w:iCs/>
                <w:color w:val="000000"/>
                <w:sz w:val="20"/>
                <w:szCs w:val="20"/>
              </w:rPr>
              <w:t>Amazon</w:t>
            </w:r>
            <w:r w:rsidR="005A02A7" w:rsidRPr="009F5750">
              <w:rPr>
                <w:rFonts w:eastAsia="Times New Roman" w:cstheme="minorHAnsi"/>
                <w:iCs/>
                <w:color w:val="000000"/>
                <w:sz w:val="20"/>
                <w:szCs w:val="20"/>
              </w:rPr>
              <w:t xml:space="preserve"> region for global environmental benefits and sustainable development</w:t>
            </w:r>
            <w:bookmarkEnd w:id="6"/>
          </w:p>
        </w:tc>
      </w:tr>
      <w:tr w:rsidR="000E5964" w:rsidRPr="009F5750" w:rsidTr="009F5750">
        <w:trPr>
          <w:trHeight w:val="197"/>
          <w:jc w:val="center"/>
        </w:trPr>
        <w:tc>
          <w:tcPr>
            <w:tcW w:w="818" w:type="pct"/>
            <w:vMerge w:val="restart"/>
            <w:shd w:val="clear" w:color="auto" w:fill="FFFFFF"/>
            <w:vAlign w:val="center"/>
          </w:tcPr>
          <w:p w:rsidR="004C794B" w:rsidRPr="009F5750" w:rsidRDefault="004C794B" w:rsidP="000D3EFC">
            <w:pPr>
              <w:keepNext/>
              <w:spacing w:after="0" w:line="240" w:lineRule="auto"/>
              <w:jc w:val="center"/>
              <w:outlineLvl w:val="2"/>
              <w:rPr>
                <w:rFonts w:eastAsia="Times New Roman" w:cstheme="minorHAnsi"/>
                <w:b/>
                <w:iCs/>
                <w:color w:val="000000"/>
                <w:sz w:val="20"/>
                <w:szCs w:val="20"/>
              </w:rPr>
            </w:pPr>
            <w:r w:rsidRPr="009F5750">
              <w:rPr>
                <w:rFonts w:eastAsia="Times New Roman" w:cstheme="minorHAnsi"/>
                <w:b/>
                <w:iCs/>
                <w:color w:val="000000"/>
                <w:sz w:val="20"/>
                <w:szCs w:val="20"/>
              </w:rPr>
              <w:t>Project Components/</w:t>
            </w:r>
          </w:p>
          <w:p w:rsidR="004C794B" w:rsidRPr="009F5750" w:rsidRDefault="004C794B" w:rsidP="000D3EFC">
            <w:pPr>
              <w:keepNext/>
              <w:spacing w:after="0" w:line="240" w:lineRule="auto"/>
              <w:jc w:val="center"/>
              <w:outlineLvl w:val="2"/>
              <w:rPr>
                <w:rFonts w:eastAsia="Times New Roman" w:cstheme="minorHAnsi"/>
                <w:b/>
                <w:iCs/>
                <w:color w:val="000000"/>
                <w:sz w:val="20"/>
                <w:szCs w:val="20"/>
              </w:rPr>
            </w:pPr>
            <w:r w:rsidRPr="009F5750">
              <w:rPr>
                <w:rFonts w:eastAsia="Times New Roman" w:cstheme="minorHAnsi"/>
                <w:b/>
                <w:iCs/>
                <w:color w:val="000000"/>
                <w:sz w:val="20"/>
                <w:szCs w:val="20"/>
              </w:rPr>
              <w:t>Programs</w:t>
            </w:r>
          </w:p>
        </w:tc>
        <w:tc>
          <w:tcPr>
            <w:tcW w:w="448" w:type="pct"/>
            <w:vMerge w:val="restart"/>
            <w:shd w:val="clear" w:color="auto" w:fill="FFFFFF"/>
            <w:vAlign w:val="center"/>
          </w:tcPr>
          <w:p w:rsidR="004C794B" w:rsidRPr="009F5750" w:rsidRDefault="00A561A6" w:rsidP="000D3EFC">
            <w:pPr>
              <w:keepNext/>
              <w:spacing w:after="0" w:line="240" w:lineRule="auto"/>
              <w:jc w:val="center"/>
              <w:outlineLvl w:val="2"/>
              <w:rPr>
                <w:rFonts w:eastAsia="Times New Roman" w:cstheme="minorHAnsi"/>
                <w:b/>
                <w:iCs/>
                <w:color w:val="000000"/>
                <w:sz w:val="20"/>
                <w:szCs w:val="20"/>
              </w:rPr>
            </w:pPr>
            <w:r w:rsidRPr="009F5750">
              <w:rPr>
                <w:rFonts w:eastAsia="Times New Roman" w:cstheme="minorHAnsi"/>
                <w:b/>
                <w:iCs/>
                <w:color w:val="000000"/>
                <w:sz w:val="20"/>
                <w:szCs w:val="20"/>
              </w:rPr>
              <w:t>Component</w:t>
            </w:r>
            <w:r w:rsidR="004C794B" w:rsidRPr="009F5750">
              <w:rPr>
                <w:rFonts w:eastAsia="Times New Roman" w:cstheme="minorHAnsi"/>
                <w:b/>
                <w:iCs/>
                <w:color w:val="000000"/>
                <w:sz w:val="20"/>
                <w:szCs w:val="20"/>
              </w:rPr>
              <w:t xml:space="preserve"> Type</w:t>
            </w:r>
          </w:p>
        </w:tc>
        <w:tc>
          <w:tcPr>
            <w:tcW w:w="896" w:type="pct"/>
            <w:vMerge w:val="restart"/>
            <w:shd w:val="clear" w:color="auto" w:fill="FFFFFF"/>
            <w:vAlign w:val="center"/>
          </w:tcPr>
          <w:p w:rsidR="004C794B" w:rsidRPr="009F5750" w:rsidRDefault="004C794B" w:rsidP="000D3EFC">
            <w:pPr>
              <w:keepNext/>
              <w:spacing w:after="0" w:line="240" w:lineRule="auto"/>
              <w:jc w:val="center"/>
              <w:outlineLvl w:val="2"/>
              <w:rPr>
                <w:rFonts w:eastAsia="Times New Roman" w:cstheme="minorHAnsi"/>
                <w:b/>
                <w:iCs/>
                <w:color w:val="000000"/>
                <w:sz w:val="20"/>
                <w:szCs w:val="20"/>
              </w:rPr>
            </w:pPr>
            <w:r w:rsidRPr="009F5750">
              <w:rPr>
                <w:rFonts w:eastAsia="Times New Roman" w:cstheme="minorHAnsi"/>
                <w:b/>
                <w:iCs/>
                <w:color w:val="000000"/>
                <w:sz w:val="20"/>
                <w:szCs w:val="20"/>
              </w:rPr>
              <w:t>Project Outcomes</w:t>
            </w:r>
          </w:p>
        </w:tc>
        <w:tc>
          <w:tcPr>
            <w:tcW w:w="952" w:type="pct"/>
            <w:vMerge w:val="restart"/>
            <w:shd w:val="clear" w:color="auto" w:fill="FFFFFF"/>
            <w:vAlign w:val="center"/>
          </w:tcPr>
          <w:p w:rsidR="004C794B" w:rsidRPr="009F5750" w:rsidRDefault="004C794B" w:rsidP="000D3EFC">
            <w:pPr>
              <w:keepNext/>
              <w:spacing w:after="0" w:line="240" w:lineRule="auto"/>
              <w:jc w:val="center"/>
              <w:outlineLvl w:val="2"/>
              <w:rPr>
                <w:rFonts w:eastAsia="Times New Roman" w:cstheme="minorHAnsi"/>
                <w:b/>
                <w:iCs/>
                <w:color w:val="000000"/>
                <w:sz w:val="20"/>
                <w:szCs w:val="20"/>
              </w:rPr>
            </w:pPr>
            <w:r w:rsidRPr="009F5750">
              <w:rPr>
                <w:rFonts w:eastAsia="Times New Roman" w:cstheme="minorHAnsi"/>
                <w:b/>
                <w:iCs/>
                <w:color w:val="000000"/>
                <w:sz w:val="20"/>
                <w:szCs w:val="20"/>
              </w:rPr>
              <w:t>Project Outputs</w:t>
            </w:r>
          </w:p>
        </w:tc>
        <w:tc>
          <w:tcPr>
            <w:tcW w:w="510" w:type="pct"/>
            <w:vMerge w:val="restart"/>
            <w:shd w:val="clear" w:color="auto" w:fill="FFFFFF"/>
            <w:vAlign w:val="center"/>
          </w:tcPr>
          <w:p w:rsidR="004C794B" w:rsidRPr="009F5750" w:rsidRDefault="004C794B" w:rsidP="000D3EFC">
            <w:pPr>
              <w:pStyle w:val="Heading3"/>
              <w:rPr>
                <w:rFonts w:asciiTheme="minorHAnsi" w:hAnsiTheme="minorHAnsi" w:cstheme="minorHAnsi"/>
                <w:b/>
                <w:bCs/>
                <w:iCs/>
                <w:color w:val="000000"/>
                <w:sz w:val="20"/>
                <w:szCs w:val="20"/>
              </w:rPr>
            </w:pPr>
            <w:r w:rsidRPr="009F5750">
              <w:rPr>
                <w:rFonts w:asciiTheme="minorHAnsi" w:hAnsiTheme="minorHAnsi" w:cstheme="minorHAnsi"/>
                <w:b/>
                <w:bCs/>
                <w:iCs/>
                <w:color w:val="000000"/>
                <w:sz w:val="20"/>
                <w:szCs w:val="20"/>
              </w:rPr>
              <w:t>Trust Fund</w:t>
            </w:r>
          </w:p>
        </w:tc>
        <w:tc>
          <w:tcPr>
            <w:tcW w:w="1375" w:type="pct"/>
            <w:gridSpan w:val="2"/>
            <w:shd w:val="clear" w:color="auto" w:fill="FFFFFF"/>
            <w:vAlign w:val="center"/>
          </w:tcPr>
          <w:p w:rsidR="004C794B" w:rsidRPr="009F5750" w:rsidRDefault="004C794B" w:rsidP="000D3EFC">
            <w:pPr>
              <w:pStyle w:val="Heading3"/>
              <w:jc w:val="center"/>
              <w:rPr>
                <w:rFonts w:asciiTheme="minorHAnsi" w:hAnsiTheme="minorHAnsi" w:cstheme="minorHAnsi"/>
                <w:b/>
                <w:bCs/>
                <w:iCs/>
                <w:color w:val="000000"/>
                <w:sz w:val="20"/>
                <w:szCs w:val="20"/>
              </w:rPr>
            </w:pPr>
            <w:r w:rsidRPr="009F5750">
              <w:rPr>
                <w:rFonts w:asciiTheme="minorHAnsi" w:hAnsiTheme="minorHAnsi" w:cstheme="minorHAnsi"/>
                <w:b/>
                <w:bCs/>
                <w:iCs/>
                <w:color w:val="000000"/>
                <w:sz w:val="20"/>
                <w:szCs w:val="20"/>
              </w:rPr>
              <w:t>(in $)</w:t>
            </w:r>
          </w:p>
        </w:tc>
      </w:tr>
      <w:tr w:rsidR="000E5964" w:rsidRPr="009F5750" w:rsidTr="009F5750">
        <w:trPr>
          <w:trHeight w:val="120"/>
          <w:jc w:val="center"/>
        </w:trPr>
        <w:tc>
          <w:tcPr>
            <w:tcW w:w="818" w:type="pct"/>
            <w:vMerge/>
            <w:shd w:val="clear" w:color="auto" w:fill="FFFFFF"/>
            <w:vAlign w:val="center"/>
          </w:tcPr>
          <w:p w:rsidR="004C794B" w:rsidRPr="009F5750" w:rsidRDefault="004C794B" w:rsidP="000D3EFC">
            <w:pPr>
              <w:keepNext/>
              <w:spacing w:after="0" w:line="240" w:lineRule="auto"/>
              <w:jc w:val="center"/>
              <w:outlineLvl w:val="2"/>
              <w:rPr>
                <w:rFonts w:eastAsia="Times New Roman" w:cstheme="minorHAnsi"/>
                <w:b/>
                <w:iCs/>
                <w:color w:val="000000"/>
                <w:sz w:val="20"/>
                <w:szCs w:val="20"/>
              </w:rPr>
            </w:pPr>
          </w:p>
        </w:tc>
        <w:tc>
          <w:tcPr>
            <w:tcW w:w="448" w:type="pct"/>
            <w:vMerge/>
            <w:shd w:val="clear" w:color="auto" w:fill="FFFFFF"/>
            <w:vAlign w:val="center"/>
          </w:tcPr>
          <w:p w:rsidR="004C794B" w:rsidRPr="009F5750" w:rsidRDefault="004C794B" w:rsidP="000D3EFC">
            <w:pPr>
              <w:keepNext/>
              <w:spacing w:after="0" w:line="240" w:lineRule="auto"/>
              <w:jc w:val="center"/>
              <w:outlineLvl w:val="2"/>
              <w:rPr>
                <w:rFonts w:eastAsia="Times New Roman" w:cstheme="minorHAnsi"/>
                <w:b/>
                <w:iCs/>
                <w:color w:val="000000"/>
                <w:sz w:val="20"/>
                <w:szCs w:val="20"/>
              </w:rPr>
            </w:pPr>
          </w:p>
        </w:tc>
        <w:tc>
          <w:tcPr>
            <w:tcW w:w="896" w:type="pct"/>
            <w:vMerge/>
            <w:shd w:val="clear" w:color="auto" w:fill="FFFFFF"/>
            <w:vAlign w:val="center"/>
          </w:tcPr>
          <w:p w:rsidR="004C794B" w:rsidRPr="009F5750" w:rsidRDefault="004C794B" w:rsidP="000D3EFC">
            <w:pPr>
              <w:keepNext/>
              <w:spacing w:after="0" w:line="240" w:lineRule="auto"/>
              <w:jc w:val="center"/>
              <w:outlineLvl w:val="2"/>
              <w:rPr>
                <w:rFonts w:eastAsia="Times New Roman" w:cstheme="minorHAnsi"/>
                <w:b/>
                <w:iCs/>
                <w:color w:val="000000"/>
                <w:sz w:val="20"/>
                <w:szCs w:val="20"/>
              </w:rPr>
            </w:pPr>
          </w:p>
        </w:tc>
        <w:tc>
          <w:tcPr>
            <w:tcW w:w="952" w:type="pct"/>
            <w:vMerge/>
            <w:shd w:val="clear" w:color="auto" w:fill="FFFFFF"/>
            <w:vAlign w:val="center"/>
          </w:tcPr>
          <w:p w:rsidR="004C794B" w:rsidRPr="009F5750" w:rsidRDefault="004C794B" w:rsidP="000D3EFC">
            <w:pPr>
              <w:keepNext/>
              <w:spacing w:after="0" w:line="240" w:lineRule="auto"/>
              <w:jc w:val="center"/>
              <w:outlineLvl w:val="2"/>
              <w:rPr>
                <w:rFonts w:eastAsia="Times New Roman" w:cstheme="minorHAnsi"/>
                <w:b/>
                <w:iCs/>
                <w:color w:val="000000"/>
                <w:sz w:val="20"/>
                <w:szCs w:val="20"/>
              </w:rPr>
            </w:pPr>
          </w:p>
        </w:tc>
        <w:tc>
          <w:tcPr>
            <w:tcW w:w="510" w:type="pct"/>
            <w:vMerge/>
            <w:shd w:val="clear" w:color="auto" w:fill="FFFFFF"/>
          </w:tcPr>
          <w:p w:rsidR="004C794B" w:rsidRPr="009F5750" w:rsidRDefault="004C794B" w:rsidP="000D3EFC">
            <w:pPr>
              <w:pStyle w:val="Heading3"/>
              <w:rPr>
                <w:rFonts w:asciiTheme="minorHAnsi" w:hAnsiTheme="minorHAnsi" w:cstheme="minorHAnsi"/>
                <w:bCs/>
                <w:iCs/>
                <w:color w:val="000000"/>
                <w:sz w:val="20"/>
                <w:szCs w:val="20"/>
              </w:rPr>
            </w:pPr>
          </w:p>
        </w:tc>
        <w:tc>
          <w:tcPr>
            <w:tcW w:w="660" w:type="pct"/>
            <w:shd w:val="clear" w:color="auto" w:fill="FFFFFF"/>
            <w:vAlign w:val="center"/>
          </w:tcPr>
          <w:p w:rsidR="004C794B" w:rsidRPr="009F5750" w:rsidRDefault="004C794B" w:rsidP="0029298E">
            <w:pPr>
              <w:pStyle w:val="Heading3"/>
              <w:jc w:val="left"/>
              <w:rPr>
                <w:rFonts w:asciiTheme="minorHAnsi" w:hAnsiTheme="minorHAnsi" w:cstheme="minorHAnsi"/>
                <w:b/>
                <w:bCs/>
                <w:iCs/>
                <w:color w:val="000000"/>
                <w:sz w:val="20"/>
                <w:szCs w:val="20"/>
              </w:rPr>
            </w:pPr>
            <w:r w:rsidRPr="009F5750">
              <w:rPr>
                <w:rFonts w:asciiTheme="minorHAnsi" w:hAnsiTheme="minorHAnsi" w:cstheme="minorHAnsi"/>
                <w:b/>
                <w:bCs/>
                <w:iCs/>
                <w:color w:val="000000"/>
                <w:sz w:val="20"/>
                <w:szCs w:val="20"/>
              </w:rPr>
              <w:t>GEF Project Financing</w:t>
            </w:r>
          </w:p>
        </w:tc>
        <w:tc>
          <w:tcPr>
            <w:tcW w:w="715" w:type="pct"/>
            <w:shd w:val="clear" w:color="auto" w:fill="FFFFFF"/>
          </w:tcPr>
          <w:p w:rsidR="004C794B" w:rsidRPr="009F5750" w:rsidRDefault="004C794B" w:rsidP="0029298E">
            <w:pPr>
              <w:pStyle w:val="Heading3"/>
              <w:jc w:val="left"/>
              <w:rPr>
                <w:rFonts w:asciiTheme="minorHAnsi" w:hAnsiTheme="minorHAnsi" w:cstheme="minorHAnsi"/>
                <w:b/>
                <w:bCs/>
                <w:iCs/>
                <w:color w:val="000000"/>
                <w:sz w:val="20"/>
                <w:szCs w:val="20"/>
              </w:rPr>
            </w:pPr>
            <w:r w:rsidRPr="009F5750">
              <w:rPr>
                <w:rFonts w:asciiTheme="minorHAnsi" w:hAnsiTheme="minorHAnsi" w:cstheme="minorHAnsi"/>
                <w:b/>
                <w:bCs/>
                <w:iCs/>
                <w:color w:val="000000"/>
                <w:sz w:val="20"/>
                <w:szCs w:val="20"/>
              </w:rPr>
              <w:t>Confirmed Co-financing</w:t>
            </w:r>
          </w:p>
        </w:tc>
      </w:tr>
      <w:tr w:rsidR="000E5964" w:rsidRPr="009F5750" w:rsidTr="009F5750">
        <w:trPr>
          <w:jc w:val="center"/>
        </w:trPr>
        <w:tc>
          <w:tcPr>
            <w:tcW w:w="818" w:type="pct"/>
            <w:vMerge w:val="restart"/>
            <w:shd w:val="clear" w:color="auto" w:fill="FFFFFF"/>
          </w:tcPr>
          <w:p w:rsidR="0091750F" w:rsidRPr="009F5750" w:rsidRDefault="0091750F" w:rsidP="00372C7A">
            <w:pPr>
              <w:jc w:val="left"/>
              <w:rPr>
                <w:rFonts w:cstheme="minorHAnsi"/>
                <w:sz w:val="20"/>
                <w:szCs w:val="20"/>
              </w:rPr>
            </w:pPr>
            <w:r w:rsidRPr="009F5750">
              <w:rPr>
                <w:rFonts w:eastAsia="Times New Roman" w:cstheme="minorHAnsi"/>
                <w:color w:val="000000"/>
                <w:sz w:val="20"/>
                <w:szCs w:val="20"/>
              </w:rPr>
              <w:t xml:space="preserve">Develop </w:t>
            </w:r>
            <w:r w:rsidR="005252CA" w:rsidRPr="009F5750">
              <w:rPr>
                <w:rFonts w:eastAsia="Times New Roman" w:cstheme="minorHAnsi"/>
                <w:color w:val="000000"/>
                <w:sz w:val="20"/>
                <w:szCs w:val="20"/>
              </w:rPr>
              <w:t>community bio-enterprise initiatives</w:t>
            </w:r>
            <w:r w:rsidR="00D82202" w:rsidRPr="009F5750">
              <w:rPr>
                <w:rFonts w:eastAsia="Times New Roman" w:cstheme="minorHAnsi"/>
                <w:color w:val="000000"/>
                <w:sz w:val="20"/>
                <w:szCs w:val="20"/>
              </w:rPr>
              <w:t xml:space="preserve"> </w:t>
            </w:r>
            <w:r w:rsidRPr="009F5750">
              <w:rPr>
                <w:rFonts w:eastAsia="Times New Roman" w:cstheme="minorHAnsi"/>
                <w:color w:val="000000"/>
                <w:sz w:val="20"/>
                <w:szCs w:val="20"/>
              </w:rPr>
              <w:t xml:space="preserve">through capacity building, knowledge management and upscaling in resilient </w:t>
            </w:r>
            <w:r w:rsidRPr="009F5750">
              <w:rPr>
                <w:rFonts w:eastAsia="Times New Roman" w:cstheme="minorHAnsi"/>
                <w:color w:val="000000"/>
                <w:sz w:val="20"/>
                <w:szCs w:val="20"/>
              </w:rPr>
              <w:lastRenderedPageBreak/>
              <w:t>socio-ecological landscapes for sustainable development and global environmental benefits</w:t>
            </w:r>
          </w:p>
          <w:p w:rsidR="0091750F" w:rsidRPr="009F5750" w:rsidRDefault="0091750F" w:rsidP="00530339">
            <w:pPr>
              <w:spacing w:after="0" w:line="240" w:lineRule="auto"/>
              <w:jc w:val="left"/>
              <w:rPr>
                <w:rFonts w:eastAsia="Times New Roman" w:cstheme="minorHAnsi"/>
                <w:color w:val="000000"/>
                <w:sz w:val="20"/>
                <w:szCs w:val="20"/>
              </w:rPr>
            </w:pPr>
          </w:p>
        </w:tc>
        <w:tc>
          <w:tcPr>
            <w:tcW w:w="448" w:type="pct"/>
            <w:vMerge w:val="restart"/>
            <w:shd w:val="clear" w:color="auto" w:fill="FFFFFF"/>
          </w:tcPr>
          <w:p w:rsidR="0091750F" w:rsidRPr="009F5750" w:rsidRDefault="0091750F" w:rsidP="00EB0F3E">
            <w:pPr>
              <w:spacing w:after="0" w:line="240" w:lineRule="auto"/>
              <w:jc w:val="left"/>
              <w:rPr>
                <w:rFonts w:eastAsia="Times New Roman" w:cstheme="minorHAnsi"/>
                <w:color w:val="000000"/>
                <w:sz w:val="20"/>
                <w:szCs w:val="20"/>
              </w:rPr>
            </w:pPr>
            <w:r w:rsidRPr="009F5750">
              <w:rPr>
                <w:rFonts w:cstheme="minorHAnsi"/>
                <w:color w:val="000000"/>
                <w:sz w:val="20"/>
                <w:szCs w:val="20"/>
              </w:rPr>
              <w:lastRenderedPageBreak/>
              <w:t>TA</w:t>
            </w:r>
          </w:p>
        </w:tc>
        <w:tc>
          <w:tcPr>
            <w:tcW w:w="896" w:type="pct"/>
            <w:shd w:val="clear" w:color="auto" w:fill="FFFFFF"/>
          </w:tcPr>
          <w:p w:rsidR="0091750F" w:rsidRPr="009F5750" w:rsidRDefault="0091750F" w:rsidP="000141CE">
            <w:pPr>
              <w:jc w:val="left"/>
              <w:rPr>
                <w:rFonts w:eastAsia="Times New Roman" w:cstheme="minorHAnsi"/>
                <w:color w:val="000000"/>
                <w:sz w:val="20"/>
                <w:szCs w:val="20"/>
              </w:rPr>
            </w:pPr>
            <w:r w:rsidRPr="009F5750">
              <w:rPr>
                <w:rFonts w:cstheme="minorHAnsi"/>
                <w:sz w:val="20"/>
                <w:szCs w:val="20"/>
              </w:rPr>
              <w:t xml:space="preserve">1. </w:t>
            </w:r>
            <w:r w:rsidR="005252CA" w:rsidRPr="009F5750">
              <w:rPr>
                <w:rFonts w:eastAsia="Times New Roman" w:cstheme="minorHAnsi"/>
                <w:color w:val="000000"/>
                <w:sz w:val="20"/>
                <w:szCs w:val="20"/>
              </w:rPr>
              <w:t>Community bio-enterprise initiatives</w:t>
            </w:r>
            <w:r w:rsidRPr="009F5750">
              <w:rPr>
                <w:rFonts w:eastAsia="Times New Roman" w:cstheme="minorHAnsi"/>
                <w:color w:val="000000"/>
                <w:sz w:val="20"/>
                <w:szCs w:val="20"/>
              </w:rPr>
              <w:t xml:space="preserve"> are strengthened in the targeted landscapes of four globally important ecosystems - Andean Paramo, Mangrove, </w:t>
            </w:r>
            <w:r w:rsidRPr="009F5750">
              <w:rPr>
                <w:rFonts w:eastAsia="Times New Roman" w:cstheme="minorHAnsi"/>
                <w:color w:val="000000"/>
                <w:sz w:val="20"/>
                <w:szCs w:val="20"/>
              </w:rPr>
              <w:lastRenderedPageBreak/>
              <w:t>Coastal dry forest, Tropical rainforest - with improved market access</w:t>
            </w:r>
          </w:p>
          <w:p w:rsidR="0091750F" w:rsidRPr="009F5750" w:rsidRDefault="0091750F" w:rsidP="00CD3433">
            <w:pPr>
              <w:jc w:val="left"/>
              <w:rPr>
                <w:rFonts w:eastAsia="Times New Roman" w:cstheme="minorHAnsi"/>
                <w:color w:val="000000"/>
                <w:sz w:val="20"/>
                <w:szCs w:val="20"/>
              </w:rPr>
            </w:pPr>
          </w:p>
        </w:tc>
        <w:tc>
          <w:tcPr>
            <w:tcW w:w="952" w:type="pct"/>
            <w:shd w:val="clear" w:color="auto" w:fill="FFFFFF"/>
          </w:tcPr>
          <w:p w:rsidR="0091750F" w:rsidRPr="009F5750" w:rsidRDefault="0091750F" w:rsidP="00EB0F3E">
            <w:pPr>
              <w:jc w:val="left"/>
              <w:rPr>
                <w:rFonts w:eastAsia="Times New Roman" w:cstheme="minorHAnsi"/>
                <w:color w:val="000000"/>
                <w:sz w:val="20"/>
                <w:szCs w:val="20"/>
              </w:rPr>
            </w:pPr>
            <w:r w:rsidRPr="009F5750">
              <w:rPr>
                <w:rFonts w:eastAsia="Times New Roman" w:cstheme="minorHAnsi"/>
                <w:color w:val="000000"/>
                <w:sz w:val="20"/>
                <w:szCs w:val="20"/>
              </w:rPr>
              <w:lastRenderedPageBreak/>
              <w:t xml:space="preserve">1.1 </w:t>
            </w:r>
            <w:r w:rsidR="005252CA" w:rsidRPr="009F5750">
              <w:rPr>
                <w:rFonts w:eastAsia="Times New Roman" w:cstheme="minorHAnsi"/>
                <w:color w:val="000000"/>
                <w:sz w:val="20"/>
                <w:szCs w:val="20"/>
              </w:rPr>
              <w:t>Community bio-enterprise initiatives</w:t>
            </w:r>
            <w:r w:rsidRPr="009F5750">
              <w:rPr>
                <w:rFonts w:eastAsia="Times New Roman" w:cstheme="minorHAnsi"/>
                <w:color w:val="000000"/>
                <w:sz w:val="20"/>
                <w:szCs w:val="20"/>
              </w:rPr>
              <w:t xml:space="preserve"> </w:t>
            </w:r>
            <w:r w:rsidR="00842FFF" w:rsidRPr="009F5750">
              <w:rPr>
                <w:rFonts w:eastAsia="Times New Roman" w:cstheme="minorHAnsi"/>
                <w:color w:val="000000"/>
                <w:sz w:val="20"/>
                <w:szCs w:val="20"/>
              </w:rPr>
              <w:t xml:space="preserve">practice </w:t>
            </w:r>
            <w:r w:rsidR="005974F8" w:rsidRPr="009F5750">
              <w:rPr>
                <w:rFonts w:eastAsia="Times New Roman" w:cstheme="minorHAnsi"/>
                <w:color w:val="000000"/>
                <w:sz w:val="20"/>
                <w:szCs w:val="20"/>
              </w:rPr>
              <w:t xml:space="preserve">biodiversity conservation and </w:t>
            </w:r>
            <w:r w:rsidRPr="009F5750">
              <w:rPr>
                <w:rFonts w:eastAsia="Times New Roman" w:cstheme="minorHAnsi"/>
                <w:color w:val="000000"/>
                <w:sz w:val="20"/>
                <w:szCs w:val="20"/>
              </w:rPr>
              <w:t xml:space="preserve">agroecological </w:t>
            </w:r>
            <w:r w:rsidR="00842FFF" w:rsidRPr="009F5750">
              <w:rPr>
                <w:rFonts w:eastAsia="Times New Roman" w:cstheme="minorHAnsi"/>
                <w:color w:val="000000"/>
                <w:sz w:val="20"/>
                <w:szCs w:val="20"/>
              </w:rPr>
              <w:t xml:space="preserve">resource </w:t>
            </w:r>
            <w:r w:rsidRPr="009F5750">
              <w:rPr>
                <w:rFonts w:eastAsia="Times New Roman" w:cstheme="minorHAnsi"/>
                <w:color w:val="000000"/>
                <w:sz w:val="20"/>
                <w:szCs w:val="20"/>
              </w:rPr>
              <w:lastRenderedPageBreak/>
              <w:t xml:space="preserve">management in </w:t>
            </w:r>
            <w:r w:rsidR="005974F8" w:rsidRPr="009F5750">
              <w:rPr>
                <w:rFonts w:eastAsia="Times New Roman" w:cstheme="minorHAnsi"/>
                <w:color w:val="000000"/>
                <w:sz w:val="20"/>
                <w:szCs w:val="20"/>
              </w:rPr>
              <w:t xml:space="preserve">the nine </w:t>
            </w:r>
            <w:r w:rsidRPr="009F5750">
              <w:rPr>
                <w:rFonts w:eastAsia="Times New Roman" w:cstheme="minorHAnsi"/>
                <w:color w:val="000000"/>
                <w:sz w:val="20"/>
                <w:szCs w:val="20"/>
              </w:rPr>
              <w:t>targeted landscapes</w:t>
            </w:r>
          </w:p>
          <w:p w:rsidR="0091750F" w:rsidRPr="009F5750" w:rsidRDefault="0091750F" w:rsidP="00EB0F3E">
            <w:pPr>
              <w:jc w:val="left"/>
              <w:rPr>
                <w:rFonts w:eastAsia="Times New Roman" w:cstheme="minorHAnsi"/>
                <w:color w:val="000000"/>
                <w:sz w:val="20"/>
                <w:szCs w:val="20"/>
              </w:rPr>
            </w:pPr>
            <w:r w:rsidRPr="009F5750">
              <w:rPr>
                <w:rFonts w:eastAsia="Times New Roman" w:cstheme="minorHAnsi"/>
                <w:color w:val="000000"/>
                <w:sz w:val="20"/>
                <w:szCs w:val="20"/>
              </w:rPr>
              <w:t xml:space="preserve">1.2 </w:t>
            </w:r>
            <w:r w:rsidR="005252CA" w:rsidRPr="009F5750">
              <w:rPr>
                <w:rFonts w:eastAsia="Times New Roman" w:cstheme="minorHAnsi"/>
                <w:color w:val="000000"/>
                <w:sz w:val="20"/>
                <w:szCs w:val="20"/>
              </w:rPr>
              <w:t>Community bio-enterprise initiatives</w:t>
            </w:r>
            <w:r w:rsidRPr="009F5750">
              <w:rPr>
                <w:rFonts w:eastAsia="Times New Roman" w:cstheme="minorHAnsi"/>
                <w:color w:val="000000"/>
                <w:sz w:val="20"/>
                <w:szCs w:val="20"/>
              </w:rPr>
              <w:t xml:space="preserve"> add value to </w:t>
            </w:r>
            <w:r w:rsidR="00842FFF" w:rsidRPr="009F5750">
              <w:rPr>
                <w:rFonts w:eastAsia="Times New Roman" w:cstheme="minorHAnsi"/>
                <w:color w:val="000000"/>
                <w:sz w:val="20"/>
                <w:szCs w:val="20"/>
              </w:rPr>
              <w:t xml:space="preserve">agroecological crops and </w:t>
            </w:r>
            <w:r w:rsidRPr="009F5750">
              <w:rPr>
                <w:rFonts w:eastAsia="Times New Roman" w:cstheme="minorHAnsi"/>
                <w:color w:val="000000"/>
                <w:sz w:val="20"/>
                <w:szCs w:val="20"/>
              </w:rPr>
              <w:t xml:space="preserve">biodiversity </w:t>
            </w:r>
            <w:r w:rsidR="00842FFF" w:rsidRPr="009F5750">
              <w:rPr>
                <w:rFonts w:eastAsia="Times New Roman" w:cstheme="minorHAnsi"/>
                <w:color w:val="000000"/>
                <w:sz w:val="20"/>
                <w:szCs w:val="20"/>
              </w:rPr>
              <w:t xml:space="preserve">conservation goods and services </w:t>
            </w:r>
            <w:r w:rsidRPr="009F5750">
              <w:rPr>
                <w:rFonts w:eastAsia="Times New Roman" w:cstheme="minorHAnsi"/>
                <w:color w:val="000000"/>
                <w:sz w:val="20"/>
                <w:szCs w:val="20"/>
              </w:rPr>
              <w:t>through the development of innovative products</w:t>
            </w:r>
          </w:p>
          <w:p w:rsidR="0091750F" w:rsidRPr="009F5750" w:rsidRDefault="0091750F" w:rsidP="00241AD2">
            <w:pPr>
              <w:jc w:val="left"/>
              <w:rPr>
                <w:rFonts w:eastAsia="Times New Roman" w:cstheme="minorHAnsi"/>
                <w:color w:val="000000"/>
                <w:sz w:val="20"/>
                <w:szCs w:val="20"/>
              </w:rPr>
            </w:pPr>
            <w:r w:rsidRPr="009F5750">
              <w:rPr>
                <w:rFonts w:eastAsia="Times New Roman" w:cstheme="minorHAnsi"/>
                <w:color w:val="000000"/>
                <w:sz w:val="20"/>
                <w:szCs w:val="20"/>
              </w:rPr>
              <w:t>1.3 Innovative financial mechanisms, like crowdfunding, strengthen bio-enterprises and engage new partners</w:t>
            </w:r>
          </w:p>
        </w:tc>
        <w:tc>
          <w:tcPr>
            <w:tcW w:w="510" w:type="pct"/>
            <w:shd w:val="clear" w:color="auto" w:fill="FFFFFF"/>
          </w:tcPr>
          <w:p w:rsidR="0091750F" w:rsidRPr="009F5750" w:rsidRDefault="0091750F" w:rsidP="000D3EFC">
            <w:pPr>
              <w:spacing w:after="0" w:line="240" w:lineRule="auto"/>
              <w:rPr>
                <w:rFonts w:eastAsia="Times New Roman" w:cstheme="minorHAnsi"/>
                <w:color w:val="000000"/>
                <w:sz w:val="20"/>
                <w:szCs w:val="20"/>
              </w:rPr>
            </w:pPr>
            <w:r w:rsidRPr="009F5750">
              <w:rPr>
                <w:rFonts w:cstheme="minorHAnsi"/>
                <w:color w:val="000000"/>
                <w:sz w:val="20"/>
                <w:szCs w:val="20"/>
              </w:rPr>
              <w:lastRenderedPageBreak/>
              <w:t>GEFTF</w:t>
            </w:r>
          </w:p>
        </w:tc>
        <w:tc>
          <w:tcPr>
            <w:tcW w:w="660" w:type="pct"/>
            <w:shd w:val="clear" w:color="auto" w:fill="FFFFFF"/>
          </w:tcPr>
          <w:p w:rsidR="0091750F" w:rsidRPr="009F5750" w:rsidRDefault="00011BD2" w:rsidP="00BE6AE3">
            <w:pPr>
              <w:spacing w:after="0" w:line="240" w:lineRule="auto"/>
              <w:jc w:val="right"/>
              <w:rPr>
                <w:rFonts w:eastAsia="Times New Roman" w:cstheme="minorHAnsi"/>
                <w:color w:val="000000"/>
                <w:sz w:val="20"/>
                <w:szCs w:val="20"/>
              </w:rPr>
            </w:pPr>
            <w:r w:rsidRPr="009F5750">
              <w:rPr>
                <w:rFonts w:eastAsia="Times New Roman" w:cstheme="minorHAnsi"/>
                <w:color w:val="000000"/>
                <w:sz w:val="20"/>
                <w:szCs w:val="20"/>
              </w:rPr>
              <w:t>1,026,326</w:t>
            </w:r>
          </w:p>
        </w:tc>
        <w:tc>
          <w:tcPr>
            <w:tcW w:w="715" w:type="pct"/>
            <w:shd w:val="clear" w:color="auto" w:fill="FFFFFF"/>
          </w:tcPr>
          <w:p w:rsidR="0091750F" w:rsidRPr="009F5750" w:rsidRDefault="00011BD2" w:rsidP="00BE6AE3">
            <w:pPr>
              <w:spacing w:after="0" w:line="240" w:lineRule="auto"/>
              <w:jc w:val="right"/>
              <w:rPr>
                <w:rFonts w:eastAsia="Times New Roman" w:cstheme="minorHAnsi"/>
                <w:color w:val="000000"/>
                <w:sz w:val="20"/>
                <w:szCs w:val="20"/>
              </w:rPr>
            </w:pPr>
            <w:r w:rsidRPr="009F5750">
              <w:rPr>
                <w:rFonts w:eastAsia="Times New Roman" w:cstheme="minorHAnsi"/>
                <w:color w:val="000000"/>
                <w:sz w:val="20"/>
                <w:szCs w:val="20"/>
              </w:rPr>
              <w:t>2,152,12</w:t>
            </w:r>
            <w:r w:rsidR="000E5964" w:rsidRPr="009F5750">
              <w:rPr>
                <w:rFonts w:eastAsia="Times New Roman" w:cstheme="minorHAnsi"/>
                <w:color w:val="000000"/>
                <w:sz w:val="20"/>
                <w:szCs w:val="20"/>
              </w:rPr>
              <w:t>9</w:t>
            </w:r>
          </w:p>
        </w:tc>
      </w:tr>
      <w:tr w:rsidR="000E5964" w:rsidRPr="009F5750" w:rsidTr="009F5750">
        <w:trPr>
          <w:trHeight w:val="5798"/>
          <w:jc w:val="center"/>
        </w:trPr>
        <w:tc>
          <w:tcPr>
            <w:tcW w:w="818" w:type="pct"/>
            <w:vMerge/>
            <w:shd w:val="clear" w:color="auto" w:fill="FFFFFF"/>
          </w:tcPr>
          <w:p w:rsidR="0091750F" w:rsidRPr="009F5750" w:rsidRDefault="0091750F" w:rsidP="00530339">
            <w:pPr>
              <w:jc w:val="left"/>
              <w:rPr>
                <w:rFonts w:eastAsia="Times New Roman" w:cstheme="minorHAnsi"/>
                <w:color w:val="000000"/>
                <w:sz w:val="20"/>
                <w:szCs w:val="20"/>
              </w:rPr>
            </w:pPr>
          </w:p>
        </w:tc>
        <w:tc>
          <w:tcPr>
            <w:tcW w:w="448" w:type="pct"/>
            <w:vMerge/>
            <w:shd w:val="clear" w:color="auto" w:fill="FFFFFF"/>
          </w:tcPr>
          <w:p w:rsidR="0091750F" w:rsidRPr="009F5750" w:rsidRDefault="0091750F" w:rsidP="00530339">
            <w:pPr>
              <w:spacing w:after="0" w:line="240" w:lineRule="auto"/>
              <w:jc w:val="left"/>
              <w:rPr>
                <w:rFonts w:cstheme="minorHAnsi"/>
                <w:color w:val="000000"/>
                <w:sz w:val="20"/>
                <w:szCs w:val="20"/>
              </w:rPr>
            </w:pPr>
          </w:p>
        </w:tc>
        <w:tc>
          <w:tcPr>
            <w:tcW w:w="896" w:type="pct"/>
            <w:shd w:val="clear" w:color="auto" w:fill="FFFFFF"/>
          </w:tcPr>
          <w:p w:rsidR="0091750F" w:rsidRPr="009F5750" w:rsidRDefault="0091750F" w:rsidP="00512A26">
            <w:pPr>
              <w:jc w:val="left"/>
              <w:rPr>
                <w:rFonts w:eastAsia="Times New Roman" w:cstheme="minorHAnsi"/>
                <w:color w:val="000000"/>
                <w:sz w:val="20"/>
                <w:szCs w:val="20"/>
              </w:rPr>
            </w:pPr>
            <w:r w:rsidRPr="009F5750">
              <w:rPr>
                <w:rFonts w:eastAsia="Times New Roman" w:cstheme="minorHAnsi"/>
                <w:color w:val="000000"/>
                <w:sz w:val="20"/>
                <w:szCs w:val="20"/>
              </w:rPr>
              <w:t xml:space="preserve">2. Multi-stakeholder bio-entrepreneurship networks </w:t>
            </w:r>
            <w:r w:rsidR="00B83554" w:rsidRPr="009F5750">
              <w:rPr>
                <w:rFonts w:eastAsia="Times New Roman" w:cstheme="minorHAnsi"/>
                <w:color w:val="000000"/>
                <w:sz w:val="20"/>
                <w:szCs w:val="20"/>
              </w:rPr>
              <w:t xml:space="preserve">established and operational </w:t>
            </w:r>
            <w:r w:rsidRPr="009F5750">
              <w:rPr>
                <w:rFonts w:eastAsia="Times New Roman" w:cstheme="minorHAnsi"/>
                <w:color w:val="000000"/>
                <w:sz w:val="20"/>
                <w:szCs w:val="20"/>
              </w:rPr>
              <w:t xml:space="preserve">for </w:t>
            </w:r>
            <w:r w:rsidR="00B83554" w:rsidRPr="009F5750">
              <w:rPr>
                <w:rFonts w:eastAsia="Times New Roman" w:cstheme="minorHAnsi"/>
                <w:color w:val="000000"/>
                <w:sz w:val="20"/>
                <w:szCs w:val="20"/>
              </w:rPr>
              <w:t xml:space="preserve">effective </w:t>
            </w:r>
            <w:r w:rsidRPr="009F5750">
              <w:rPr>
                <w:rFonts w:eastAsia="Times New Roman" w:cstheme="minorHAnsi"/>
                <w:color w:val="000000"/>
                <w:sz w:val="20"/>
                <w:szCs w:val="20"/>
              </w:rPr>
              <w:t xml:space="preserve">governance </w:t>
            </w:r>
            <w:r w:rsidR="00D04DBF" w:rsidRPr="009F5750">
              <w:rPr>
                <w:rFonts w:eastAsia="Times New Roman" w:cstheme="minorHAnsi"/>
                <w:color w:val="000000"/>
                <w:sz w:val="20"/>
                <w:szCs w:val="20"/>
              </w:rPr>
              <w:t xml:space="preserve">of selected landscapes and </w:t>
            </w:r>
            <w:r w:rsidR="00512A26" w:rsidRPr="009F5750">
              <w:rPr>
                <w:rFonts w:eastAsia="Times New Roman" w:cstheme="minorHAnsi"/>
                <w:color w:val="000000"/>
                <w:sz w:val="20"/>
                <w:szCs w:val="20"/>
              </w:rPr>
              <w:t xml:space="preserve">coordinated </w:t>
            </w:r>
            <w:r w:rsidR="00D04DBF" w:rsidRPr="009F5750">
              <w:rPr>
                <w:rFonts w:eastAsia="Times New Roman" w:cstheme="minorHAnsi"/>
                <w:color w:val="000000"/>
                <w:sz w:val="20"/>
                <w:szCs w:val="20"/>
              </w:rPr>
              <w:t xml:space="preserve">market access </w:t>
            </w:r>
          </w:p>
        </w:tc>
        <w:tc>
          <w:tcPr>
            <w:tcW w:w="952" w:type="pct"/>
            <w:shd w:val="clear" w:color="auto" w:fill="FFFFFF"/>
          </w:tcPr>
          <w:p w:rsidR="0091750F" w:rsidRPr="009F5750" w:rsidRDefault="0091750F" w:rsidP="00241AD2">
            <w:pPr>
              <w:jc w:val="left"/>
              <w:rPr>
                <w:rFonts w:cstheme="minorHAnsi"/>
                <w:sz w:val="20"/>
                <w:szCs w:val="20"/>
              </w:rPr>
            </w:pPr>
            <w:r w:rsidRPr="009F5750">
              <w:rPr>
                <w:rFonts w:cstheme="minorHAnsi"/>
                <w:sz w:val="20"/>
                <w:szCs w:val="20"/>
              </w:rPr>
              <w:t xml:space="preserve">2.1 Multi-stakeholder bio-enterprise networks established </w:t>
            </w:r>
            <w:r w:rsidR="00842FFF" w:rsidRPr="009F5750">
              <w:rPr>
                <w:rFonts w:cstheme="minorHAnsi"/>
                <w:sz w:val="20"/>
                <w:szCs w:val="20"/>
              </w:rPr>
              <w:t>and operational</w:t>
            </w:r>
            <w:r w:rsidRPr="009F5750">
              <w:rPr>
                <w:rFonts w:cstheme="minorHAnsi"/>
                <w:sz w:val="20"/>
                <w:szCs w:val="20"/>
              </w:rPr>
              <w:t xml:space="preserve"> in </w:t>
            </w:r>
            <w:r w:rsidR="00842FFF" w:rsidRPr="009F5750">
              <w:rPr>
                <w:rFonts w:cstheme="minorHAnsi"/>
                <w:sz w:val="20"/>
                <w:szCs w:val="20"/>
              </w:rPr>
              <w:t xml:space="preserve">the nine target </w:t>
            </w:r>
            <w:r w:rsidRPr="009F5750">
              <w:rPr>
                <w:rFonts w:cstheme="minorHAnsi"/>
                <w:sz w:val="20"/>
                <w:szCs w:val="20"/>
              </w:rPr>
              <w:t>landscapes</w:t>
            </w:r>
          </w:p>
          <w:p w:rsidR="0091750F" w:rsidRPr="009F5750" w:rsidRDefault="0091750F" w:rsidP="00241AD2">
            <w:pPr>
              <w:jc w:val="left"/>
              <w:rPr>
                <w:rFonts w:cstheme="minorHAnsi"/>
                <w:sz w:val="20"/>
                <w:szCs w:val="20"/>
              </w:rPr>
            </w:pPr>
            <w:r w:rsidRPr="009F5750">
              <w:rPr>
                <w:rFonts w:cstheme="minorHAnsi"/>
                <w:sz w:val="20"/>
                <w:szCs w:val="20"/>
              </w:rPr>
              <w:t xml:space="preserve">2.2 Bio-enterprise networks develop value chain strategies </w:t>
            </w:r>
            <w:r w:rsidR="00B11132" w:rsidRPr="009F5750">
              <w:rPr>
                <w:rFonts w:cstheme="minorHAnsi"/>
                <w:sz w:val="20"/>
                <w:szCs w:val="20"/>
              </w:rPr>
              <w:t>that</w:t>
            </w:r>
            <w:r w:rsidRPr="009F5750">
              <w:rPr>
                <w:rFonts w:cstheme="minorHAnsi"/>
                <w:sz w:val="20"/>
                <w:szCs w:val="20"/>
              </w:rPr>
              <w:t xml:space="preserve"> promote and articulate biodiversity conservation and sustainable production practices across </w:t>
            </w:r>
            <w:r w:rsidR="00CF41EE" w:rsidRPr="009F5750">
              <w:rPr>
                <w:rFonts w:cstheme="minorHAnsi"/>
                <w:sz w:val="20"/>
                <w:szCs w:val="20"/>
              </w:rPr>
              <w:t>the nine target</w:t>
            </w:r>
            <w:r w:rsidRPr="009F5750">
              <w:rPr>
                <w:rFonts w:cstheme="minorHAnsi"/>
                <w:sz w:val="20"/>
                <w:szCs w:val="20"/>
              </w:rPr>
              <w:t xml:space="preserve"> landscapes</w:t>
            </w:r>
          </w:p>
          <w:p w:rsidR="0091750F" w:rsidRPr="009F5750" w:rsidRDefault="0091750F" w:rsidP="00011BD2">
            <w:pPr>
              <w:spacing w:after="0"/>
              <w:jc w:val="left"/>
              <w:rPr>
                <w:rFonts w:cstheme="minorHAnsi"/>
                <w:sz w:val="20"/>
                <w:szCs w:val="20"/>
              </w:rPr>
            </w:pPr>
            <w:r w:rsidRPr="009F5750">
              <w:rPr>
                <w:rFonts w:cstheme="minorHAnsi"/>
                <w:sz w:val="20"/>
                <w:szCs w:val="20"/>
              </w:rPr>
              <w:t xml:space="preserve">2.3 </w:t>
            </w:r>
            <w:r w:rsidR="00126A6B" w:rsidRPr="009F5750">
              <w:rPr>
                <w:rFonts w:cstheme="minorHAnsi"/>
                <w:sz w:val="20"/>
                <w:szCs w:val="20"/>
              </w:rPr>
              <w:t>Bio-enterprise networks implement value chain strategies to access new markets within and across landscapes and at regional and national levels</w:t>
            </w:r>
          </w:p>
        </w:tc>
        <w:tc>
          <w:tcPr>
            <w:tcW w:w="510" w:type="pct"/>
            <w:shd w:val="clear" w:color="auto" w:fill="FFFFFF"/>
          </w:tcPr>
          <w:p w:rsidR="0091750F" w:rsidRPr="009F5750" w:rsidRDefault="0091750F" w:rsidP="00A0339C">
            <w:pPr>
              <w:spacing w:after="0" w:line="240" w:lineRule="auto"/>
              <w:rPr>
                <w:rFonts w:eastAsia="Times New Roman" w:cstheme="minorHAnsi"/>
                <w:color w:val="000000"/>
                <w:sz w:val="20"/>
                <w:szCs w:val="20"/>
              </w:rPr>
            </w:pPr>
            <w:r w:rsidRPr="009F5750">
              <w:rPr>
                <w:rFonts w:cstheme="minorHAnsi"/>
                <w:color w:val="000000"/>
                <w:sz w:val="20"/>
                <w:szCs w:val="20"/>
              </w:rPr>
              <w:t>GEFTF</w:t>
            </w:r>
          </w:p>
        </w:tc>
        <w:tc>
          <w:tcPr>
            <w:tcW w:w="660" w:type="pct"/>
            <w:shd w:val="clear" w:color="auto" w:fill="FFFFFF"/>
          </w:tcPr>
          <w:p w:rsidR="0091750F" w:rsidRPr="009F5750" w:rsidRDefault="00011BD2" w:rsidP="00BE6AE3">
            <w:pPr>
              <w:spacing w:after="0" w:line="240" w:lineRule="auto"/>
              <w:jc w:val="right"/>
              <w:rPr>
                <w:rFonts w:eastAsia="Times New Roman" w:cstheme="minorHAnsi"/>
                <w:color w:val="000000"/>
                <w:sz w:val="20"/>
                <w:szCs w:val="20"/>
              </w:rPr>
            </w:pPr>
            <w:r w:rsidRPr="009F5750">
              <w:rPr>
                <w:rFonts w:eastAsia="Times New Roman" w:cstheme="minorHAnsi"/>
                <w:color w:val="000000"/>
                <w:sz w:val="20"/>
                <w:szCs w:val="20"/>
              </w:rPr>
              <w:t>715,676</w:t>
            </w:r>
          </w:p>
        </w:tc>
        <w:tc>
          <w:tcPr>
            <w:tcW w:w="715" w:type="pct"/>
            <w:shd w:val="clear" w:color="auto" w:fill="FFFFFF"/>
          </w:tcPr>
          <w:p w:rsidR="0091750F" w:rsidRPr="009F5750" w:rsidRDefault="00011BD2" w:rsidP="00BE6AE3">
            <w:pPr>
              <w:spacing w:after="0" w:line="240" w:lineRule="auto"/>
              <w:jc w:val="right"/>
              <w:rPr>
                <w:rFonts w:eastAsia="Times New Roman" w:cstheme="minorHAnsi"/>
                <w:color w:val="000000"/>
                <w:sz w:val="20"/>
                <w:szCs w:val="20"/>
              </w:rPr>
            </w:pPr>
            <w:r w:rsidRPr="009F5750">
              <w:rPr>
                <w:rFonts w:eastAsia="Times New Roman" w:cstheme="minorHAnsi"/>
                <w:color w:val="000000"/>
                <w:sz w:val="20"/>
                <w:szCs w:val="20"/>
              </w:rPr>
              <w:t>945,00</w:t>
            </w:r>
            <w:r w:rsidR="000E5964" w:rsidRPr="009F5750">
              <w:rPr>
                <w:rFonts w:eastAsia="Times New Roman" w:cstheme="minorHAnsi"/>
                <w:color w:val="000000"/>
                <w:sz w:val="20"/>
                <w:szCs w:val="20"/>
              </w:rPr>
              <w:t>5</w:t>
            </w:r>
          </w:p>
        </w:tc>
      </w:tr>
      <w:tr w:rsidR="00011BD2" w:rsidRPr="009F5750" w:rsidTr="009F5750">
        <w:trPr>
          <w:jc w:val="center"/>
        </w:trPr>
        <w:tc>
          <w:tcPr>
            <w:tcW w:w="3114" w:type="pct"/>
            <w:gridSpan w:val="4"/>
            <w:tcBorders>
              <w:bottom w:val="single" w:sz="4" w:space="0" w:color="auto"/>
            </w:tcBorders>
            <w:shd w:val="clear" w:color="auto" w:fill="FFFFFF"/>
          </w:tcPr>
          <w:p w:rsidR="00011BD2" w:rsidRPr="009F5750" w:rsidRDefault="00011BD2" w:rsidP="00011BD2">
            <w:pPr>
              <w:spacing w:after="0" w:line="240" w:lineRule="auto"/>
              <w:jc w:val="right"/>
              <w:rPr>
                <w:rFonts w:eastAsia="Times New Roman" w:cstheme="minorHAnsi"/>
                <w:b/>
                <w:color w:val="000000"/>
                <w:sz w:val="20"/>
                <w:szCs w:val="20"/>
              </w:rPr>
            </w:pPr>
            <w:r w:rsidRPr="009F5750">
              <w:rPr>
                <w:rFonts w:eastAsia="Times New Roman" w:cstheme="minorHAnsi"/>
                <w:b/>
                <w:color w:val="000000"/>
                <w:sz w:val="20"/>
                <w:szCs w:val="20"/>
              </w:rPr>
              <w:t>Subtotal</w:t>
            </w:r>
          </w:p>
        </w:tc>
        <w:tc>
          <w:tcPr>
            <w:tcW w:w="510" w:type="pct"/>
            <w:tcBorders>
              <w:bottom w:val="single" w:sz="4" w:space="0" w:color="auto"/>
            </w:tcBorders>
            <w:shd w:val="clear" w:color="auto" w:fill="FFFFFF"/>
          </w:tcPr>
          <w:p w:rsidR="00011BD2" w:rsidRPr="009F5750" w:rsidRDefault="00011BD2" w:rsidP="00011BD2">
            <w:pPr>
              <w:spacing w:after="0" w:line="240" w:lineRule="auto"/>
              <w:jc w:val="right"/>
              <w:rPr>
                <w:rFonts w:eastAsia="Times New Roman" w:cstheme="minorHAnsi"/>
                <w:color w:val="000000"/>
                <w:sz w:val="20"/>
                <w:szCs w:val="20"/>
              </w:rPr>
            </w:pPr>
          </w:p>
        </w:tc>
        <w:tc>
          <w:tcPr>
            <w:tcW w:w="660" w:type="pct"/>
            <w:tcBorders>
              <w:bottom w:val="single" w:sz="4" w:space="0" w:color="auto"/>
            </w:tcBorders>
            <w:shd w:val="clear" w:color="auto" w:fill="FFFFFF"/>
          </w:tcPr>
          <w:p w:rsidR="00011BD2" w:rsidRPr="009F5750" w:rsidRDefault="00011BD2" w:rsidP="00011BD2">
            <w:pPr>
              <w:spacing w:after="0" w:line="240" w:lineRule="auto"/>
              <w:jc w:val="right"/>
              <w:rPr>
                <w:rFonts w:eastAsia="Times New Roman" w:cstheme="minorHAnsi"/>
                <w:color w:val="000000"/>
                <w:sz w:val="20"/>
                <w:szCs w:val="20"/>
              </w:rPr>
            </w:pPr>
            <w:r w:rsidRPr="009F5750">
              <w:rPr>
                <w:sz w:val="20"/>
                <w:szCs w:val="20"/>
              </w:rPr>
              <w:t xml:space="preserve">1,742,002 </w:t>
            </w:r>
          </w:p>
        </w:tc>
        <w:tc>
          <w:tcPr>
            <w:tcW w:w="715" w:type="pct"/>
            <w:tcBorders>
              <w:bottom w:val="single" w:sz="4" w:space="0" w:color="auto"/>
            </w:tcBorders>
            <w:shd w:val="clear" w:color="auto" w:fill="FFFFFF"/>
          </w:tcPr>
          <w:p w:rsidR="00011BD2" w:rsidRPr="009F5750" w:rsidRDefault="00011BD2" w:rsidP="00011BD2">
            <w:pPr>
              <w:spacing w:after="0" w:line="240" w:lineRule="auto"/>
              <w:jc w:val="right"/>
              <w:rPr>
                <w:rFonts w:eastAsia="Times New Roman" w:cstheme="minorHAnsi"/>
                <w:color w:val="000000"/>
                <w:sz w:val="20"/>
                <w:szCs w:val="20"/>
                <w:highlight w:val="yellow"/>
              </w:rPr>
            </w:pPr>
            <w:r w:rsidRPr="009F5750">
              <w:rPr>
                <w:sz w:val="20"/>
                <w:szCs w:val="20"/>
              </w:rPr>
              <w:t>3,097,13</w:t>
            </w:r>
            <w:r w:rsidR="000E5964" w:rsidRPr="009F5750">
              <w:rPr>
                <w:sz w:val="20"/>
                <w:szCs w:val="20"/>
              </w:rPr>
              <w:t>4</w:t>
            </w:r>
            <w:r w:rsidRPr="009F5750">
              <w:rPr>
                <w:sz w:val="20"/>
                <w:szCs w:val="20"/>
              </w:rPr>
              <w:t xml:space="preserve"> </w:t>
            </w:r>
          </w:p>
        </w:tc>
      </w:tr>
      <w:tr w:rsidR="00011BD2" w:rsidRPr="009F5750" w:rsidTr="009F5750">
        <w:trPr>
          <w:jc w:val="center"/>
        </w:trPr>
        <w:tc>
          <w:tcPr>
            <w:tcW w:w="3114" w:type="pct"/>
            <w:gridSpan w:val="4"/>
            <w:tcBorders>
              <w:top w:val="double" w:sz="4" w:space="0" w:color="auto"/>
              <w:left w:val="single" w:sz="4" w:space="0" w:color="auto"/>
              <w:bottom w:val="double" w:sz="4" w:space="0" w:color="auto"/>
              <w:right w:val="single" w:sz="4" w:space="0" w:color="auto"/>
            </w:tcBorders>
            <w:shd w:val="clear" w:color="auto" w:fill="FFFFFF"/>
          </w:tcPr>
          <w:p w:rsidR="00011BD2" w:rsidRPr="009F5750" w:rsidRDefault="00011BD2" w:rsidP="00011BD2">
            <w:pPr>
              <w:spacing w:after="0" w:line="240" w:lineRule="auto"/>
              <w:jc w:val="right"/>
              <w:rPr>
                <w:rFonts w:eastAsia="Times New Roman" w:cstheme="minorHAnsi"/>
                <w:b/>
                <w:color w:val="000000"/>
                <w:sz w:val="20"/>
                <w:szCs w:val="20"/>
              </w:rPr>
            </w:pPr>
            <w:r w:rsidRPr="009F5750">
              <w:rPr>
                <w:rFonts w:eastAsia="Times New Roman" w:cstheme="minorHAnsi"/>
                <w:b/>
                <w:color w:val="000000"/>
                <w:sz w:val="20"/>
                <w:szCs w:val="20"/>
              </w:rPr>
              <w:t>Project Management Cost (PMC)</w:t>
            </w:r>
          </w:p>
        </w:tc>
        <w:tc>
          <w:tcPr>
            <w:tcW w:w="510" w:type="pct"/>
            <w:tcBorders>
              <w:top w:val="double" w:sz="4" w:space="0" w:color="auto"/>
              <w:left w:val="single" w:sz="4" w:space="0" w:color="auto"/>
              <w:bottom w:val="double" w:sz="4" w:space="0" w:color="auto"/>
              <w:right w:val="single" w:sz="4" w:space="0" w:color="auto"/>
            </w:tcBorders>
            <w:shd w:val="clear" w:color="auto" w:fill="FFFFFF"/>
          </w:tcPr>
          <w:p w:rsidR="00011BD2" w:rsidRPr="009F5750" w:rsidRDefault="00011BD2" w:rsidP="00011BD2">
            <w:pPr>
              <w:spacing w:after="0" w:line="240" w:lineRule="auto"/>
              <w:rPr>
                <w:rFonts w:eastAsia="Times New Roman" w:cstheme="minorHAnsi"/>
                <w:color w:val="000000"/>
                <w:sz w:val="20"/>
                <w:szCs w:val="20"/>
              </w:rPr>
            </w:pPr>
            <w:r w:rsidRPr="009F5750">
              <w:rPr>
                <w:rFonts w:cstheme="minorHAnsi"/>
                <w:color w:val="000000"/>
                <w:sz w:val="20"/>
                <w:szCs w:val="20"/>
              </w:rPr>
              <w:t>GEFTF</w:t>
            </w:r>
          </w:p>
        </w:tc>
        <w:tc>
          <w:tcPr>
            <w:tcW w:w="660" w:type="pct"/>
            <w:tcBorders>
              <w:top w:val="single" w:sz="4" w:space="0" w:color="auto"/>
              <w:bottom w:val="double" w:sz="4" w:space="0" w:color="auto"/>
              <w:right w:val="single" w:sz="4" w:space="0" w:color="auto"/>
            </w:tcBorders>
            <w:shd w:val="clear" w:color="auto" w:fill="FFFFFF"/>
          </w:tcPr>
          <w:p w:rsidR="00011BD2" w:rsidRPr="009F5750" w:rsidRDefault="00011BD2" w:rsidP="00011BD2">
            <w:pPr>
              <w:spacing w:after="0" w:line="240" w:lineRule="auto"/>
              <w:jc w:val="right"/>
              <w:rPr>
                <w:rFonts w:eastAsia="Times New Roman" w:cstheme="minorHAnsi"/>
                <w:color w:val="000000"/>
                <w:sz w:val="20"/>
                <w:szCs w:val="20"/>
              </w:rPr>
            </w:pPr>
            <w:r w:rsidRPr="009F5750">
              <w:rPr>
                <w:sz w:val="20"/>
                <w:szCs w:val="20"/>
              </w:rPr>
              <w:t xml:space="preserve">84,482 </w:t>
            </w:r>
          </w:p>
        </w:tc>
        <w:tc>
          <w:tcPr>
            <w:tcW w:w="715" w:type="pct"/>
            <w:tcBorders>
              <w:top w:val="single" w:sz="4" w:space="0" w:color="auto"/>
              <w:left w:val="single" w:sz="4" w:space="0" w:color="auto"/>
              <w:bottom w:val="double" w:sz="4" w:space="0" w:color="auto"/>
              <w:right w:val="single" w:sz="4" w:space="0" w:color="auto"/>
            </w:tcBorders>
            <w:shd w:val="clear" w:color="auto" w:fill="FFFFFF"/>
          </w:tcPr>
          <w:p w:rsidR="00011BD2" w:rsidRPr="009F5750" w:rsidRDefault="00863FCF" w:rsidP="00011BD2">
            <w:pPr>
              <w:spacing w:after="0" w:line="240" w:lineRule="auto"/>
              <w:jc w:val="right"/>
              <w:rPr>
                <w:rFonts w:eastAsia="Times New Roman" w:cstheme="minorHAnsi"/>
                <w:color w:val="000000"/>
                <w:sz w:val="20"/>
                <w:szCs w:val="20"/>
                <w:highlight w:val="yellow"/>
              </w:rPr>
            </w:pPr>
            <w:r w:rsidRPr="009F5750">
              <w:rPr>
                <w:sz w:val="20"/>
                <w:szCs w:val="20"/>
              </w:rPr>
              <w:t>-----</w:t>
            </w:r>
            <w:r w:rsidR="00011BD2" w:rsidRPr="009F5750">
              <w:rPr>
                <w:sz w:val="20"/>
                <w:szCs w:val="20"/>
              </w:rPr>
              <w:t xml:space="preserve">    </w:t>
            </w:r>
          </w:p>
        </w:tc>
      </w:tr>
      <w:tr w:rsidR="00011BD2" w:rsidRPr="009F5750" w:rsidTr="009F5750">
        <w:trPr>
          <w:trHeight w:val="415"/>
          <w:jc w:val="center"/>
        </w:trPr>
        <w:tc>
          <w:tcPr>
            <w:tcW w:w="3114" w:type="pct"/>
            <w:gridSpan w:val="4"/>
            <w:tcBorders>
              <w:top w:val="double" w:sz="4" w:space="0" w:color="auto"/>
              <w:bottom w:val="double" w:sz="4" w:space="0" w:color="auto"/>
            </w:tcBorders>
            <w:shd w:val="clear" w:color="auto" w:fill="FFFFFF"/>
          </w:tcPr>
          <w:p w:rsidR="00011BD2" w:rsidRPr="009F5750" w:rsidRDefault="00011BD2" w:rsidP="00011BD2">
            <w:pPr>
              <w:spacing w:after="0" w:line="240" w:lineRule="auto"/>
              <w:jc w:val="right"/>
              <w:rPr>
                <w:rFonts w:eastAsia="Times New Roman" w:cstheme="minorHAnsi"/>
                <w:color w:val="000000"/>
                <w:sz w:val="20"/>
                <w:szCs w:val="20"/>
              </w:rPr>
            </w:pPr>
            <w:r w:rsidRPr="009F5750">
              <w:rPr>
                <w:rFonts w:eastAsia="Times New Roman" w:cstheme="minorHAnsi"/>
                <w:b/>
                <w:color w:val="000000"/>
                <w:sz w:val="20"/>
                <w:szCs w:val="20"/>
              </w:rPr>
              <w:t>Total project costs</w:t>
            </w:r>
          </w:p>
        </w:tc>
        <w:tc>
          <w:tcPr>
            <w:tcW w:w="510" w:type="pct"/>
            <w:tcBorders>
              <w:top w:val="double" w:sz="4" w:space="0" w:color="auto"/>
              <w:bottom w:val="double" w:sz="4" w:space="0" w:color="auto"/>
            </w:tcBorders>
            <w:shd w:val="clear" w:color="auto" w:fill="FFFFFF"/>
          </w:tcPr>
          <w:p w:rsidR="00011BD2" w:rsidRPr="009F5750" w:rsidRDefault="00011BD2" w:rsidP="00011BD2">
            <w:pPr>
              <w:spacing w:after="0" w:line="240" w:lineRule="auto"/>
              <w:jc w:val="right"/>
              <w:rPr>
                <w:rFonts w:eastAsia="Times New Roman" w:cstheme="minorHAnsi"/>
                <w:color w:val="000000"/>
                <w:sz w:val="20"/>
                <w:szCs w:val="20"/>
              </w:rPr>
            </w:pPr>
          </w:p>
        </w:tc>
        <w:tc>
          <w:tcPr>
            <w:tcW w:w="660" w:type="pct"/>
            <w:tcBorders>
              <w:top w:val="double" w:sz="4" w:space="0" w:color="auto"/>
              <w:bottom w:val="double" w:sz="4" w:space="0" w:color="auto"/>
            </w:tcBorders>
            <w:shd w:val="clear" w:color="auto" w:fill="FFFFFF"/>
          </w:tcPr>
          <w:p w:rsidR="00011BD2" w:rsidRPr="009F5750" w:rsidRDefault="00011BD2" w:rsidP="00011BD2">
            <w:pPr>
              <w:spacing w:after="0"/>
              <w:jc w:val="right"/>
              <w:rPr>
                <w:rFonts w:cstheme="minorHAnsi"/>
                <w:b/>
                <w:color w:val="000000"/>
                <w:sz w:val="20"/>
                <w:szCs w:val="20"/>
              </w:rPr>
            </w:pPr>
            <w:r w:rsidRPr="009F5750">
              <w:rPr>
                <w:b/>
                <w:sz w:val="20"/>
                <w:szCs w:val="20"/>
              </w:rPr>
              <w:t>1,826,484</w:t>
            </w:r>
          </w:p>
        </w:tc>
        <w:tc>
          <w:tcPr>
            <w:tcW w:w="715" w:type="pct"/>
            <w:tcBorders>
              <w:top w:val="double" w:sz="4" w:space="0" w:color="auto"/>
              <w:bottom w:val="double" w:sz="4" w:space="0" w:color="auto"/>
            </w:tcBorders>
            <w:shd w:val="clear" w:color="auto" w:fill="FFFFFF"/>
          </w:tcPr>
          <w:p w:rsidR="00011BD2" w:rsidRPr="009F5750" w:rsidRDefault="00011BD2" w:rsidP="00011BD2">
            <w:pPr>
              <w:spacing w:after="0" w:line="240" w:lineRule="auto"/>
              <w:jc w:val="right"/>
              <w:rPr>
                <w:rFonts w:eastAsia="Times New Roman" w:cstheme="minorHAnsi"/>
                <w:b/>
                <w:color w:val="000000"/>
                <w:sz w:val="20"/>
                <w:szCs w:val="20"/>
                <w:highlight w:val="yellow"/>
              </w:rPr>
            </w:pPr>
            <w:r w:rsidRPr="009F5750">
              <w:rPr>
                <w:b/>
                <w:sz w:val="20"/>
                <w:szCs w:val="20"/>
              </w:rPr>
              <w:t>3,097,13</w:t>
            </w:r>
            <w:r w:rsidR="000E5964" w:rsidRPr="009F5750">
              <w:rPr>
                <w:b/>
                <w:sz w:val="20"/>
                <w:szCs w:val="20"/>
              </w:rPr>
              <w:t>4</w:t>
            </w:r>
          </w:p>
        </w:tc>
      </w:tr>
    </w:tbl>
    <w:p w:rsidR="009F5750" w:rsidRPr="009F5750" w:rsidRDefault="009F5750" w:rsidP="009F5750">
      <w:pPr>
        <w:spacing w:before="240" w:after="80" w:line="240" w:lineRule="auto"/>
        <w:ind w:left="270"/>
        <w:rPr>
          <w:rFonts w:eastAsia="Times New Roman" w:cstheme="minorHAnsi"/>
          <w:b/>
          <w:smallCaps/>
          <w:color w:val="000000"/>
          <w:sz w:val="20"/>
          <w:szCs w:val="20"/>
          <w:lang w:val="x-none" w:eastAsia="x-none"/>
        </w:rPr>
      </w:pPr>
    </w:p>
    <w:p w:rsidR="00591870" w:rsidRPr="009F5750" w:rsidRDefault="00E42310" w:rsidP="007B5356">
      <w:pPr>
        <w:numPr>
          <w:ilvl w:val="0"/>
          <w:numId w:val="1"/>
        </w:numPr>
        <w:tabs>
          <w:tab w:val="clear" w:pos="360"/>
          <w:tab w:val="num" w:pos="270"/>
        </w:tabs>
        <w:spacing w:before="240" w:after="80" w:line="240" w:lineRule="auto"/>
        <w:ind w:left="270"/>
        <w:rPr>
          <w:rFonts w:eastAsia="Times New Roman" w:cstheme="minorHAnsi"/>
          <w:b/>
          <w:smallCaps/>
          <w:color w:val="000000"/>
          <w:sz w:val="20"/>
          <w:szCs w:val="20"/>
          <w:lang w:val="x-none" w:eastAsia="x-none"/>
        </w:rPr>
      </w:pPr>
      <w:r w:rsidRPr="009F5750">
        <w:rPr>
          <w:rFonts w:eastAsia="Times New Roman" w:cstheme="minorHAnsi"/>
          <w:b/>
          <w:smallCaps/>
          <w:color w:val="000000"/>
          <w:sz w:val="20"/>
          <w:szCs w:val="20"/>
          <w:lang w:eastAsia="x-none"/>
        </w:rPr>
        <w:t xml:space="preserve">confirmed </w:t>
      </w:r>
      <w:r w:rsidR="00CD7D5A" w:rsidRPr="009F5750">
        <w:rPr>
          <w:rFonts w:eastAsia="Times New Roman" w:cstheme="minorHAnsi"/>
          <w:b/>
          <w:smallCaps/>
          <w:color w:val="000000"/>
          <w:sz w:val="20"/>
          <w:szCs w:val="20"/>
          <w:lang w:eastAsia="x-none"/>
        </w:rPr>
        <w:t xml:space="preserve">sources of </w:t>
      </w:r>
      <w:r w:rsidR="002C3EDB" w:rsidRPr="009F5750">
        <w:rPr>
          <w:rFonts w:eastAsia="Times New Roman" w:cstheme="minorHAnsi"/>
          <w:b/>
          <w:smallCaps/>
          <w:color w:val="000000"/>
          <w:sz w:val="20"/>
          <w:szCs w:val="20"/>
          <w:u w:val="single"/>
          <w:lang w:eastAsia="x-none"/>
        </w:rPr>
        <w:t>Co-financing</w:t>
      </w:r>
      <w:r w:rsidR="00CD7D5A" w:rsidRPr="009F5750">
        <w:rPr>
          <w:rFonts w:eastAsia="Times New Roman" w:cstheme="minorHAnsi"/>
          <w:b/>
          <w:smallCaps/>
          <w:color w:val="000000"/>
          <w:sz w:val="20"/>
          <w:szCs w:val="20"/>
          <w:lang w:eastAsia="x-none"/>
        </w:rPr>
        <w:t xml:space="preserve"> for the project b</w:t>
      </w:r>
      <w:r w:rsidRPr="009F5750">
        <w:rPr>
          <w:rFonts w:eastAsia="Times New Roman" w:cstheme="minorHAnsi"/>
          <w:b/>
          <w:smallCaps/>
          <w:color w:val="000000"/>
          <w:sz w:val="20"/>
          <w:szCs w:val="20"/>
          <w:lang w:eastAsia="x-none"/>
        </w:rPr>
        <w:t>y name and by type</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06"/>
        <w:gridCol w:w="3115"/>
        <w:gridCol w:w="1796"/>
        <w:gridCol w:w="3356"/>
        <w:gridCol w:w="2055"/>
      </w:tblGrid>
      <w:tr w:rsidR="00EA40B3" w:rsidRPr="009F5750" w:rsidTr="00BE6AE3">
        <w:trPr>
          <w:cantSplit/>
          <w:trHeight w:val="359"/>
        </w:trPr>
        <w:tc>
          <w:tcPr>
            <w:tcW w:w="977" w:type="pct"/>
            <w:vAlign w:val="center"/>
          </w:tcPr>
          <w:p w:rsidR="00EA40B3" w:rsidRPr="009F5750" w:rsidRDefault="00EA40B3" w:rsidP="00591870">
            <w:pPr>
              <w:spacing w:after="0" w:line="240" w:lineRule="auto"/>
              <w:jc w:val="center"/>
              <w:rPr>
                <w:rFonts w:eastAsia="Times New Roman" w:cstheme="minorHAnsi"/>
                <w:b/>
                <w:color w:val="000000"/>
                <w:sz w:val="20"/>
                <w:szCs w:val="20"/>
              </w:rPr>
            </w:pPr>
            <w:r w:rsidRPr="009F5750">
              <w:rPr>
                <w:rFonts w:eastAsia="Times New Roman" w:cstheme="minorHAnsi"/>
                <w:b/>
                <w:color w:val="000000"/>
                <w:sz w:val="20"/>
                <w:szCs w:val="20"/>
              </w:rPr>
              <w:t xml:space="preserve">Sources of Co-financing </w:t>
            </w:r>
          </w:p>
        </w:tc>
        <w:tc>
          <w:tcPr>
            <w:tcW w:w="1214" w:type="pct"/>
            <w:vAlign w:val="center"/>
          </w:tcPr>
          <w:p w:rsidR="00EA40B3" w:rsidRPr="009F5750" w:rsidRDefault="00EA40B3" w:rsidP="00A31207">
            <w:pPr>
              <w:spacing w:after="0" w:line="240" w:lineRule="auto"/>
              <w:jc w:val="center"/>
              <w:rPr>
                <w:rFonts w:eastAsia="Times New Roman" w:cstheme="minorHAnsi"/>
                <w:b/>
                <w:color w:val="000000"/>
                <w:sz w:val="20"/>
                <w:szCs w:val="20"/>
              </w:rPr>
            </w:pPr>
            <w:r w:rsidRPr="009F5750">
              <w:rPr>
                <w:rFonts w:eastAsia="Times New Roman" w:cstheme="minorHAnsi"/>
                <w:b/>
                <w:color w:val="000000"/>
                <w:sz w:val="20"/>
                <w:szCs w:val="20"/>
              </w:rPr>
              <w:t xml:space="preserve">Name of Co-financier </w:t>
            </w:r>
          </w:p>
        </w:tc>
        <w:tc>
          <w:tcPr>
            <w:tcW w:w="700" w:type="pct"/>
            <w:vAlign w:val="center"/>
          </w:tcPr>
          <w:p w:rsidR="00EA40B3" w:rsidRPr="009F5750" w:rsidRDefault="00EA40B3" w:rsidP="00591870">
            <w:pPr>
              <w:spacing w:after="0" w:line="240" w:lineRule="auto"/>
              <w:jc w:val="center"/>
              <w:rPr>
                <w:rFonts w:eastAsia="Times New Roman" w:cstheme="minorHAnsi"/>
                <w:b/>
                <w:color w:val="000000"/>
                <w:sz w:val="20"/>
                <w:szCs w:val="20"/>
              </w:rPr>
            </w:pPr>
            <w:r w:rsidRPr="009F5750">
              <w:rPr>
                <w:rFonts w:eastAsia="Times New Roman" w:cstheme="minorHAnsi"/>
                <w:b/>
                <w:color w:val="000000"/>
                <w:sz w:val="20"/>
                <w:szCs w:val="20"/>
              </w:rPr>
              <w:t>Type of Co</w:t>
            </w:r>
            <w:r w:rsidR="00171B95" w:rsidRPr="009F5750">
              <w:rPr>
                <w:rFonts w:eastAsia="Times New Roman" w:cstheme="minorHAnsi"/>
                <w:b/>
                <w:color w:val="000000"/>
                <w:sz w:val="20"/>
                <w:szCs w:val="20"/>
              </w:rPr>
              <w:t>-</w:t>
            </w:r>
            <w:r w:rsidRPr="009F5750">
              <w:rPr>
                <w:rFonts w:eastAsia="Times New Roman" w:cstheme="minorHAnsi"/>
                <w:b/>
                <w:color w:val="000000"/>
                <w:sz w:val="20"/>
                <w:szCs w:val="20"/>
              </w:rPr>
              <w:t>financing</w:t>
            </w:r>
          </w:p>
        </w:tc>
        <w:tc>
          <w:tcPr>
            <w:tcW w:w="1308" w:type="pct"/>
            <w:vAlign w:val="center"/>
          </w:tcPr>
          <w:p w:rsidR="00EA40B3" w:rsidRPr="009F5750" w:rsidRDefault="00EA40B3" w:rsidP="00591870">
            <w:pPr>
              <w:spacing w:after="0" w:line="240" w:lineRule="auto"/>
              <w:jc w:val="center"/>
              <w:rPr>
                <w:rFonts w:eastAsia="Times New Roman" w:cstheme="minorHAnsi"/>
                <w:b/>
                <w:color w:val="000000"/>
                <w:sz w:val="20"/>
                <w:szCs w:val="20"/>
              </w:rPr>
            </w:pPr>
            <w:r w:rsidRPr="009F5750">
              <w:rPr>
                <w:rFonts w:eastAsia="Times New Roman" w:cstheme="minorHAnsi"/>
                <w:b/>
                <w:color w:val="000000"/>
                <w:sz w:val="20"/>
                <w:szCs w:val="20"/>
              </w:rPr>
              <w:t>Investment</w:t>
            </w:r>
          </w:p>
          <w:p w:rsidR="00EA40B3" w:rsidRPr="009F5750" w:rsidRDefault="00EA40B3" w:rsidP="00591870">
            <w:pPr>
              <w:spacing w:after="0" w:line="240" w:lineRule="auto"/>
              <w:jc w:val="center"/>
              <w:rPr>
                <w:rFonts w:eastAsia="Times New Roman" w:cstheme="minorHAnsi"/>
                <w:b/>
                <w:color w:val="000000"/>
                <w:sz w:val="20"/>
                <w:szCs w:val="20"/>
              </w:rPr>
            </w:pPr>
            <w:r w:rsidRPr="009F5750">
              <w:rPr>
                <w:rFonts w:eastAsia="Times New Roman" w:cstheme="minorHAnsi"/>
                <w:b/>
                <w:color w:val="000000"/>
                <w:sz w:val="20"/>
                <w:szCs w:val="20"/>
              </w:rPr>
              <w:t>Mobilized</w:t>
            </w:r>
          </w:p>
        </w:tc>
        <w:tc>
          <w:tcPr>
            <w:tcW w:w="801" w:type="pct"/>
            <w:shd w:val="clear" w:color="auto" w:fill="auto"/>
            <w:vAlign w:val="center"/>
          </w:tcPr>
          <w:p w:rsidR="00EA40B3" w:rsidRPr="009F5750" w:rsidRDefault="00EA40B3" w:rsidP="00591870">
            <w:pPr>
              <w:spacing w:after="0" w:line="240" w:lineRule="auto"/>
              <w:jc w:val="center"/>
              <w:rPr>
                <w:rFonts w:eastAsia="Times New Roman" w:cstheme="minorHAnsi"/>
                <w:b/>
                <w:color w:val="000000"/>
                <w:sz w:val="20"/>
                <w:szCs w:val="20"/>
              </w:rPr>
            </w:pPr>
            <w:r w:rsidRPr="009F5750">
              <w:rPr>
                <w:rFonts w:eastAsia="Times New Roman" w:cstheme="minorHAnsi"/>
                <w:b/>
                <w:color w:val="000000"/>
                <w:sz w:val="20"/>
                <w:szCs w:val="20"/>
              </w:rPr>
              <w:t>Amount ($)</w:t>
            </w:r>
            <w:r w:rsidRPr="009F5750">
              <w:rPr>
                <w:rFonts w:eastAsia="Times New Roman" w:cstheme="minorHAnsi"/>
                <w:color w:val="000000"/>
                <w:sz w:val="20"/>
                <w:szCs w:val="20"/>
              </w:rPr>
              <w:t xml:space="preserve"> </w:t>
            </w:r>
          </w:p>
        </w:tc>
      </w:tr>
      <w:tr w:rsidR="00011BD2" w:rsidRPr="009F5750" w:rsidTr="00BE6AE3">
        <w:trPr>
          <w:cantSplit/>
        </w:trPr>
        <w:tc>
          <w:tcPr>
            <w:tcW w:w="977" w:type="pct"/>
            <w:vAlign w:val="center"/>
          </w:tcPr>
          <w:p w:rsidR="00011BD2" w:rsidRPr="009F5750" w:rsidRDefault="00011BD2" w:rsidP="00011BD2">
            <w:pPr>
              <w:spacing w:after="0" w:line="240" w:lineRule="auto"/>
              <w:jc w:val="left"/>
              <w:rPr>
                <w:rFonts w:eastAsia="Times New Roman" w:cstheme="minorHAnsi"/>
                <w:color w:val="000000"/>
                <w:sz w:val="20"/>
                <w:szCs w:val="20"/>
              </w:rPr>
            </w:pPr>
            <w:r w:rsidRPr="009F5750">
              <w:rPr>
                <w:color w:val="000000"/>
                <w:sz w:val="20"/>
                <w:szCs w:val="20"/>
              </w:rPr>
              <w:t>CSO</w:t>
            </w:r>
          </w:p>
        </w:tc>
        <w:tc>
          <w:tcPr>
            <w:tcW w:w="1214" w:type="pct"/>
            <w:vAlign w:val="center"/>
          </w:tcPr>
          <w:p w:rsidR="00011BD2" w:rsidRPr="009F5750" w:rsidRDefault="00011BD2" w:rsidP="00011BD2">
            <w:pPr>
              <w:spacing w:after="0" w:line="240" w:lineRule="auto"/>
              <w:jc w:val="left"/>
              <w:rPr>
                <w:rFonts w:eastAsia="Times New Roman" w:cstheme="minorHAnsi"/>
                <w:color w:val="000000"/>
                <w:sz w:val="20"/>
                <w:szCs w:val="20"/>
              </w:rPr>
            </w:pPr>
            <w:r w:rsidRPr="009F5750">
              <w:rPr>
                <w:color w:val="000000"/>
                <w:sz w:val="20"/>
                <w:szCs w:val="20"/>
              </w:rPr>
              <w:t>Community organizations </w:t>
            </w:r>
          </w:p>
        </w:tc>
        <w:tc>
          <w:tcPr>
            <w:tcW w:w="700" w:type="pct"/>
            <w:vAlign w:val="center"/>
          </w:tcPr>
          <w:p w:rsidR="00011BD2" w:rsidRPr="009F5750" w:rsidRDefault="00011BD2" w:rsidP="00011BD2">
            <w:pPr>
              <w:spacing w:after="0"/>
              <w:jc w:val="left"/>
              <w:rPr>
                <w:rFonts w:cstheme="minorHAnsi"/>
                <w:color w:val="000000"/>
                <w:sz w:val="20"/>
                <w:szCs w:val="20"/>
              </w:rPr>
            </w:pPr>
            <w:r w:rsidRPr="009F5750">
              <w:rPr>
                <w:color w:val="000000"/>
                <w:sz w:val="20"/>
                <w:szCs w:val="20"/>
              </w:rPr>
              <w:t>In cash</w:t>
            </w:r>
          </w:p>
        </w:tc>
        <w:tc>
          <w:tcPr>
            <w:tcW w:w="1308" w:type="pct"/>
            <w:vAlign w:val="center"/>
          </w:tcPr>
          <w:p w:rsidR="00011BD2" w:rsidRPr="009F5750" w:rsidRDefault="00011BD2" w:rsidP="00011BD2">
            <w:pPr>
              <w:spacing w:after="0"/>
              <w:jc w:val="left"/>
              <w:rPr>
                <w:rFonts w:cstheme="minorHAnsi"/>
                <w:color w:val="000000"/>
                <w:sz w:val="20"/>
                <w:szCs w:val="20"/>
              </w:rPr>
            </w:pPr>
            <w:r w:rsidRPr="009F5750">
              <w:rPr>
                <w:color w:val="000000"/>
                <w:sz w:val="20"/>
                <w:szCs w:val="20"/>
              </w:rPr>
              <w:t>Investment mobilized</w:t>
            </w:r>
          </w:p>
        </w:tc>
        <w:tc>
          <w:tcPr>
            <w:tcW w:w="801" w:type="pct"/>
            <w:shd w:val="clear" w:color="auto" w:fill="auto"/>
            <w:vAlign w:val="center"/>
          </w:tcPr>
          <w:p w:rsidR="00011BD2" w:rsidRPr="009F5750" w:rsidRDefault="00011BD2" w:rsidP="00BE6AE3">
            <w:pPr>
              <w:spacing w:after="0" w:line="240" w:lineRule="auto"/>
              <w:jc w:val="right"/>
              <w:rPr>
                <w:sz w:val="20"/>
                <w:szCs w:val="20"/>
              </w:rPr>
            </w:pPr>
            <w:r w:rsidRPr="009F5750">
              <w:rPr>
                <w:sz w:val="20"/>
                <w:szCs w:val="20"/>
              </w:rPr>
              <w:t xml:space="preserve">               230,00</w:t>
            </w:r>
            <w:r w:rsidR="004F44B4" w:rsidRPr="009F5750">
              <w:rPr>
                <w:sz w:val="20"/>
                <w:szCs w:val="20"/>
              </w:rPr>
              <w:t>0</w:t>
            </w:r>
            <w:r w:rsidRPr="009F5750">
              <w:rPr>
                <w:sz w:val="20"/>
                <w:szCs w:val="20"/>
              </w:rPr>
              <w:t xml:space="preserve"> </w:t>
            </w:r>
          </w:p>
        </w:tc>
      </w:tr>
      <w:tr w:rsidR="00011BD2" w:rsidRPr="009F5750" w:rsidTr="00BE6AE3">
        <w:trPr>
          <w:cantSplit/>
        </w:trPr>
        <w:tc>
          <w:tcPr>
            <w:tcW w:w="977" w:type="pct"/>
            <w:vAlign w:val="center"/>
          </w:tcPr>
          <w:p w:rsidR="00011BD2" w:rsidRPr="009F5750" w:rsidRDefault="00011BD2" w:rsidP="00011BD2">
            <w:pPr>
              <w:spacing w:after="0" w:line="240" w:lineRule="auto"/>
              <w:jc w:val="left"/>
              <w:rPr>
                <w:rFonts w:cstheme="minorHAnsi"/>
                <w:color w:val="000000"/>
                <w:sz w:val="20"/>
                <w:szCs w:val="20"/>
              </w:rPr>
            </w:pPr>
            <w:r w:rsidRPr="009F5750">
              <w:rPr>
                <w:color w:val="000000"/>
                <w:sz w:val="20"/>
                <w:szCs w:val="20"/>
              </w:rPr>
              <w:t>CSO</w:t>
            </w:r>
          </w:p>
        </w:tc>
        <w:tc>
          <w:tcPr>
            <w:tcW w:w="1214" w:type="pct"/>
            <w:vAlign w:val="center"/>
          </w:tcPr>
          <w:p w:rsidR="00011BD2" w:rsidRPr="009F5750" w:rsidRDefault="00011BD2" w:rsidP="00011BD2">
            <w:pPr>
              <w:spacing w:after="0" w:line="240" w:lineRule="auto"/>
              <w:jc w:val="left"/>
              <w:rPr>
                <w:rFonts w:eastAsia="Times New Roman" w:cstheme="minorHAnsi"/>
                <w:color w:val="000000"/>
                <w:sz w:val="20"/>
                <w:szCs w:val="20"/>
              </w:rPr>
            </w:pPr>
            <w:r w:rsidRPr="009F5750">
              <w:rPr>
                <w:color w:val="000000"/>
                <w:sz w:val="20"/>
                <w:szCs w:val="20"/>
              </w:rPr>
              <w:t>Community organizations</w:t>
            </w:r>
          </w:p>
        </w:tc>
        <w:tc>
          <w:tcPr>
            <w:tcW w:w="700" w:type="pct"/>
            <w:vAlign w:val="center"/>
          </w:tcPr>
          <w:p w:rsidR="00011BD2" w:rsidRPr="009F5750" w:rsidRDefault="00011BD2" w:rsidP="00011BD2">
            <w:pPr>
              <w:spacing w:after="0"/>
              <w:jc w:val="left"/>
              <w:rPr>
                <w:rFonts w:cstheme="minorHAnsi"/>
                <w:color w:val="000000"/>
                <w:sz w:val="20"/>
                <w:szCs w:val="20"/>
              </w:rPr>
            </w:pPr>
            <w:r w:rsidRPr="009F5750">
              <w:rPr>
                <w:color w:val="000000"/>
                <w:sz w:val="20"/>
                <w:szCs w:val="20"/>
              </w:rPr>
              <w:t>In kind</w:t>
            </w:r>
          </w:p>
        </w:tc>
        <w:tc>
          <w:tcPr>
            <w:tcW w:w="1308" w:type="pct"/>
            <w:vAlign w:val="center"/>
          </w:tcPr>
          <w:p w:rsidR="00011BD2" w:rsidRPr="009F5750" w:rsidRDefault="00011BD2" w:rsidP="00011BD2">
            <w:pPr>
              <w:spacing w:after="0"/>
              <w:jc w:val="left"/>
              <w:rPr>
                <w:rFonts w:cstheme="minorHAnsi"/>
                <w:color w:val="000000"/>
                <w:sz w:val="20"/>
                <w:szCs w:val="20"/>
              </w:rPr>
            </w:pPr>
            <w:r w:rsidRPr="009F5750">
              <w:rPr>
                <w:color w:val="000000"/>
                <w:sz w:val="20"/>
                <w:szCs w:val="20"/>
              </w:rPr>
              <w:t>Recurrent expenditures</w:t>
            </w:r>
          </w:p>
        </w:tc>
        <w:tc>
          <w:tcPr>
            <w:tcW w:w="801" w:type="pct"/>
            <w:shd w:val="clear" w:color="auto" w:fill="auto"/>
            <w:vAlign w:val="center"/>
          </w:tcPr>
          <w:p w:rsidR="00011BD2" w:rsidRPr="009F5750" w:rsidRDefault="00011BD2" w:rsidP="00BE6AE3">
            <w:pPr>
              <w:spacing w:after="0" w:line="240" w:lineRule="auto"/>
              <w:jc w:val="right"/>
              <w:rPr>
                <w:sz w:val="20"/>
                <w:szCs w:val="20"/>
              </w:rPr>
            </w:pPr>
            <w:r w:rsidRPr="009F5750">
              <w:rPr>
                <w:sz w:val="20"/>
                <w:szCs w:val="20"/>
              </w:rPr>
              <w:t xml:space="preserve">                 586,450 </w:t>
            </w:r>
          </w:p>
        </w:tc>
      </w:tr>
      <w:tr w:rsidR="00011BD2" w:rsidRPr="009F5750" w:rsidTr="00BE6AE3">
        <w:trPr>
          <w:cantSplit/>
        </w:trPr>
        <w:tc>
          <w:tcPr>
            <w:tcW w:w="977" w:type="pct"/>
            <w:vAlign w:val="center"/>
          </w:tcPr>
          <w:p w:rsidR="00011BD2" w:rsidRPr="009F5750" w:rsidRDefault="00011BD2" w:rsidP="00011BD2">
            <w:pPr>
              <w:spacing w:after="0" w:line="240" w:lineRule="auto"/>
              <w:jc w:val="left"/>
              <w:rPr>
                <w:rFonts w:cstheme="minorHAnsi"/>
                <w:color w:val="000000"/>
                <w:sz w:val="20"/>
                <w:szCs w:val="20"/>
              </w:rPr>
            </w:pPr>
            <w:r w:rsidRPr="009F5750">
              <w:rPr>
                <w:color w:val="000000"/>
                <w:sz w:val="20"/>
                <w:szCs w:val="20"/>
              </w:rPr>
              <w:t>GEF Agency</w:t>
            </w:r>
          </w:p>
        </w:tc>
        <w:tc>
          <w:tcPr>
            <w:tcW w:w="1214" w:type="pct"/>
            <w:vAlign w:val="center"/>
          </w:tcPr>
          <w:p w:rsidR="00011BD2" w:rsidRPr="009F5750" w:rsidRDefault="00011BD2" w:rsidP="00011BD2">
            <w:pPr>
              <w:spacing w:after="0" w:line="240" w:lineRule="auto"/>
              <w:jc w:val="left"/>
              <w:rPr>
                <w:rFonts w:eastAsia="Times New Roman" w:cstheme="minorHAnsi"/>
                <w:color w:val="000000"/>
                <w:sz w:val="20"/>
                <w:szCs w:val="20"/>
              </w:rPr>
            </w:pPr>
            <w:r w:rsidRPr="009F5750">
              <w:rPr>
                <w:color w:val="000000"/>
                <w:sz w:val="20"/>
                <w:szCs w:val="20"/>
              </w:rPr>
              <w:t>UNDP CO</w:t>
            </w:r>
          </w:p>
        </w:tc>
        <w:tc>
          <w:tcPr>
            <w:tcW w:w="700" w:type="pct"/>
            <w:vAlign w:val="center"/>
          </w:tcPr>
          <w:p w:rsidR="00011BD2" w:rsidRPr="009F5750" w:rsidRDefault="00011BD2" w:rsidP="00011BD2">
            <w:pPr>
              <w:spacing w:after="0"/>
              <w:jc w:val="left"/>
              <w:rPr>
                <w:rFonts w:cstheme="minorHAnsi"/>
                <w:color w:val="000000"/>
                <w:sz w:val="20"/>
                <w:szCs w:val="20"/>
              </w:rPr>
            </w:pPr>
            <w:r w:rsidRPr="009F5750">
              <w:rPr>
                <w:color w:val="000000"/>
                <w:sz w:val="20"/>
                <w:szCs w:val="20"/>
              </w:rPr>
              <w:t>In cash</w:t>
            </w:r>
          </w:p>
        </w:tc>
        <w:tc>
          <w:tcPr>
            <w:tcW w:w="1308" w:type="pct"/>
            <w:vAlign w:val="center"/>
          </w:tcPr>
          <w:p w:rsidR="00011BD2" w:rsidRPr="009F5750" w:rsidRDefault="00011BD2" w:rsidP="00011BD2">
            <w:pPr>
              <w:spacing w:after="0"/>
              <w:jc w:val="left"/>
              <w:rPr>
                <w:rFonts w:cstheme="minorHAnsi"/>
                <w:color w:val="000000"/>
                <w:sz w:val="20"/>
                <w:szCs w:val="20"/>
              </w:rPr>
            </w:pPr>
            <w:r w:rsidRPr="009F5750">
              <w:rPr>
                <w:color w:val="000000"/>
                <w:sz w:val="20"/>
                <w:szCs w:val="20"/>
              </w:rPr>
              <w:t>Investment mobilized</w:t>
            </w:r>
          </w:p>
        </w:tc>
        <w:tc>
          <w:tcPr>
            <w:tcW w:w="801" w:type="pct"/>
            <w:shd w:val="clear" w:color="auto" w:fill="auto"/>
            <w:vAlign w:val="center"/>
          </w:tcPr>
          <w:p w:rsidR="00011BD2" w:rsidRPr="009F5750" w:rsidRDefault="00011BD2" w:rsidP="00BE6AE3">
            <w:pPr>
              <w:spacing w:after="0" w:line="240" w:lineRule="auto"/>
              <w:jc w:val="right"/>
              <w:rPr>
                <w:sz w:val="20"/>
                <w:szCs w:val="20"/>
              </w:rPr>
            </w:pPr>
            <w:r w:rsidRPr="009F5750">
              <w:rPr>
                <w:sz w:val="20"/>
                <w:szCs w:val="20"/>
              </w:rPr>
              <w:t xml:space="preserve">                 10,000</w:t>
            </w:r>
          </w:p>
        </w:tc>
      </w:tr>
      <w:tr w:rsidR="00011BD2" w:rsidRPr="009F5750" w:rsidTr="00BE6AE3">
        <w:trPr>
          <w:cantSplit/>
        </w:trPr>
        <w:tc>
          <w:tcPr>
            <w:tcW w:w="977" w:type="pct"/>
            <w:vAlign w:val="center"/>
          </w:tcPr>
          <w:p w:rsidR="00011BD2" w:rsidRPr="009F5750" w:rsidRDefault="00011BD2" w:rsidP="00011BD2">
            <w:pPr>
              <w:spacing w:after="0" w:line="240" w:lineRule="auto"/>
              <w:jc w:val="left"/>
              <w:rPr>
                <w:rFonts w:cstheme="minorHAnsi"/>
                <w:color w:val="000000"/>
                <w:sz w:val="20"/>
                <w:szCs w:val="20"/>
              </w:rPr>
            </w:pPr>
            <w:r w:rsidRPr="009F5750">
              <w:rPr>
                <w:color w:val="000000"/>
                <w:sz w:val="20"/>
                <w:szCs w:val="20"/>
              </w:rPr>
              <w:t>GEF Agency</w:t>
            </w:r>
          </w:p>
        </w:tc>
        <w:tc>
          <w:tcPr>
            <w:tcW w:w="1214" w:type="pct"/>
            <w:vAlign w:val="center"/>
          </w:tcPr>
          <w:p w:rsidR="00011BD2" w:rsidRPr="009F5750" w:rsidRDefault="00011BD2" w:rsidP="00011BD2">
            <w:pPr>
              <w:spacing w:after="0" w:line="240" w:lineRule="auto"/>
              <w:jc w:val="left"/>
              <w:rPr>
                <w:rFonts w:eastAsia="Times New Roman" w:cstheme="minorHAnsi"/>
                <w:color w:val="000000"/>
                <w:sz w:val="20"/>
                <w:szCs w:val="20"/>
              </w:rPr>
            </w:pPr>
            <w:r w:rsidRPr="009F5750">
              <w:rPr>
                <w:color w:val="000000"/>
                <w:sz w:val="20"/>
                <w:szCs w:val="20"/>
              </w:rPr>
              <w:t>UNDP CO</w:t>
            </w:r>
          </w:p>
        </w:tc>
        <w:tc>
          <w:tcPr>
            <w:tcW w:w="700" w:type="pct"/>
            <w:vAlign w:val="center"/>
          </w:tcPr>
          <w:p w:rsidR="00011BD2" w:rsidRPr="009F5750" w:rsidRDefault="00011BD2" w:rsidP="00011BD2">
            <w:pPr>
              <w:spacing w:after="0"/>
              <w:jc w:val="left"/>
              <w:rPr>
                <w:rFonts w:cstheme="minorHAnsi"/>
                <w:color w:val="000000"/>
                <w:sz w:val="20"/>
                <w:szCs w:val="20"/>
              </w:rPr>
            </w:pPr>
            <w:r w:rsidRPr="009F5750">
              <w:rPr>
                <w:color w:val="000000"/>
                <w:sz w:val="20"/>
                <w:szCs w:val="20"/>
              </w:rPr>
              <w:t>In kind</w:t>
            </w:r>
          </w:p>
        </w:tc>
        <w:tc>
          <w:tcPr>
            <w:tcW w:w="1308" w:type="pct"/>
            <w:vAlign w:val="center"/>
          </w:tcPr>
          <w:p w:rsidR="00011BD2" w:rsidRPr="009F5750" w:rsidRDefault="00011BD2" w:rsidP="00011BD2">
            <w:pPr>
              <w:spacing w:after="0"/>
              <w:jc w:val="left"/>
              <w:rPr>
                <w:rFonts w:cstheme="minorHAnsi"/>
                <w:color w:val="000000"/>
                <w:sz w:val="20"/>
                <w:szCs w:val="20"/>
              </w:rPr>
            </w:pPr>
            <w:r w:rsidRPr="009F5750">
              <w:rPr>
                <w:color w:val="000000"/>
                <w:sz w:val="20"/>
                <w:szCs w:val="20"/>
              </w:rPr>
              <w:t>Recurrent expenditures</w:t>
            </w:r>
          </w:p>
        </w:tc>
        <w:tc>
          <w:tcPr>
            <w:tcW w:w="801" w:type="pct"/>
            <w:shd w:val="clear" w:color="auto" w:fill="auto"/>
            <w:vAlign w:val="center"/>
          </w:tcPr>
          <w:p w:rsidR="00011BD2" w:rsidRPr="009F5750" w:rsidRDefault="00011BD2" w:rsidP="00BE6AE3">
            <w:pPr>
              <w:spacing w:after="0" w:line="240" w:lineRule="auto"/>
              <w:jc w:val="right"/>
              <w:rPr>
                <w:sz w:val="20"/>
                <w:szCs w:val="20"/>
              </w:rPr>
            </w:pPr>
            <w:r w:rsidRPr="009F5750">
              <w:rPr>
                <w:sz w:val="20"/>
                <w:szCs w:val="20"/>
              </w:rPr>
              <w:t xml:space="preserve">                  50,585</w:t>
            </w:r>
          </w:p>
        </w:tc>
      </w:tr>
      <w:tr w:rsidR="00011BD2" w:rsidRPr="009F5750" w:rsidTr="00BE6AE3">
        <w:trPr>
          <w:cantSplit/>
        </w:trPr>
        <w:tc>
          <w:tcPr>
            <w:tcW w:w="977" w:type="pct"/>
            <w:vAlign w:val="center"/>
          </w:tcPr>
          <w:p w:rsidR="00011BD2" w:rsidRPr="009F5750" w:rsidRDefault="00011BD2" w:rsidP="00011BD2">
            <w:pPr>
              <w:spacing w:after="0" w:line="240" w:lineRule="auto"/>
              <w:jc w:val="left"/>
              <w:rPr>
                <w:rFonts w:cstheme="minorHAnsi"/>
                <w:color w:val="000000"/>
                <w:sz w:val="20"/>
                <w:szCs w:val="20"/>
              </w:rPr>
            </w:pPr>
            <w:r w:rsidRPr="009F5750">
              <w:rPr>
                <w:color w:val="000000"/>
                <w:sz w:val="20"/>
                <w:szCs w:val="20"/>
              </w:rPr>
              <w:t>Government</w:t>
            </w:r>
          </w:p>
        </w:tc>
        <w:tc>
          <w:tcPr>
            <w:tcW w:w="1214" w:type="pct"/>
            <w:vAlign w:val="center"/>
          </w:tcPr>
          <w:p w:rsidR="00011BD2" w:rsidRPr="009F5750" w:rsidRDefault="00011BD2" w:rsidP="00011BD2">
            <w:pPr>
              <w:spacing w:after="0" w:line="240" w:lineRule="auto"/>
              <w:jc w:val="left"/>
              <w:rPr>
                <w:rFonts w:eastAsia="Times New Roman" w:cstheme="minorHAnsi"/>
                <w:color w:val="000000"/>
                <w:sz w:val="20"/>
                <w:szCs w:val="20"/>
              </w:rPr>
            </w:pPr>
            <w:r w:rsidRPr="009F5750">
              <w:rPr>
                <w:color w:val="000000"/>
                <w:sz w:val="20"/>
                <w:szCs w:val="20"/>
              </w:rPr>
              <w:t xml:space="preserve">Ministry of Environment </w:t>
            </w:r>
            <w:r w:rsidR="00EC3A9A" w:rsidRPr="009F5750">
              <w:rPr>
                <w:color w:val="000000"/>
                <w:sz w:val="20"/>
                <w:szCs w:val="20"/>
              </w:rPr>
              <w:t>–</w:t>
            </w:r>
            <w:r w:rsidRPr="009F5750">
              <w:rPr>
                <w:color w:val="000000"/>
                <w:sz w:val="20"/>
                <w:szCs w:val="20"/>
              </w:rPr>
              <w:t xml:space="preserve"> Socio</w:t>
            </w:r>
            <w:r w:rsidR="00EC3A9A" w:rsidRPr="009F5750">
              <w:rPr>
                <w:color w:val="000000"/>
                <w:sz w:val="20"/>
                <w:szCs w:val="20"/>
              </w:rPr>
              <w:t xml:space="preserve"> </w:t>
            </w:r>
            <w:r w:rsidRPr="009F5750">
              <w:rPr>
                <w:color w:val="000000"/>
                <w:sz w:val="20"/>
                <w:szCs w:val="20"/>
              </w:rPr>
              <w:t>Bosque</w:t>
            </w:r>
          </w:p>
        </w:tc>
        <w:tc>
          <w:tcPr>
            <w:tcW w:w="700" w:type="pct"/>
            <w:vAlign w:val="center"/>
          </w:tcPr>
          <w:p w:rsidR="00011BD2" w:rsidRPr="009F5750" w:rsidRDefault="00011BD2" w:rsidP="00011BD2">
            <w:pPr>
              <w:spacing w:after="0"/>
              <w:jc w:val="left"/>
              <w:rPr>
                <w:rFonts w:cstheme="minorHAnsi"/>
                <w:color w:val="000000"/>
                <w:sz w:val="20"/>
                <w:szCs w:val="20"/>
              </w:rPr>
            </w:pPr>
            <w:r w:rsidRPr="009F5750">
              <w:rPr>
                <w:color w:val="000000"/>
                <w:sz w:val="20"/>
                <w:szCs w:val="20"/>
              </w:rPr>
              <w:t>In cash</w:t>
            </w:r>
          </w:p>
        </w:tc>
        <w:tc>
          <w:tcPr>
            <w:tcW w:w="1308" w:type="pct"/>
            <w:vAlign w:val="center"/>
          </w:tcPr>
          <w:p w:rsidR="00011BD2" w:rsidRPr="009F5750" w:rsidRDefault="00011BD2" w:rsidP="00011BD2">
            <w:pPr>
              <w:spacing w:after="0"/>
              <w:jc w:val="left"/>
              <w:rPr>
                <w:rFonts w:cstheme="minorHAnsi"/>
                <w:color w:val="000000"/>
                <w:sz w:val="20"/>
                <w:szCs w:val="20"/>
              </w:rPr>
            </w:pPr>
            <w:r w:rsidRPr="009F5750">
              <w:rPr>
                <w:color w:val="000000"/>
                <w:sz w:val="20"/>
                <w:szCs w:val="20"/>
              </w:rPr>
              <w:t>Investment mobilized</w:t>
            </w:r>
          </w:p>
        </w:tc>
        <w:tc>
          <w:tcPr>
            <w:tcW w:w="801" w:type="pct"/>
            <w:shd w:val="clear" w:color="auto" w:fill="auto"/>
            <w:vAlign w:val="center"/>
          </w:tcPr>
          <w:p w:rsidR="00011BD2" w:rsidRPr="009F5750" w:rsidRDefault="00011BD2" w:rsidP="00BE6AE3">
            <w:pPr>
              <w:spacing w:after="0" w:line="240" w:lineRule="auto"/>
              <w:jc w:val="right"/>
              <w:rPr>
                <w:sz w:val="20"/>
                <w:szCs w:val="20"/>
              </w:rPr>
            </w:pPr>
            <w:r w:rsidRPr="009F5750">
              <w:rPr>
                <w:sz w:val="20"/>
                <w:szCs w:val="20"/>
              </w:rPr>
              <w:t xml:space="preserve">         1,978,63</w:t>
            </w:r>
            <w:r w:rsidR="000E5964" w:rsidRPr="009F5750">
              <w:rPr>
                <w:sz w:val="20"/>
                <w:szCs w:val="20"/>
              </w:rPr>
              <w:t>5</w:t>
            </w:r>
            <w:r w:rsidRPr="009F5750">
              <w:rPr>
                <w:sz w:val="20"/>
                <w:szCs w:val="20"/>
              </w:rPr>
              <w:t xml:space="preserve"> </w:t>
            </w:r>
          </w:p>
        </w:tc>
      </w:tr>
      <w:tr w:rsidR="00011BD2" w:rsidRPr="009F5750" w:rsidTr="00BE6AE3">
        <w:trPr>
          <w:cantSplit/>
        </w:trPr>
        <w:tc>
          <w:tcPr>
            <w:tcW w:w="977" w:type="pct"/>
            <w:vAlign w:val="center"/>
          </w:tcPr>
          <w:p w:rsidR="00011BD2" w:rsidRPr="009F5750" w:rsidRDefault="00011BD2" w:rsidP="00011BD2">
            <w:pPr>
              <w:spacing w:after="0" w:line="240" w:lineRule="auto"/>
              <w:jc w:val="left"/>
              <w:rPr>
                <w:rFonts w:cstheme="minorHAnsi"/>
                <w:color w:val="000000"/>
                <w:sz w:val="20"/>
                <w:szCs w:val="20"/>
              </w:rPr>
            </w:pPr>
            <w:r w:rsidRPr="009F5750">
              <w:rPr>
                <w:color w:val="000000"/>
                <w:sz w:val="20"/>
                <w:szCs w:val="20"/>
              </w:rPr>
              <w:t>Government</w:t>
            </w:r>
          </w:p>
        </w:tc>
        <w:tc>
          <w:tcPr>
            <w:tcW w:w="1214" w:type="pct"/>
            <w:vAlign w:val="center"/>
          </w:tcPr>
          <w:p w:rsidR="00011BD2" w:rsidRPr="009F5750" w:rsidRDefault="00011BD2" w:rsidP="00011BD2">
            <w:pPr>
              <w:spacing w:after="0" w:line="240" w:lineRule="auto"/>
              <w:jc w:val="left"/>
              <w:rPr>
                <w:rFonts w:eastAsia="Times New Roman" w:cstheme="minorHAnsi"/>
                <w:color w:val="000000"/>
                <w:sz w:val="20"/>
                <w:szCs w:val="20"/>
              </w:rPr>
            </w:pPr>
            <w:r w:rsidRPr="009F5750">
              <w:rPr>
                <w:color w:val="000000"/>
                <w:sz w:val="20"/>
                <w:szCs w:val="20"/>
              </w:rPr>
              <w:t xml:space="preserve">Ministry of Environment </w:t>
            </w:r>
            <w:r w:rsidR="00EC3A9A" w:rsidRPr="009F5750">
              <w:rPr>
                <w:color w:val="000000"/>
                <w:sz w:val="20"/>
                <w:szCs w:val="20"/>
              </w:rPr>
              <w:t>–</w:t>
            </w:r>
            <w:r w:rsidRPr="009F5750">
              <w:rPr>
                <w:color w:val="000000"/>
                <w:sz w:val="20"/>
                <w:szCs w:val="20"/>
              </w:rPr>
              <w:t xml:space="preserve"> Socio</w:t>
            </w:r>
            <w:r w:rsidR="00EC3A9A" w:rsidRPr="009F5750">
              <w:rPr>
                <w:color w:val="000000"/>
                <w:sz w:val="20"/>
                <w:szCs w:val="20"/>
              </w:rPr>
              <w:t xml:space="preserve"> </w:t>
            </w:r>
            <w:r w:rsidRPr="009F5750">
              <w:rPr>
                <w:color w:val="000000"/>
                <w:sz w:val="20"/>
                <w:szCs w:val="20"/>
              </w:rPr>
              <w:t>Bosque</w:t>
            </w:r>
          </w:p>
        </w:tc>
        <w:tc>
          <w:tcPr>
            <w:tcW w:w="700" w:type="pct"/>
            <w:vAlign w:val="center"/>
          </w:tcPr>
          <w:p w:rsidR="00011BD2" w:rsidRPr="009F5750" w:rsidRDefault="00011BD2" w:rsidP="00011BD2">
            <w:pPr>
              <w:spacing w:after="0"/>
              <w:jc w:val="left"/>
              <w:rPr>
                <w:rFonts w:cstheme="minorHAnsi"/>
                <w:color w:val="000000"/>
                <w:sz w:val="20"/>
                <w:szCs w:val="20"/>
              </w:rPr>
            </w:pPr>
            <w:r w:rsidRPr="009F5750">
              <w:rPr>
                <w:color w:val="000000"/>
                <w:sz w:val="20"/>
                <w:szCs w:val="20"/>
              </w:rPr>
              <w:t>In kind</w:t>
            </w:r>
          </w:p>
        </w:tc>
        <w:tc>
          <w:tcPr>
            <w:tcW w:w="1308" w:type="pct"/>
            <w:vAlign w:val="center"/>
          </w:tcPr>
          <w:p w:rsidR="00011BD2" w:rsidRPr="009F5750" w:rsidRDefault="00011BD2" w:rsidP="00011BD2">
            <w:pPr>
              <w:spacing w:after="0"/>
              <w:jc w:val="left"/>
              <w:rPr>
                <w:rFonts w:cstheme="minorHAnsi"/>
                <w:color w:val="000000"/>
                <w:sz w:val="20"/>
                <w:szCs w:val="20"/>
              </w:rPr>
            </w:pPr>
            <w:r w:rsidRPr="009F5750">
              <w:rPr>
                <w:color w:val="000000"/>
                <w:sz w:val="20"/>
                <w:szCs w:val="20"/>
              </w:rPr>
              <w:t>Recurrent expenditures</w:t>
            </w:r>
          </w:p>
        </w:tc>
        <w:tc>
          <w:tcPr>
            <w:tcW w:w="801" w:type="pct"/>
            <w:shd w:val="clear" w:color="auto" w:fill="auto"/>
            <w:vAlign w:val="center"/>
          </w:tcPr>
          <w:p w:rsidR="00011BD2" w:rsidRPr="009F5750" w:rsidRDefault="00011BD2" w:rsidP="00BE6AE3">
            <w:pPr>
              <w:spacing w:after="0" w:line="240" w:lineRule="auto"/>
              <w:rPr>
                <w:sz w:val="20"/>
                <w:szCs w:val="20"/>
              </w:rPr>
            </w:pPr>
            <w:r w:rsidRPr="009F5750">
              <w:rPr>
                <w:sz w:val="20"/>
                <w:szCs w:val="20"/>
              </w:rPr>
              <w:t xml:space="preserve">                 </w:t>
            </w:r>
            <w:r w:rsidR="000E5964" w:rsidRPr="009F5750">
              <w:rPr>
                <w:sz w:val="20"/>
                <w:szCs w:val="20"/>
              </w:rPr>
              <w:t xml:space="preserve"> </w:t>
            </w:r>
            <w:r w:rsidRPr="009F5750">
              <w:rPr>
                <w:sz w:val="20"/>
                <w:szCs w:val="20"/>
              </w:rPr>
              <w:t>41,46</w:t>
            </w:r>
            <w:r w:rsidR="000E5964" w:rsidRPr="009F5750">
              <w:rPr>
                <w:sz w:val="20"/>
                <w:szCs w:val="20"/>
              </w:rPr>
              <w:t>4</w:t>
            </w:r>
          </w:p>
        </w:tc>
      </w:tr>
      <w:tr w:rsidR="00011BD2" w:rsidRPr="009F5750" w:rsidTr="00BE6AE3">
        <w:trPr>
          <w:cantSplit/>
        </w:trPr>
        <w:tc>
          <w:tcPr>
            <w:tcW w:w="977" w:type="pct"/>
            <w:vAlign w:val="center"/>
          </w:tcPr>
          <w:p w:rsidR="00011BD2" w:rsidRPr="009F5750" w:rsidRDefault="00011BD2" w:rsidP="00011BD2">
            <w:pPr>
              <w:spacing w:after="0" w:line="240" w:lineRule="auto"/>
              <w:jc w:val="left"/>
              <w:rPr>
                <w:rFonts w:cstheme="minorHAnsi"/>
                <w:color w:val="000000"/>
                <w:sz w:val="20"/>
                <w:szCs w:val="20"/>
              </w:rPr>
            </w:pPr>
            <w:r w:rsidRPr="009F5750">
              <w:rPr>
                <w:color w:val="000000"/>
                <w:sz w:val="20"/>
                <w:szCs w:val="20"/>
              </w:rPr>
              <w:t>Donor Agency</w:t>
            </w:r>
          </w:p>
        </w:tc>
        <w:tc>
          <w:tcPr>
            <w:tcW w:w="1214" w:type="pct"/>
            <w:vAlign w:val="center"/>
          </w:tcPr>
          <w:p w:rsidR="00011BD2" w:rsidRPr="009F5750" w:rsidRDefault="00DD6205" w:rsidP="00011BD2">
            <w:pPr>
              <w:spacing w:after="0" w:line="240" w:lineRule="auto"/>
              <w:jc w:val="left"/>
              <w:rPr>
                <w:rFonts w:eastAsia="Times New Roman" w:cstheme="minorHAnsi"/>
                <w:color w:val="000000"/>
                <w:sz w:val="20"/>
                <w:szCs w:val="20"/>
              </w:rPr>
            </w:pPr>
            <w:r w:rsidRPr="00DD6205">
              <w:rPr>
                <w:color w:val="000000"/>
                <w:sz w:val="20"/>
                <w:szCs w:val="20"/>
              </w:rPr>
              <w:t>ICCA Consortium</w:t>
            </w:r>
          </w:p>
        </w:tc>
        <w:tc>
          <w:tcPr>
            <w:tcW w:w="700" w:type="pct"/>
            <w:vAlign w:val="center"/>
          </w:tcPr>
          <w:p w:rsidR="00011BD2" w:rsidRPr="009F5750" w:rsidRDefault="00011BD2" w:rsidP="00011BD2">
            <w:pPr>
              <w:spacing w:after="0"/>
              <w:jc w:val="left"/>
              <w:rPr>
                <w:rFonts w:cstheme="minorHAnsi"/>
                <w:color w:val="000000"/>
                <w:sz w:val="20"/>
                <w:szCs w:val="20"/>
              </w:rPr>
            </w:pPr>
            <w:r w:rsidRPr="009F5750">
              <w:rPr>
                <w:color w:val="000000"/>
                <w:sz w:val="20"/>
                <w:szCs w:val="20"/>
              </w:rPr>
              <w:t>In Cash</w:t>
            </w:r>
          </w:p>
        </w:tc>
        <w:tc>
          <w:tcPr>
            <w:tcW w:w="1308" w:type="pct"/>
            <w:vAlign w:val="center"/>
          </w:tcPr>
          <w:p w:rsidR="00011BD2" w:rsidRPr="009F5750" w:rsidRDefault="00011BD2" w:rsidP="00011BD2">
            <w:pPr>
              <w:spacing w:after="0"/>
              <w:jc w:val="left"/>
              <w:rPr>
                <w:rFonts w:cstheme="minorHAnsi"/>
                <w:color w:val="000000"/>
                <w:sz w:val="20"/>
                <w:szCs w:val="20"/>
              </w:rPr>
            </w:pPr>
            <w:r w:rsidRPr="009F5750">
              <w:rPr>
                <w:color w:val="000000"/>
                <w:sz w:val="20"/>
                <w:szCs w:val="20"/>
              </w:rPr>
              <w:t>Investment mobilized</w:t>
            </w:r>
          </w:p>
        </w:tc>
        <w:tc>
          <w:tcPr>
            <w:tcW w:w="801" w:type="pct"/>
            <w:shd w:val="clear" w:color="auto" w:fill="auto"/>
            <w:vAlign w:val="center"/>
          </w:tcPr>
          <w:p w:rsidR="00011BD2" w:rsidRPr="009F5750" w:rsidRDefault="00011BD2" w:rsidP="00BE6AE3">
            <w:pPr>
              <w:spacing w:after="0" w:line="240" w:lineRule="auto"/>
              <w:jc w:val="right"/>
              <w:rPr>
                <w:sz w:val="20"/>
                <w:szCs w:val="20"/>
              </w:rPr>
            </w:pPr>
            <w:r w:rsidRPr="009F5750">
              <w:rPr>
                <w:sz w:val="20"/>
                <w:szCs w:val="20"/>
              </w:rPr>
              <w:t xml:space="preserve">                200,000 </w:t>
            </w:r>
          </w:p>
        </w:tc>
      </w:tr>
      <w:tr w:rsidR="00011BD2" w:rsidRPr="009F5750" w:rsidTr="00BE6AE3">
        <w:trPr>
          <w:cantSplit/>
        </w:trPr>
        <w:tc>
          <w:tcPr>
            <w:tcW w:w="977" w:type="pct"/>
          </w:tcPr>
          <w:p w:rsidR="00011BD2" w:rsidRPr="009F5750" w:rsidRDefault="00011BD2" w:rsidP="00011BD2">
            <w:pPr>
              <w:spacing w:after="0" w:line="240" w:lineRule="auto"/>
              <w:jc w:val="left"/>
              <w:rPr>
                <w:rFonts w:cstheme="minorHAnsi"/>
                <w:color w:val="000000"/>
                <w:sz w:val="20"/>
                <w:szCs w:val="20"/>
              </w:rPr>
            </w:pPr>
            <w:r w:rsidRPr="009F5750">
              <w:rPr>
                <w:rFonts w:ascii="Times New Roman" w:eastAsia="Times New Roman" w:hAnsi="Times New Roman"/>
                <w:b/>
                <w:color w:val="000000"/>
                <w:sz w:val="20"/>
                <w:szCs w:val="20"/>
              </w:rPr>
              <w:t>Total Co-financing</w:t>
            </w:r>
          </w:p>
        </w:tc>
        <w:tc>
          <w:tcPr>
            <w:tcW w:w="1214" w:type="pct"/>
          </w:tcPr>
          <w:p w:rsidR="00011BD2" w:rsidRPr="009F5750" w:rsidRDefault="00011BD2" w:rsidP="00011BD2">
            <w:pPr>
              <w:spacing w:after="0" w:line="240" w:lineRule="auto"/>
              <w:jc w:val="left"/>
              <w:rPr>
                <w:rFonts w:eastAsia="Times New Roman" w:cstheme="minorHAnsi"/>
                <w:color w:val="000000"/>
                <w:sz w:val="20"/>
                <w:szCs w:val="20"/>
              </w:rPr>
            </w:pPr>
          </w:p>
        </w:tc>
        <w:tc>
          <w:tcPr>
            <w:tcW w:w="700" w:type="pct"/>
          </w:tcPr>
          <w:p w:rsidR="00011BD2" w:rsidRPr="009F5750" w:rsidRDefault="00011BD2" w:rsidP="00011BD2">
            <w:pPr>
              <w:spacing w:after="0"/>
              <w:jc w:val="left"/>
              <w:rPr>
                <w:rFonts w:cstheme="minorHAnsi"/>
                <w:color w:val="000000"/>
                <w:sz w:val="20"/>
                <w:szCs w:val="20"/>
              </w:rPr>
            </w:pPr>
          </w:p>
        </w:tc>
        <w:tc>
          <w:tcPr>
            <w:tcW w:w="1308" w:type="pct"/>
          </w:tcPr>
          <w:p w:rsidR="00011BD2" w:rsidRPr="009F5750" w:rsidRDefault="00011BD2" w:rsidP="00011BD2">
            <w:pPr>
              <w:spacing w:after="0"/>
              <w:jc w:val="left"/>
              <w:rPr>
                <w:rFonts w:cstheme="minorHAnsi"/>
                <w:color w:val="000000"/>
                <w:sz w:val="20"/>
                <w:szCs w:val="20"/>
              </w:rPr>
            </w:pPr>
          </w:p>
        </w:tc>
        <w:tc>
          <w:tcPr>
            <w:tcW w:w="801" w:type="pct"/>
            <w:shd w:val="clear" w:color="auto" w:fill="auto"/>
          </w:tcPr>
          <w:p w:rsidR="00011BD2" w:rsidRPr="009F5750" w:rsidRDefault="00011BD2" w:rsidP="00BE6AE3">
            <w:pPr>
              <w:spacing w:after="0" w:line="240" w:lineRule="auto"/>
              <w:jc w:val="right"/>
              <w:rPr>
                <w:b/>
                <w:sz w:val="20"/>
                <w:szCs w:val="20"/>
              </w:rPr>
            </w:pPr>
            <w:r w:rsidRPr="009F5750">
              <w:rPr>
                <w:b/>
                <w:sz w:val="20"/>
                <w:szCs w:val="20"/>
              </w:rPr>
              <w:t>3,097,13</w:t>
            </w:r>
            <w:r w:rsidR="000E5964" w:rsidRPr="009F5750">
              <w:rPr>
                <w:b/>
                <w:sz w:val="20"/>
                <w:szCs w:val="20"/>
              </w:rPr>
              <w:t>4</w:t>
            </w:r>
          </w:p>
        </w:tc>
      </w:tr>
    </w:tbl>
    <w:p w:rsidR="00591870" w:rsidRPr="009F5750" w:rsidRDefault="00E03F08" w:rsidP="00137268">
      <w:pPr>
        <w:numPr>
          <w:ilvl w:val="0"/>
          <w:numId w:val="1"/>
        </w:numPr>
        <w:tabs>
          <w:tab w:val="clear" w:pos="360"/>
          <w:tab w:val="num" w:pos="270"/>
        </w:tabs>
        <w:spacing w:before="240" w:after="80" w:line="240" w:lineRule="auto"/>
        <w:ind w:left="270"/>
        <w:rPr>
          <w:rFonts w:eastAsia="Times New Roman" w:cstheme="minorHAnsi"/>
          <w:b/>
          <w:smallCaps/>
          <w:color w:val="000000"/>
          <w:sz w:val="20"/>
          <w:szCs w:val="20"/>
          <w:lang w:val="x-none" w:eastAsia="x-none"/>
        </w:rPr>
      </w:pPr>
      <w:r w:rsidRPr="009F5750">
        <w:rPr>
          <w:rFonts w:eastAsia="Times New Roman" w:cstheme="minorHAnsi"/>
          <w:b/>
          <w:bCs/>
          <w:smallCaps/>
          <w:color w:val="000000"/>
          <w:sz w:val="20"/>
          <w:szCs w:val="20"/>
          <w:lang w:val="x-none" w:eastAsia="x-none"/>
        </w:rPr>
        <w:t xml:space="preserve">Trust Fund  </w:t>
      </w:r>
      <w:r w:rsidR="002C3EDB" w:rsidRPr="009F5750">
        <w:rPr>
          <w:rFonts w:eastAsia="Times New Roman" w:cstheme="minorHAnsi"/>
          <w:b/>
          <w:smallCaps/>
          <w:color w:val="000000"/>
          <w:sz w:val="20"/>
          <w:szCs w:val="20"/>
          <w:lang w:val="x-none" w:eastAsia="x-none"/>
        </w:rPr>
        <w:t>Resources Requested</w:t>
      </w:r>
      <w:r w:rsidRPr="009F5750">
        <w:rPr>
          <w:rFonts w:eastAsia="Times New Roman" w:cstheme="minorHAnsi"/>
          <w:b/>
          <w:bCs/>
          <w:smallCaps/>
          <w:color w:val="000000"/>
          <w:sz w:val="20"/>
          <w:szCs w:val="20"/>
          <w:lang w:val="x-none" w:eastAsia="x-none"/>
        </w:rPr>
        <w:t xml:space="preserve"> by Agency,  Country</w:t>
      </w:r>
      <w:r w:rsidR="005B7213" w:rsidRPr="009F5750">
        <w:rPr>
          <w:rFonts w:eastAsia="Times New Roman" w:cstheme="minorHAnsi"/>
          <w:b/>
          <w:bCs/>
          <w:smallCaps/>
          <w:color w:val="000000"/>
          <w:sz w:val="20"/>
          <w:szCs w:val="20"/>
          <w:lang w:eastAsia="x-none"/>
        </w:rPr>
        <w:t>, Focal Area</w:t>
      </w:r>
      <w:r w:rsidRPr="009F5750">
        <w:rPr>
          <w:rFonts w:eastAsia="Times New Roman" w:cstheme="minorHAnsi"/>
          <w:b/>
          <w:bCs/>
          <w:smallCaps/>
          <w:color w:val="000000"/>
          <w:sz w:val="20"/>
          <w:szCs w:val="20"/>
          <w:lang w:val="x-none" w:eastAsia="x-none"/>
        </w:rPr>
        <w:t xml:space="preserve">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2"/>
        <w:gridCol w:w="922"/>
        <w:gridCol w:w="1531"/>
        <w:gridCol w:w="1898"/>
        <w:gridCol w:w="1883"/>
        <w:gridCol w:w="1950"/>
        <w:gridCol w:w="1684"/>
        <w:gridCol w:w="1950"/>
      </w:tblGrid>
      <w:tr w:rsidR="00A775F3" w:rsidRPr="009F5750" w:rsidTr="00CD3433">
        <w:trPr>
          <w:trHeight w:val="278"/>
        </w:trPr>
        <w:tc>
          <w:tcPr>
            <w:tcW w:w="437" w:type="pct"/>
            <w:vMerge w:val="restart"/>
            <w:shd w:val="clear" w:color="auto" w:fill="auto"/>
            <w:vAlign w:val="center"/>
          </w:tcPr>
          <w:p w:rsidR="00A775F3" w:rsidRPr="009F5750" w:rsidRDefault="00A775F3" w:rsidP="00591870">
            <w:pPr>
              <w:spacing w:after="80" w:line="240" w:lineRule="auto"/>
              <w:jc w:val="center"/>
              <w:rPr>
                <w:rFonts w:eastAsia="Times New Roman" w:cstheme="minorHAnsi"/>
                <w:b/>
                <w:color w:val="000000"/>
                <w:sz w:val="20"/>
                <w:szCs w:val="20"/>
              </w:rPr>
            </w:pPr>
            <w:r w:rsidRPr="009F5750">
              <w:rPr>
                <w:rFonts w:eastAsia="Times New Roman" w:cstheme="minorHAnsi"/>
                <w:b/>
                <w:color w:val="000000"/>
                <w:sz w:val="20"/>
                <w:szCs w:val="20"/>
              </w:rPr>
              <w:t>GEF Agency</w:t>
            </w:r>
          </w:p>
        </w:tc>
        <w:tc>
          <w:tcPr>
            <w:tcW w:w="356" w:type="pct"/>
            <w:vMerge w:val="restart"/>
            <w:shd w:val="clear" w:color="auto" w:fill="auto"/>
            <w:vAlign w:val="center"/>
          </w:tcPr>
          <w:p w:rsidR="00A775F3" w:rsidRPr="009F5750" w:rsidRDefault="00A775F3" w:rsidP="00591870">
            <w:pPr>
              <w:spacing w:after="0" w:line="240" w:lineRule="auto"/>
              <w:jc w:val="center"/>
              <w:rPr>
                <w:rFonts w:eastAsia="Times New Roman" w:cstheme="minorHAnsi"/>
                <w:b/>
                <w:color w:val="000000"/>
                <w:sz w:val="20"/>
                <w:szCs w:val="20"/>
              </w:rPr>
            </w:pPr>
            <w:r w:rsidRPr="009F5750">
              <w:rPr>
                <w:rFonts w:eastAsia="Times New Roman" w:cstheme="minorHAnsi"/>
                <w:b/>
                <w:color w:val="000000"/>
                <w:sz w:val="20"/>
                <w:szCs w:val="20"/>
              </w:rPr>
              <w:t>Trust Fund</w:t>
            </w:r>
          </w:p>
        </w:tc>
        <w:tc>
          <w:tcPr>
            <w:tcW w:w="591" w:type="pct"/>
            <w:vMerge w:val="restart"/>
            <w:shd w:val="clear" w:color="auto" w:fill="auto"/>
            <w:vAlign w:val="center"/>
          </w:tcPr>
          <w:p w:rsidR="00A775F3" w:rsidRPr="009F5750" w:rsidRDefault="00A775F3">
            <w:pPr>
              <w:spacing w:after="80" w:line="240" w:lineRule="auto"/>
              <w:ind w:right="-108"/>
              <w:jc w:val="center"/>
              <w:rPr>
                <w:rFonts w:eastAsia="Times New Roman" w:cstheme="minorHAnsi"/>
                <w:b/>
                <w:color w:val="000000"/>
                <w:sz w:val="20"/>
                <w:szCs w:val="20"/>
              </w:rPr>
            </w:pPr>
            <w:r w:rsidRPr="009F5750">
              <w:rPr>
                <w:rFonts w:eastAsia="Times New Roman" w:cstheme="minorHAnsi"/>
                <w:b/>
                <w:color w:val="000000"/>
                <w:sz w:val="20"/>
                <w:szCs w:val="20"/>
              </w:rPr>
              <w:t xml:space="preserve">Country </w:t>
            </w:r>
          </w:p>
        </w:tc>
        <w:tc>
          <w:tcPr>
            <w:tcW w:w="733" w:type="pct"/>
            <w:vMerge w:val="restart"/>
            <w:shd w:val="clear" w:color="auto" w:fill="auto"/>
            <w:vAlign w:val="center"/>
          </w:tcPr>
          <w:p w:rsidR="00A775F3" w:rsidRPr="009F5750" w:rsidRDefault="00A775F3" w:rsidP="00BC6E6B">
            <w:pPr>
              <w:spacing w:after="80" w:line="240" w:lineRule="auto"/>
              <w:ind w:right="-108"/>
              <w:jc w:val="center"/>
              <w:rPr>
                <w:rFonts w:eastAsia="Times New Roman" w:cstheme="minorHAnsi"/>
                <w:b/>
                <w:color w:val="000000"/>
                <w:sz w:val="20"/>
                <w:szCs w:val="20"/>
              </w:rPr>
            </w:pPr>
            <w:r w:rsidRPr="009F5750">
              <w:rPr>
                <w:rFonts w:eastAsia="Times New Roman" w:cstheme="minorHAnsi"/>
                <w:b/>
                <w:color w:val="000000"/>
                <w:sz w:val="20"/>
                <w:szCs w:val="20"/>
              </w:rPr>
              <w:t>Focal Area</w:t>
            </w:r>
          </w:p>
        </w:tc>
        <w:tc>
          <w:tcPr>
            <w:tcW w:w="727" w:type="pct"/>
            <w:vMerge w:val="restart"/>
            <w:shd w:val="clear" w:color="auto" w:fill="auto"/>
            <w:vAlign w:val="center"/>
          </w:tcPr>
          <w:p w:rsidR="00A775F3" w:rsidRPr="009F5750" w:rsidRDefault="00A775F3" w:rsidP="00BC6E6B">
            <w:pPr>
              <w:spacing w:after="80" w:line="240" w:lineRule="auto"/>
              <w:ind w:right="-108"/>
              <w:jc w:val="center"/>
              <w:rPr>
                <w:rFonts w:eastAsia="Times New Roman" w:cstheme="minorHAnsi"/>
                <w:b/>
                <w:color w:val="000000"/>
                <w:sz w:val="20"/>
                <w:szCs w:val="20"/>
              </w:rPr>
            </w:pPr>
            <w:r w:rsidRPr="009F5750">
              <w:rPr>
                <w:rFonts w:eastAsia="Times New Roman" w:cstheme="minorHAnsi"/>
                <w:b/>
                <w:color w:val="000000"/>
                <w:sz w:val="20"/>
                <w:szCs w:val="20"/>
              </w:rPr>
              <w:t>Programming of Funds</w:t>
            </w:r>
          </w:p>
        </w:tc>
        <w:tc>
          <w:tcPr>
            <w:tcW w:w="2156" w:type="pct"/>
            <w:gridSpan w:val="3"/>
            <w:shd w:val="clear" w:color="auto" w:fill="auto"/>
            <w:vAlign w:val="center"/>
          </w:tcPr>
          <w:p w:rsidR="00A775F3" w:rsidRPr="009F5750" w:rsidRDefault="00A775F3" w:rsidP="00591870">
            <w:pPr>
              <w:spacing w:after="80" w:line="240" w:lineRule="auto"/>
              <w:jc w:val="center"/>
              <w:rPr>
                <w:rFonts w:eastAsia="Times New Roman" w:cstheme="minorHAnsi"/>
                <w:b/>
                <w:color w:val="000000"/>
                <w:sz w:val="20"/>
                <w:szCs w:val="20"/>
              </w:rPr>
            </w:pPr>
            <w:r w:rsidRPr="009F5750">
              <w:rPr>
                <w:rFonts w:eastAsia="Times New Roman" w:cstheme="minorHAnsi"/>
                <w:b/>
                <w:color w:val="000000"/>
                <w:sz w:val="20"/>
                <w:szCs w:val="20"/>
              </w:rPr>
              <w:t xml:space="preserve">(in </w:t>
            </w:r>
            <w:r w:rsidR="00171B95" w:rsidRPr="009F5750">
              <w:rPr>
                <w:rFonts w:eastAsia="Times New Roman" w:cstheme="minorHAnsi"/>
                <w:b/>
                <w:color w:val="000000"/>
                <w:sz w:val="20"/>
                <w:szCs w:val="20"/>
              </w:rPr>
              <w:t>US</w:t>
            </w:r>
            <w:r w:rsidRPr="009F5750">
              <w:rPr>
                <w:rFonts w:eastAsia="Times New Roman" w:cstheme="minorHAnsi"/>
                <w:b/>
                <w:color w:val="000000"/>
                <w:sz w:val="20"/>
                <w:szCs w:val="20"/>
              </w:rPr>
              <w:t>$)</w:t>
            </w:r>
          </w:p>
        </w:tc>
      </w:tr>
      <w:tr w:rsidR="00A775F3" w:rsidRPr="009F5750" w:rsidTr="00CD3433">
        <w:trPr>
          <w:trHeight w:val="260"/>
        </w:trPr>
        <w:tc>
          <w:tcPr>
            <w:tcW w:w="437" w:type="pct"/>
            <w:vMerge/>
            <w:shd w:val="clear" w:color="auto" w:fill="auto"/>
          </w:tcPr>
          <w:p w:rsidR="00A775F3" w:rsidRPr="009F5750" w:rsidRDefault="00A775F3" w:rsidP="00591870">
            <w:pPr>
              <w:spacing w:after="0" w:line="240" w:lineRule="auto"/>
              <w:rPr>
                <w:rFonts w:eastAsia="Times New Roman" w:cstheme="minorHAnsi"/>
                <w:b/>
                <w:smallCaps/>
                <w:color w:val="000000"/>
                <w:sz w:val="20"/>
                <w:szCs w:val="20"/>
              </w:rPr>
            </w:pPr>
          </w:p>
        </w:tc>
        <w:tc>
          <w:tcPr>
            <w:tcW w:w="356" w:type="pct"/>
            <w:vMerge/>
            <w:shd w:val="clear" w:color="auto" w:fill="auto"/>
          </w:tcPr>
          <w:p w:rsidR="00A775F3" w:rsidRPr="009F5750" w:rsidRDefault="00A775F3" w:rsidP="00591870">
            <w:pPr>
              <w:spacing w:after="0" w:line="240" w:lineRule="auto"/>
              <w:rPr>
                <w:rFonts w:eastAsia="Times New Roman" w:cstheme="minorHAnsi"/>
                <w:b/>
                <w:smallCaps/>
                <w:color w:val="000000"/>
                <w:sz w:val="20"/>
                <w:szCs w:val="20"/>
              </w:rPr>
            </w:pPr>
          </w:p>
        </w:tc>
        <w:tc>
          <w:tcPr>
            <w:tcW w:w="591" w:type="pct"/>
            <w:vMerge/>
            <w:shd w:val="clear" w:color="auto" w:fill="auto"/>
          </w:tcPr>
          <w:p w:rsidR="00A775F3" w:rsidRPr="009F5750" w:rsidRDefault="00A775F3" w:rsidP="00591870">
            <w:pPr>
              <w:spacing w:after="0" w:line="240" w:lineRule="auto"/>
              <w:jc w:val="center"/>
              <w:rPr>
                <w:rFonts w:eastAsia="Times New Roman" w:cstheme="minorHAnsi"/>
                <w:b/>
                <w:color w:val="000000"/>
                <w:sz w:val="20"/>
                <w:szCs w:val="20"/>
              </w:rPr>
            </w:pPr>
          </w:p>
        </w:tc>
        <w:tc>
          <w:tcPr>
            <w:tcW w:w="733" w:type="pct"/>
            <w:vMerge/>
            <w:shd w:val="clear" w:color="auto" w:fill="auto"/>
          </w:tcPr>
          <w:p w:rsidR="00A775F3" w:rsidRPr="009F5750" w:rsidRDefault="00A775F3" w:rsidP="00591870">
            <w:pPr>
              <w:spacing w:after="0" w:line="240" w:lineRule="auto"/>
              <w:jc w:val="center"/>
              <w:rPr>
                <w:rFonts w:eastAsia="Times New Roman" w:cstheme="minorHAnsi"/>
                <w:b/>
                <w:color w:val="000000"/>
                <w:sz w:val="20"/>
                <w:szCs w:val="20"/>
              </w:rPr>
            </w:pPr>
          </w:p>
        </w:tc>
        <w:tc>
          <w:tcPr>
            <w:tcW w:w="727" w:type="pct"/>
            <w:vMerge/>
            <w:shd w:val="clear" w:color="auto" w:fill="auto"/>
          </w:tcPr>
          <w:p w:rsidR="00A775F3" w:rsidRPr="009F5750" w:rsidRDefault="00A775F3" w:rsidP="00591870">
            <w:pPr>
              <w:spacing w:after="0" w:line="240" w:lineRule="auto"/>
              <w:jc w:val="center"/>
              <w:rPr>
                <w:rFonts w:eastAsia="Times New Roman" w:cstheme="minorHAnsi"/>
                <w:b/>
                <w:color w:val="000000"/>
                <w:sz w:val="20"/>
                <w:szCs w:val="20"/>
              </w:rPr>
            </w:pPr>
          </w:p>
        </w:tc>
        <w:tc>
          <w:tcPr>
            <w:tcW w:w="753" w:type="pct"/>
            <w:shd w:val="clear" w:color="auto" w:fill="auto"/>
            <w:vAlign w:val="center"/>
          </w:tcPr>
          <w:p w:rsidR="00A775F3" w:rsidRPr="009F5750" w:rsidRDefault="00A775F3" w:rsidP="00591870">
            <w:pPr>
              <w:spacing w:after="0" w:line="240" w:lineRule="auto"/>
              <w:jc w:val="center"/>
              <w:rPr>
                <w:rFonts w:eastAsia="Times New Roman" w:cstheme="minorHAnsi"/>
                <w:b/>
                <w:color w:val="000000"/>
                <w:sz w:val="20"/>
                <w:szCs w:val="20"/>
              </w:rPr>
            </w:pPr>
            <w:r w:rsidRPr="009F5750">
              <w:rPr>
                <w:rFonts w:eastAsia="Times New Roman" w:cstheme="minorHAnsi"/>
                <w:b/>
                <w:color w:val="000000"/>
                <w:sz w:val="20"/>
                <w:szCs w:val="20"/>
              </w:rPr>
              <w:t xml:space="preserve">GEF Project Financing </w:t>
            </w:r>
            <w:r w:rsidRPr="009F5750">
              <w:rPr>
                <w:rFonts w:eastAsia="Times New Roman" w:cstheme="minorHAnsi"/>
                <w:color w:val="000000"/>
                <w:sz w:val="20"/>
                <w:szCs w:val="20"/>
              </w:rPr>
              <w:t>(a)</w:t>
            </w:r>
          </w:p>
        </w:tc>
        <w:tc>
          <w:tcPr>
            <w:tcW w:w="650" w:type="pct"/>
            <w:shd w:val="clear" w:color="auto" w:fill="auto"/>
            <w:vAlign w:val="center"/>
          </w:tcPr>
          <w:p w:rsidR="00A775F3" w:rsidRPr="009F5750" w:rsidRDefault="002C3EDB" w:rsidP="00591870">
            <w:pPr>
              <w:spacing w:after="0" w:line="240" w:lineRule="auto"/>
              <w:jc w:val="center"/>
              <w:rPr>
                <w:rFonts w:eastAsia="Times New Roman" w:cstheme="minorHAnsi"/>
                <w:b/>
                <w:color w:val="000000"/>
                <w:sz w:val="20"/>
                <w:szCs w:val="20"/>
              </w:rPr>
            </w:pPr>
            <w:r w:rsidRPr="009F5750">
              <w:rPr>
                <w:rFonts w:eastAsia="Times New Roman" w:cstheme="minorHAnsi"/>
                <w:color w:val="000000"/>
                <w:sz w:val="20"/>
                <w:szCs w:val="20"/>
              </w:rPr>
              <w:t>Agency Fee</w:t>
            </w:r>
            <w:r w:rsidR="00A775F3" w:rsidRPr="009F5750">
              <w:rPr>
                <w:rFonts w:cstheme="minorHAnsi"/>
                <w:bCs/>
                <w:smallCaps/>
                <w:color w:val="000000"/>
                <w:sz w:val="20"/>
                <w:szCs w:val="20"/>
                <w:vertAlign w:val="superscript"/>
              </w:rPr>
              <w:t xml:space="preserve"> </w:t>
            </w:r>
            <w:r w:rsidR="00A775F3" w:rsidRPr="009F5750">
              <w:rPr>
                <w:rFonts w:eastAsia="Times New Roman" w:cstheme="minorHAnsi"/>
                <w:color w:val="000000"/>
                <w:sz w:val="20"/>
                <w:szCs w:val="20"/>
              </w:rPr>
              <w:t>(b)</w:t>
            </w:r>
          </w:p>
        </w:tc>
        <w:tc>
          <w:tcPr>
            <w:tcW w:w="753" w:type="pct"/>
            <w:shd w:val="clear" w:color="auto" w:fill="auto"/>
            <w:vAlign w:val="center"/>
          </w:tcPr>
          <w:p w:rsidR="00AE1C1A" w:rsidRPr="009F5750" w:rsidRDefault="00A775F3" w:rsidP="00E32C8F">
            <w:pPr>
              <w:spacing w:after="0" w:line="240" w:lineRule="auto"/>
              <w:ind w:firstLine="195"/>
              <w:jc w:val="center"/>
              <w:rPr>
                <w:rFonts w:cstheme="minorHAnsi"/>
                <w:b/>
                <w:color w:val="000000"/>
                <w:sz w:val="20"/>
                <w:szCs w:val="20"/>
                <w:lang w:eastAsia="zh-CN"/>
              </w:rPr>
            </w:pPr>
            <w:r w:rsidRPr="009F5750">
              <w:rPr>
                <w:rFonts w:eastAsia="Times New Roman" w:cstheme="minorHAnsi"/>
                <w:b/>
                <w:color w:val="000000"/>
                <w:sz w:val="20"/>
                <w:szCs w:val="20"/>
              </w:rPr>
              <w:t>Total</w:t>
            </w:r>
          </w:p>
          <w:p w:rsidR="00A775F3" w:rsidRPr="009F5750" w:rsidRDefault="00C06504" w:rsidP="00E32C8F">
            <w:pPr>
              <w:spacing w:after="0" w:line="240" w:lineRule="auto"/>
              <w:ind w:firstLine="195"/>
              <w:jc w:val="center"/>
              <w:rPr>
                <w:rFonts w:eastAsia="Times New Roman" w:cstheme="minorHAnsi"/>
                <w:color w:val="000000"/>
                <w:sz w:val="20"/>
                <w:szCs w:val="20"/>
              </w:rPr>
            </w:pPr>
            <w:r w:rsidRPr="009F5750">
              <w:rPr>
                <w:rFonts w:eastAsia="Times New Roman" w:cstheme="minorHAnsi"/>
                <w:color w:val="000000"/>
                <w:sz w:val="20"/>
                <w:szCs w:val="20"/>
              </w:rPr>
              <w:t>(</w:t>
            </w:r>
            <w:r w:rsidR="00A775F3" w:rsidRPr="009F5750">
              <w:rPr>
                <w:rFonts w:eastAsia="Times New Roman" w:cstheme="minorHAnsi"/>
                <w:color w:val="000000"/>
                <w:sz w:val="20"/>
                <w:szCs w:val="20"/>
              </w:rPr>
              <w:t>c</w:t>
            </w:r>
            <w:r w:rsidRPr="009F5750">
              <w:rPr>
                <w:rFonts w:eastAsia="Times New Roman" w:cstheme="minorHAnsi"/>
                <w:color w:val="000000"/>
                <w:sz w:val="20"/>
                <w:szCs w:val="20"/>
              </w:rPr>
              <w:t>)</w:t>
            </w:r>
            <w:r w:rsidR="00F50D5B" w:rsidRPr="009F5750">
              <w:rPr>
                <w:rFonts w:eastAsia="Times New Roman" w:cstheme="minorHAnsi"/>
                <w:color w:val="000000"/>
                <w:sz w:val="20"/>
                <w:szCs w:val="20"/>
              </w:rPr>
              <w:t xml:space="preserve"> </w:t>
            </w:r>
            <w:r w:rsidR="00A775F3" w:rsidRPr="009F5750">
              <w:rPr>
                <w:rFonts w:eastAsia="Times New Roman" w:cstheme="minorHAnsi"/>
                <w:color w:val="000000"/>
                <w:sz w:val="20"/>
                <w:szCs w:val="20"/>
              </w:rPr>
              <w:t>=</w:t>
            </w:r>
            <w:r w:rsidR="00F50D5B" w:rsidRPr="009F5750">
              <w:rPr>
                <w:rFonts w:eastAsia="Times New Roman" w:cstheme="minorHAnsi"/>
                <w:color w:val="000000"/>
                <w:sz w:val="20"/>
                <w:szCs w:val="20"/>
              </w:rPr>
              <w:t xml:space="preserve"> </w:t>
            </w:r>
            <w:r w:rsidR="00A775F3" w:rsidRPr="009F5750">
              <w:rPr>
                <w:rFonts w:eastAsia="Times New Roman" w:cstheme="minorHAnsi"/>
                <w:color w:val="000000"/>
                <w:sz w:val="20"/>
                <w:szCs w:val="20"/>
              </w:rPr>
              <w:t>a+b</w:t>
            </w:r>
          </w:p>
        </w:tc>
      </w:tr>
      <w:tr w:rsidR="002B7731" w:rsidRPr="009F5750" w:rsidTr="00CD3433">
        <w:trPr>
          <w:trHeight w:val="253"/>
        </w:trPr>
        <w:tc>
          <w:tcPr>
            <w:tcW w:w="437" w:type="pct"/>
            <w:shd w:val="clear" w:color="auto" w:fill="auto"/>
          </w:tcPr>
          <w:p w:rsidR="002B7731" w:rsidRPr="009F5750" w:rsidRDefault="002B7731" w:rsidP="002B7731">
            <w:pPr>
              <w:spacing w:after="0" w:line="240" w:lineRule="auto"/>
              <w:jc w:val="center"/>
              <w:rPr>
                <w:rFonts w:eastAsia="Times New Roman" w:cstheme="minorHAnsi"/>
                <w:color w:val="000000"/>
                <w:sz w:val="20"/>
                <w:szCs w:val="20"/>
              </w:rPr>
            </w:pPr>
            <w:r w:rsidRPr="009F5750">
              <w:rPr>
                <w:rFonts w:cstheme="minorHAnsi"/>
                <w:color w:val="000000"/>
                <w:sz w:val="20"/>
                <w:szCs w:val="20"/>
              </w:rPr>
              <w:t>UNDP</w:t>
            </w:r>
          </w:p>
        </w:tc>
        <w:tc>
          <w:tcPr>
            <w:tcW w:w="356" w:type="pct"/>
            <w:shd w:val="clear" w:color="auto" w:fill="auto"/>
          </w:tcPr>
          <w:p w:rsidR="002B7731" w:rsidRPr="009F5750" w:rsidRDefault="002B7731" w:rsidP="002B7731">
            <w:pPr>
              <w:spacing w:after="0" w:line="240" w:lineRule="auto"/>
              <w:jc w:val="center"/>
              <w:rPr>
                <w:rFonts w:eastAsia="Times New Roman" w:cstheme="minorHAnsi"/>
                <w:color w:val="000000"/>
                <w:sz w:val="20"/>
                <w:szCs w:val="20"/>
              </w:rPr>
            </w:pPr>
            <w:r w:rsidRPr="009F5750">
              <w:rPr>
                <w:rFonts w:eastAsia="Times New Roman" w:cstheme="minorHAnsi"/>
                <w:bCs/>
                <w:smallCaps/>
                <w:color w:val="000000"/>
                <w:sz w:val="20"/>
                <w:szCs w:val="20"/>
              </w:rPr>
              <w:t>GEF TF</w:t>
            </w:r>
          </w:p>
        </w:tc>
        <w:tc>
          <w:tcPr>
            <w:tcW w:w="591" w:type="pct"/>
            <w:shd w:val="clear" w:color="auto" w:fill="auto"/>
          </w:tcPr>
          <w:p w:rsidR="002B7731" w:rsidRPr="009F5750" w:rsidRDefault="002B7731" w:rsidP="002B7731">
            <w:pPr>
              <w:spacing w:after="0" w:line="240" w:lineRule="auto"/>
              <w:jc w:val="center"/>
              <w:rPr>
                <w:rFonts w:eastAsia="Times New Roman" w:cstheme="minorHAnsi"/>
                <w:color w:val="000000"/>
                <w:sz w:val="20"/>
                <w:szCs w:val="20"/>
              </w:rPr>
            </w:pPr>
            <w:r w:rsidRPr="009F5750">
              <w:rPr>
                <w:rFonts w:cstheme="minorHAnsi"/>
                <w:color w:val="000000"/>
                <w:sz w:val="20"/>
                <w:szCs w:val="20"/>
              </w:rPr>
              <w:t>Ecuador</w:t>
            </w:r>
          </w:p>
        </w:tc>
        <w:tc>
          <w:tcPr>
            <w:tcW w:w="733" w:type="pct"/>
            <w:shd w:val="clear" w:color="auto" w:fill="auto"/>
          </w:tcPr>
          <w:p w:rsidR="002B7731" w:rsidRPr="009F5750" w:rsidRDefault="002B7731" w:rsidP="002B7731">
            <w:pPr>
              <w:spacing w:after="0" w:line="240" w:lineRule="auto"/>
              <w:jc w:val="center"/>
              <w:rPr>
                <w:rFonts w:eastAsia="Times New Roman" w:cstheme="minorHAnsi"/>
                <w:color w:val="000000"/>
                <w:sz w:val="20"/>
                <w:szCs w:val="20"/>
              </w:rPr>
            </w:pPr>
            <w:r w:rsidRPr="009F5750">
              <w:rPr>
                <w:rFonts w:cstheme="minorHAnsi"/>
                <w:color w:val="000000"/>
                <w:sz w:val="20"/>
                <w:szCs w:val="20"/>
              </w:rPr>
              <w:t>Biodiversity</w:t>
            </w:r>
          </w:p>
        </w:tc>
        <w:tc>
          <w:tcPr>
            <w:tcW w:w="727" w:type="pct"/>
            <w:shd w:val="clear" w:color="auto" w:fill="auto"/>
          </w:tcPr>
          <w:p w:rsidR="002B7731" w:rsidRPr="009F5750" w:rsidRDefault="002B7731" w:rsidP="002B7731">
            <w:pPr>
              <w:spacing w:after="0" w:line="240" w:lineRule="auto"/>
              <w:jc w:val="center"/>
              <w:rPr>
                <w:rFonts w:eastAsia="Times New Roman" w:cstheme="minorHAnsi"/>
                <w:color w:val="000000"/>
                <w:sz w:val="20"/>
                <w:szCs w:val="20"/>
              </w:rPr>
            </w:pPr>
          </w:p>
        </w:tc>
        <w:tc>
          <w:tcPr>
            <w:tcW w:w="753" w:type="pct"/>
            <w:tcBorders>
              <w:top w:val="single" w:sz="4" w:space="0" w:color="auto"/>
              <w:left w:val="single" w:sz="4" w:space="0" w:color="auto"/>
              <w:bottom w:val="single" w:sz="4" w:space="0" w:color="auto"/>
              <w:right w:val="single" w:sz="4" w:space="0" w:color="auto"/>
            </w:tcBorders>
            <w:shd w:val="clear" w:color="000000" w:fill="FFFFFF"/>
            <w:vAlign w:val="center"/>
          </w:tcPr>
          <w:p w:rsidR="002B7731" w:rsidRPr="009F5750" w:rsidRDefault="002B7731" w:rsidP="00BE6AE3">
            <w:pPr>
              <w:spacing w:after="0" w:line="240" w:lineRule="auto"/>
              <w:jc w:val="right"/>
              <w:rPr>
                <w:rFonts w:eastAsia="Times New Roman" w:cstheme="minorHAnsi"/>
                <w:color w:val="000000"/>
                <w:sz w:val="20"/>
                <w:szCs w:val="20"/>
              </w:rPr>
            </w:pPr>
            <w:r w:rsidRPr="009F5750">
              <w:rPr>
                <w:rFonts w:cstheme="minorHAnsi"/>
                <w:color w:val="000000"/>
                <w:sz w:val="20"/>
                <w:szCs w:val="20"/>
              </w:rPr>
              <w:t>1</w:t>
            </w:r>
            <w:r w:rsidR="00A56C11" w:rsidRPr="009F5750">
              <w:rPr>
                <w:rFonts w:cstheme="minorHAnsi"/>
                <w:color w:val="000000"/>
                <w:sz w:val="20"/>
                <w:szCs w:val="20"/>
              </w:rPr>
              <w:t>,</w:t>
            </w:r>
            <w:r w:rsidRPr="009F5750">
              <w:rPr>
                <w:rFonts w:cstheme="minorHAnsi"/>
                <w:color w:val="000000"/>
                <w:sz w:val="20"/>
                <w:szCs w:val="20"/>
              </w:rPr>
              <w:t>826</w:t>
            </w:r>
            <w:r w:rsidR="00A56C11" w:rsidRPr="009F5750">
              <w:rPr>
                <w:rFonts w:cstheme="minorHAnsi"/>
                <w:color w:val="000000"/>
                <w:sz w:val="20"/>
                <w:szCs w:val="20"/>
              </w:rPr>
              <w:t>,</w:t>
            </w:r>
            <w:r w:rsidRPr="009F5750">
              <w:rPr>
                <w:rFonts w:cstheme="minorHAnsi"/>
                <w:color w:val="000000"/>
                <w:sz w:val="20"/>
                <w:szCs w:val="20"/>
              </w:rPr>
              <w:t>484</w:t>
            </w:r>
          </w:p>
        </w:tc>
        <w:tc>
          <w:tcPr>
            <w:tcW w:w="650" w:type="pct"/>
            <w:tcBorders>
              <w:top w:val="single" w:sz="4" w:space="0" w:color="auto"/>
              <w:left w:val="nil"/>
              <w:bottom w:val="single" w:sz="4" w:space="0" w:color="auto"/>
              <w:right w:val="single" w:sz="4" w:space="0" w:color="auto"/>
            </w:tcBorders>
            <w:shd w:val="clear" w:color="000000" w:fill="FFFFFF"/>
            <w:vAlign w:val="center"/>
          </w:tcPr>
          <w:p w:rsidR="002B7731" w:rsidRPr="009F5750" w:rsidRDefault="002B7731" w:rsidP="00BE6AE3">
            <w:pPr>
              <w:spacing w:after="0" w:line="240" w:lineRule="auto"/>
              <w:jc w:val="right"/>
              <w:rPr>
                <w:rFonts w:eastAsia="Times New Roman" w:cstheme="minorHAnsi"/>
                <w:color w:val="000000"/>
                <w:sz w:val="20"/>
                <w:szCs w:val="20"/>
              </w:rPr>
            </w:pPr>
            <w:r w:rsidRPr="009F5750">
              <w:rPr>
                <w:rFonts w:cstheme="minorHAnsi"/>
                <w:color w:val="000000"/>
                <w:sz w:val="20"/>
                <w:szCs w:val="20"/>
              </w:rPr>
              <w:t>173</w:t>
            </w:r>
            <w:r w:rsidR="00A56C11" w:rsidRPr="009F5750">
              <w:rPr>
                <w:rFonts w:cstheme="minorHAnsi"/>
                <w:color w:val="000000"/>
                <w:sz w:val="20"/>
                <w:szCs w:val="20"/>
              </w:rPr>
              <w:t>,</w:t>
            </w:r>
            <w:r w:rsidRPr="009F5750">
              <w:rPr>
                <w:rFonts w:cstheme="minorHAnsi"/>
                <w:color w:val="000000"/>
                <w:sz w:val="20"/>
                <w:szCs w:val="20"/>
              </w:rPr>
              <w:t>516</w:t>
            </w:r>
          </w:p>
        </w:tc>
        <w:tc>
          <w:tcPr>
            <w:tcW w:w="753" w:type="pct"/>
            <w:tcBorders>
              <w:top w:val="single" w:sz="4" w:space="0" w:color="auto"/>
              <w:left w:val="nil"/>
              <w:bottom w:val="single" w:sz="4" w:space="0" w:color="auto"/>
              <w:right w:val="single" w:sz="4" w:space="0" w:color="auto"/>
            </w:tcBorders>
            <w:shd w:val="clear" w:color="000000" w:fill="FFFFFF"/>
            <w:vAlign w:val="center"/>
          </w:tcPr>
          <w:p w:rsidR="002B7731" w:rsidRPr="009F5750" w:rsidRDefault="002B7731" w:rsidP="00BE6AE3">
            <w:pPr>
              <w:spacing w:after="0" w:line="240" w:lineRule="auto"/>
              <w:jc w:val="right"/>
              <w:rPr>
                <w:rFonts w:eastAsia="Times New Roman" w:cstheme="minorHAnsi"/>
                <w:color w:val="000000"/>
                <w:sz w:val="20"/>
                <w:szCs w:val="20"/>
              </w:rPr>
            </w:pPr>
            <w:r w:rsidRPr="009F5750">
              <w:rPr>
                <w:rFonts w:cstheme="minorHAnsi"/>
                <w:color w:val="000000"/>
                <w:sz w:val="20"/>
                <w:szCs w:val="20"/>
              </w:rPr>
              <w:t>2</w:t>
            </w:r>
            <w:r w:rsidR="00A56C11" w:rsidRPr="009F5750">
              <w:rPr>
                <w:rFonts w:cstheme="minorHAnsi"/>
                <w:color w:val="000000"/>
                <w:sz w:val="20"/>
                <w:szCs w:val="20"/>
              </w:rPr>
              <w:t>,</w:t>
            </w:r>
            <w:r w:rsidRPr="009F5750">
              <w:rPr>
                <w:rFonts w:cstheme="minorHAnsi"/>
                <w:color w:val="000000"/>
                <w:sz w:val="20"/>
                <w:szCs w:val="20"/>
              </w:rPr>
              <w:t>000</w:t>
            </w:r>
            <w:r w:rsidR="00A56C11" w:rsidRPr="009F5750">
              <w:rPr>
                <w:rFonts w:cstheme="minorHAnsi"/>
                <w:color w:val="000000"/>
                <w:sz w:val="20"/>
                <w:szCs w:val="20"/>
              </w:rPr>
              <w:t>,</w:t>
            </w:r>
            <w:r w:rsidRPr="009F5750">
              <w:rPr>
                <w:rFonts w:cstheme="minorHAnsi"/>
                <w:color w:val="000000"/>
                <w:sz w:val="20"/>
                <w:szCs w:val="20"/>
              </w:rPr>
              <w:t>000</w:t>
            </w:r>
          </w:p>
        </w:tc>
      </w:tr>
      <w:tr w:rsidR="002B7731" w:rsidRPr="009F5750" w:rsidTr="00CD3433">
        <w:trPr>
          <w:trHeight w:val="253"/>
        </w:trPr>
        <w:tc>
          <w:tcPr>
            <w:tcW w:w="2844" w:type="pct"/>
            <w:gridSpan w:val="5"/>
            <w:tcBorders>
              <w:top w:val="double" w:sz="4" w:space="0" w:color="auto"/>
            </w:tcBorders>
            <w:shd w:val="clear" w:color="auto" w:fill="auto"/>
          </w:tcPr>
          <w:p w:rsidR="002B7731" w:rsidRPr="009F5750" w:rsidRDefault="002B7731" w:rsidP="002B7731">
            <w:pPr>
              <w:spacing w:after="0" w:line="240" w:lineRule="auto"/>
              <w:rPr>
                <w:rFonts w:eastAsia="Times New Roman" w:cstheme="minorHAnsi"/>
                <w:color w:val="000000"/>
                <w:sz w:val="20"/>
                <w:szCs w:val="20"/>
              </w:rPr>
            </w:pPr>
            <w:r w:rsidRPr="009F5750">
              <w:rPr>
                <w:rFonts w:eastAsia="Times New Roman" w:cstheme="minorHAnsi"/>
                <w:b/>
                <w:color w:val="000000"/>
                <w:sz w:val="20"/>
                <w:szCs w:val="20"/>
              </w:rPr>
              <w:t>Total GEF Resources</w:t>
            </w:r>
          </w:p>
        </w:tc>
        <w:tc>
          <w:tcPr>
            <w:tcW w:w="753" w:type="pct"/>
            <w:tcBorders>
              <w:top w:val="double" w:sz="4" w:space="0" w:color="auto"/>
            </w:tcBorders>
            <w:shd w:val="clear" w:color="auto" w:fill="auto"/>
            <w:vAlign w:val="center"/>
          </w:tcPr>
          <w:p w:rsidR="002B7731" w:rsidRPr="009F5750" w:rsidRDefault="002B7731" w:rsidP="00BE6AE3">
            <w:pPr>
              <w:spacing w:after="0" w:line="240" w:lineRule="auto"/>
              <w:jc w:val="right"/>
              <w:rPr>
                <w:rFonts w:eastAsia="Times New Roman" w:cstheme="minorHAnsi"/>
                <w:b/>
                <w:color w:val="000000"/>
                <w:sz w:val="20"/>
                <w:szCs w:val="20"/>
              </w:rPr>
            </w:pPr>
            <w:r w:rsidRPr="009F5750">
              <w:rPr>
                <w:rFonts w:cstheme="minorHAnsi"/>
                <w:b/>
                <w:color w:val="000000"/>
                <w:sz w:val="20"/>
                <w:szCs w:val="20"/>
              </w:rPr>
              <w:t>1</w:t>
            </w:r>
            <w:r w:rsidR="00A56C11" w:rsidRPr="009F5750">
              <w:rPr>
                <w:rFonts w:cstheme="minorHAnsi"/>
                <w:b/>
                <w:color w:val="000000"/>
                <w:sz w:val="20"/>
                <w:szCs w:val="20"/>
              </w:rPr>
              <w:t>,</w:t>
            </w:r>
            <w:r w:rsidRPr="009F5750">
              <w:rPr>
                <w:rFonts w:cstheme="minorHAnsi"/>
                <w:b/>
                <w:color w:val="000000"/>
                <w:sz w:val="20"/>
                <w:szCs w:val="20"/>
              </w:rPr>
              <w:t>826</w:t>
            </w:r>
            <w:r w:rsidR="00A56C11" w:rsidRPr="009F5750">
              <w:rPr>
                <w:rFonts w:cstheme="minorHAnsi"/>
                <w:b/>
                <w:color w:val="000000"/>
                <w:sz w:val="20"/>
                <w:szCs w:val="20"/>
              </w:rPr>
              <w:t>,</w:t>
            </w:r>
            <w:r w:rsidRPr="009F5750">
              <w:rPr>
                <w:rFonts w:cstheme="minorHAnsi"/>
                <w:b/>
                <w:color w:val="000000"/>
                <w:sz w:val="20"/>
                <w:szCs w:val="20"/>
              </w:rPr>
              <w:t>484</w:t>
            </w:r>
          </w:p>
        </w:tc>
        <w:tc>
          <w:tcPr>
            <w:tcW w:w="650" w:type="pct"/>
            <w:tcBorders>
              <w:top w:val="double" w:sz="4" w:space="0" w:color="auto"/>
            </w:tcBorders>
            <w:shd w:val="clear" w:color="auto" w:fill="auto"/>
            <w:vAlign w:val="center"/>
          </w:tcPr>
          <w:p w:rsidR="002B7731" w:rsidRPr="009F5750" w:rsidRDefault="002B7731" w:rsidP="00BE6AE3">
            <w:pPr>
              <w:spacing w:after="0" w:line="240" w:lineRule="auto"/>
              <w:jc w:val="right"/>
              <w:rPr>
                <w:rFonts w:eastAsia="Times New Roman" w:cstheme="minorHAnsi"/>
                <w:b/>
                <w:color w:val="000000"/>
                <w:sz w:val="20"/>
                <w:szCs w:val="20"/>
              </w:rPr>
            </w:pPr>
            <w:r w:rsidRPr="009F5750">
              <w:rPr>
                <w:rFonts w:cstheme="minorHAnsi"/>
                <w:b/>
                <w:color w:val="000000"/>
                <w:sz w:val="20"/>
                <w:szCs w:val="20"/>
              </w:rPr>
              <w:t>173</w:t>
            </w:r>
            <w:r w:rsidR="00A56C11" w:rsidRPr="009F5750">
              <w:rPr>
                <w:rFonts w:cstheme="minorHAnsi"/>
                <w:b/>
                <w:color w:val="000000"/>
                <w:sz w:val="20"/>
                <w:szCs w:val="20"/>
              </w:rPr>
              <w:t>,</w:t>
            </w:r>
            <w:r w:rsidRPr="009F5750">
              <w:rPr>
                <w:rFonts w:cstheme="minorHAnsi"/>
                <w:b/>
                <w:color w:val="000000"/>
                <w:sz w:val="20"/>
                <w:szCs w:val="20"/>
              </w:rPr>
              <w:t>516</w:t>
            </w:r>
          </w:p>
        </w:tc>
        <w:tc>
          <w:tcPr>
            <w:tcW w:w="753" w:type="pct"/>
            <w:tcBorders>
              <w:top w:val="double" w:sz="4" w:space="0" w:color="auto"/>
            </w:tcBorders>
            <w:shd w:val="clear" w:color="auto" w:fill="auto"/>
            <w:vAlign w:val="center"/>
          </w:tcPr>
          <w:p w:rsidR="002B7731" w:rsidRPr="009F5750" w:rsidRDefault="002B7731" w:rsidP="00BE6AE3">
            <w:pPr>
              <w:spacing w:after="0" w:line="240" w:lineRule="auto"/>
              <w:jc w:val="right"/>
              <w:rPr>
                <w:rFonts w:eastAsia="Times New Roman" w:cstheme="minorHAnsi"/>
                <w:b/>
                <w:color w:val="000000"/>
                <w:sz w:val="20"/>
                <w:szCs w:val="20"/>
              </w:rPr>
            </w:pPr>
            <w:r w:rsidRPr="009F5750">
              <w:rPr>
                <w:rFonts w:cstheme="minorHAnsi"/>
                <w:b/>
                <w:color w:val="000000"/>
                <w:sz w:val="20"/>
                <w:szCs w:val="20"/>
              </w:rPr>
              <w:t>2</w:t>
            </w:r>
            <w:r w:rsidR="00A56C11" w:rsidRPr="009F5750">
              <w:rPr>
                <w:rFonts w:cstheme="minorHAnsi"/>
                <w:b/>
                <w:color w:val="000000"/>
                <w:sz w:val="20"/>
                <w:szCs w:val="20"/>
              </w:rPr>
              <w:t>,</w:t>
            </w:r>
            <w:r w:rsidRPr="009F5750">
              <w:rPr>
                <w:rFonts w:cstheme="minorHAnsi"/>
                <w:b/>
                <w:color w:val="000000"/>
                <w:sz w:val="20"/>
                <w:szCs w:val="20"/>
              </w:rPr>
              <w:t>000</w:t>
            </w:r>
            <w:r w:rsidR="00A56C11" w:rsidRPr="009F5750">
              <w:rPr>
                <w:rFonts w:cstheme="minorHAnsi"/>
                <w:b/>
                <w:color w:val="000000"/>
                <w:sz w:val="20"/>
                <w:szCs w:val="20"/>
              </w:rPr>
              <w:t>,</w:t>
            </w:r>
            <w:r w:rsidRPr="009F5750">
              <w:rPr>
                <w:rFonts w:cstheme="minorHAnsi"/>
                <w:b/>
                <w:color w:val="000000"/>
                <w:sz w:val="20"/>
                <w:szCs w:val="20"/>
              </w:rPr>
              <w:t>000</w:t>
            </w:r>
          </w:p>
        </w:tc>
      </w:tr>
    </w:tbl>
    <w:p w:rsidR="00BF4D6B" w:rsidRPr="009F5750" w:rsidRDefault="006938E4" w:rsidP="00BF4D6B">
      <w:pPr>
        <w:pStyle w:val="Footer"/>
        <w:tabs>
          <w:tab w:val="clear" w:pos="4320"/>
          <w:tab w:val="clear" w:pos="8640"/>
        </w:tabs>
        <w:ind w:left="-720"/>
        <w:rPr>
          <w:rFonts w:asciiTheme="minorHAnsi" w:hAnsiTheme="minorHAnsi" w:cstheme="minorHAnsi"/>
          <w:bCs/>
          <w:color w:val="000000"/>
          <w:sz w:val="20"/>
          <w:szCs w:val="20"/>
          <w:lang w:val="en-US"/>
        </w:rPr>
      </w:pPr>
      <w:r w:rsidRPr="009F5750">
        <w:rPr>
          <w:rFonts w:asciiTheme="minorHAnsi" w:hAnsiTheme="minorHAnsi" w:cstheme="minorHAnsi"/>
          <w:bCs/>
          <w:smallCaps/>
          <w:color w:val="000000"/>
          <w:sz w:val="20"/>
          <w:szCs w:val="20"/>
          <w:vertAlign w:val="superscript"/>
          <w:lang w:val="en-US"/>
        </w:rPr>
        <w:t xml:space="preserve">              </w:t>
      </w:r>
      <w:r w:rsidR="00BF4D6B" w:rsidRPr="009F5750">
        <w:rPr>
          <w:rFonts w:asciiTheme="minorHAnsi" w:hAnsiTheme="minorHAnsi" w:cstheme="minorHAnsi"/>
          <w:bCs/>
          <w:smallCaps/>
          <w:color w:val="000000"/>
          <w:sz w:val="20"/>
          <w:szCs w:val="20"/>
          <w:vertAlign w:val="superscript"/>
          <w:lang w:val="en-US"/>
        </w:rPr>
        <w:t xml:space="preserve">                   </w:t>
      </w:r>
    </w:p>
    <w:p w:rsidR="00C14AA1" w:rsidRPr="009F5750" w:rsidRDefault="00B32837" w:rsidP="00C14AA1">
      <w:pPr>
        <w:pStyle w:val="GEFTableHeading"/>
        <w:ind w:left="0" w:hanging="90"/>
        <w:rPr>
          <w:rFonts w:asciiTheme="minorHAnsi" w:hAnsiTheme="minorHAnsi" w:cstheme="minorHAnsi"/>
          <w:b w:val="0"/>
          <w:smallCaps w:val="0"/>
          <w:sz w:val="20"/>
          <w:szCs w:val="20"/>
        </w:rPr>
      </w:pPr>
      <w:bookmarkStart w:id="7" w:name="_Hlk511816142"/>
      <w:r w:rsidRPr="009F5750">
        <w:rPr>
          <w:rFonts w:asciiTheme="minorHAnsi" w:hAnsiTheme="minorHAnsi" w:cstheme="minorHAnsi"/>
          <w:sz w:val="20"/>
          <w:szCs w:val="20"/>
        </w:rPr>
        <w:t>E.1.  Project preparation grant (ppg)</w:t>
      </w:r>
      <w:r w:rsidRPr="009F5750" w:rsidDel="00E81713">
        <w:rPr>
          <w:rStyle w:val="FootnoteReference"/>
          <w:rFonts w:asciiTheme="minorHAnsi" w:hAnsiTheme="minorHAnsi" w:cstheme="minorHAnsi"/>
          <w:b w:val="0"/>
          <w:smallCaps w:val="0"/>
          <w:sz w:val="20"/>
          <w:szCs w:val="20"/>
        </w:rPr>
        <w:t xml:space="preserve"> </w:t>
      </w:r>
    </w:p>
    <w:p w:rsidR="00B32837" w:rsidRPr="009F5750" w:rsidRDefault="00B32837" w:rsidP="00CE173D">
      <w:pPr>
        <w:pStyle w:val="GEFTableHeading"/>
        <w:ind w:left="0"/>
        <w:rPr>
          <w:rFonts w:asciiTheme="minorHAnsi" w:hAnsiTheme="minorHAnsi" w:cstheme="minorHAnsi"/>
          <w:b w:val="0"/>
          <w:smallCaps w:val="0"/>
          <w:sz w:val="20"/>
          <w:szCs w:val="20"/>
        </w:rPr>
      </w:pPr>
      <w:r w:rsidRPr="009F5750">
        <w:rPr>
          <w:rFonts w:asciiTheme="minorHAnsi" w:hAnsiTheme="minorHAnsi" w:cstheme="minorHAnsi"/>
          <w:b w:val="0"/>
          <w:smallCaps w:val="0"/>
          <w:sz w:val="20"/>
          <w:szCs w:val="20"/>
        </w:rPr>
        <w:t xml:space="preserve">Is Project Preparation Grant requested? Yes </w:t>
      </w:r>
      <w:r w:rsidRPr="009F5750">
        <w:rPr>
          <w:rFonts w:asciiTheme="minorHAnsi" w:hAnsiTheme="minorHAnsi" w:cstheme="minorHAnsi"/>
          <w:b w:val="0"/>
          <w:smallCaps w:val="0"/>
          <w:sz w:val="20"/>
          <w:szCs w:val="20"/>
        </w:rPr>
        <w:fldChar w:fldCharType="begin">
          <w:ffData>
            <w:name w:val="PPG_requested_yes"/>
            <w:enabled/>
            <w:calcOnExit w:val="0"/>
            <w:checkBox>
              <w:sizeAuto/>
              <w:default w:val="0"/>
            </w:checkBox>
          </w:ffData>
        </w:fldChar>
      </w:r>
      <w:bookmarkStart w:id="8" w:name="PPG_requested_yes"/>
      <w:r w:rsidRPr="009F5750">
        <w:rPr>
          <w:rFonts w:asciiTheme="minorHAnsi" w:hAnsiTheme="minorHAnsi" w:cstheme="minorHAnsi"/>
          <w:b w:val="0"/>
          <w:smallCaps w:val="0"/>
          <w:sz w:val="20"/>
          <w:szCs w:val="20"/>
        </w:rPr>
        <w:instrText xml:space="preserve"> FORMCHECKBOX </w:instrText>
      </w:r>
      <w:r w:rsidR="00377E0F">
        <w:rPr>
          <w:rFonts w:asciiTheme="minorHAnsi" w:hAnsiTheme="minorHAnsi" w:cstheme="minorHAnsi"/>
          <w:b w:val="0"/>
          <w:smallCaps w:val="0"/>
          <w:sz w:val="20"/>
          <w:szCs w:val="20"/>
        </w:rPr>
      </w:r>
      <w:r w:rsidR="00377E0F">
        <w:rPr>
          <w:rFonts w:asciiTheme="minorHAnsi" w:hAnsiTheme="minorHAnsi" w:cstheme="minorHAnsi"/>
          <w:b w:val="0"/>
          <w:smallCaps w:val="0"/>
          <w:sz w:val="20"/>
          <w:szCs w:val="20"/>
        </w:rPr>
        <w:fldChar w:fldCharType="separate"/>
      </w:r>
      <w:r w:rsidRPr="009F5750">
        <w:rPr>
          <w:rFonts w:asciiTheme="minorHAnsi" w:hAnsiTheme="minorHAnsi" w:cstheme="minorHAnsi"/>
          <w:b w:val="0"/>
          <w:smallCaps w:val="0"/>
          <w:sz w:val="20"/>
          <w:szCs w:val="20"/>
        </w:rPr>
        <w:fldChar w:fldCharType="end"/>
      </w:r>
      <w:bookmarkEnd w:id="8"/>
      <w:r w:rsidRPr="009F5750">
        <w:rPr>
          <w:rFonts w:asciiTheme="minorHAnsi" w:hAnsiTheme="minorHAnsi" w:cstheme="minorHAnsi"/>
          <w:b w:val="0"/>
          <w:smallCaps w:val="0"/>
          <w:sz w:val="20"/>
          <w:szCs w:val="20"/>
        </w:rPr>
        <w:t xml:space="preserve">   No </w:t>
      </w:r>
      <w:r w:rsidR="00AC4F51" w:rsidRPr="009F5750">
        <w:rPr>
          <w:rFonts w:asciiTheme="minorHAnsi" w:hAnsiTheme="minorHAnsi" w:cstheme="minorHAnsi"/>
          <w:b w:val="0"/>
          <w:smallCaps w:val="0"/>
          <w:sz w:val="20"/>
          <w:szCs w:val="20"/>
        </w:rPr>
        <w:fldChar w:fldCharType="begin">
          <w:ffData>
            <w:name w:val="PPG_requested_no"/>
            <w:enabled/>
            <w:calcOnExit w:val="0"/>
            <w:checkBox>
              <w:sizeAuto/>
              <w:default w:val="1"/>
            </w:checkBox>
          </w:ffData>
        </w:fldChar>
      </w:r>
      <w:bookmarkStart w:id="9" w:name="PPG_requested_no"/>
      <w:r w:rsidR="00AC4F51" w:rsidRPr="009F5750">
        <w:rPr>
          <w:rFonts w:asciiTheme="minorHAnsi" w:hAnsiTheme="minorHAnsi" w:cstheme="minorHAnsi"/>
          <w:b w:val="0"/>
          <w:smallCaps w:val="0"/>
          <w:sz w:val="20"/>
          <w:szCs w:val="20"/>
        </w:rPr>
        <w:instrText xml:space="preserve"> FORMCHECKBOX </w:instrText>
      </w:r>
      <w:r w:rsidR="00377E0F">
        <w:rPr>
          <w:rFonts w:asciiTheme="minorHAnsi" w:hAnsiTheme="minorHAnsi" w:cstheme="minorHAnsi"/>
          <w:b w:val="0"/>
          <w:smallCaps w:val="0"/>
          <w:sz w:val="20"/>
          <w:szCs w:val="20"/>
        </w:rPr>
      </w:r>
      <w:r w:rsidR="00377E0F">
        <w:rPr>
          <w:rFonts w:asciiTheme="minorHAnsi" w:hAnsiTheme="minorHAnsi" w:cstheme="minorHAnsi"/>
          <w:b w:val="0"/>
          <w:smallCaps w:val="0"/>
          <w:sz w:val="20"/>
          <w:szCs w:val="20"/>
        </w:rPr>
        <w:fldChar w:fldCharType="separate"/>
      </w:r>
      <w:r w:rsidR="00AC4F51" w:rsidRPr="009F5750">
        <w:rPr>
          <w:rFonts w:asciiTheme="minorHAnsi" w:hAnsiTheme="minorHAnsi" w:cstheme="minorHAnsi"/>
          <w:b w:val="0"/>
          <w:smallCaps w:val="0"/>
          <w:sz w:val="20"/>
          <w:szCs w:val="20"/>
        </w:rPr>
        <w:fldChar w:fldCharType="end"/>
      </w:r>
      <w:bookmarkEnd w:id="9"/>
      <w:r w:rsidRPr="009F5750">
        <w:rPr>
          <w:rFonts w:asciiTheme="minorHAnsi" w:hAnsiTheme="minorHAnsi" w:cstheme="minorHAnsi"/>
          <w:b w:val="0"/>
          <w:smallCaps w:val="0"/>
          <w:sz w:val="20"/>
          <w:szCs w:val="20"/>
        </w:rPr>
        <w:t xml:space="preserve"> If no, skip item E.</w:t>
      </w:r>
      <w:r w:rsidR="000D630A" w:rsidRPr="009F5750">
        <w:rPr>
          <w:rFonts w:asciiTheme="minorHAnsi" w:hAnsiTheme="minorHAnsi" w:cstheme="minorHAnsi"/>
          <w:b w:val="0"/>
          <w:smallCaps w:val="0"/>
          <w:sz w:val="20"/>
          <w:szCs w:val="20"/>
        </w:rPr>
        <w:t>1.</w:t>
      </w:r>
    </w:p>
    <w:bookmarkEnd w:id="7"/>
    <w:p w:rsidR="00B32837" w:rsidRPr="009F5750" w:rsidRDefault="002C3EDB" w:rsidP="00CE173D">
      <w:pPr>
        <w:pStyle w:val="Footer"/>
        <w:tabs>
          <w:tab w:val="clear" w:pos="4320"/>
          <w:tab w:val="clear" w:pos="8640"/>
        </w:tabs>
        <w:spacing w:after="80"/>
        <w:rPr>
          <w:rFonts w:asciiTheme="minorHAnsi" w:hAnsiTheme="minorHAnsi" w:cstheme="minorHAnsi"/>
          <w:b/>
          <w:color w:val="000000"/>
          <w:sz w:val="20"/>
          <w:szCs w:val="20"/>
          <w:lang w:val="en-US"/>
        </w:rPr>
      </w:pPr>
      <w:r w:rsidRPr="009F5750">
        <w:rPr>
          <w:rFonts w:asciiTheme="minorHAnsi" w:hAnsiTheme="minorHAnsi" w:cstheme="minorHAnsi"/>
          <w:b/>
          <w:smallCaps/>
          <w:color w:val="000000"/>
          <w:sz w:val="20"/>
          <w:szCs w:val="20"/>
        </w:rPr>
        <w:t>PPG  Amount requested</w:t>
      </w:r>
      <w:r w:rsidR="00B32837" w:rsidRPr="009F5750">
        <w:rPr>
          <w:rFonts w:asciiTheme="minorHAnsi" w:hAnsiTheme="minorHAnsi" w:cstheme="minorHAnsi"/>
          <w:b/>
          <w:smallCaps/>
          <w:color w:val="000000"/>
          <w:sz w:val="20"/>
          <w:szCs w:val="20"/>
        </w:rPr>
        <w:t xml:space="preserve"> by agency, </w:t>
      </w:r>
      <w:r w:rsidR="00B32837" w:rsidRPr="009F5750">
        <w:rPr>
          <w:rFonts w:asciiTheme="minorHAnsi" w:hAnsiTheme="minorHAnsi" w:cstheme="minorHAnsi"/>
          <w:b/>
          <w:smallCaps/>
          <w:color w:val="000000"/>
          <w:sz w:val="20"/>
          <w:szCs w:val="20"/>
          <w:lang w:val="en-US"/>
        </w:rPr>
        <w:t xml:space="preserve">Trust Fund, </w:t>
      </w:r>
      <w:r w:rsidR="00B32837" w:rsidRPr="009F5750">
        <w:rPr>
          <w:rFonts w:asciiTheme="minorHAnsi" w:hAnsiTheme="minorHAnsi" w:cstheme="minorHAnsi"/>
          <w:b/>
          <w:smallCaps/>
          <w:color w:val="000000"/>
          <w:sz w:val="20"/>
          <w:szCs w:val="20"/>
        </w:rPr>
        <w:t xml:space="preserve"> country</w:t>
      </w:r>
      <w:r w:rsidR="00B32837" w:rsidRPr="009F5750">
        <w:rPr>
          <w:rFonts w:asciiTheme="minorHAnsi" w:hAnsiTheme="minorHAnsi" w:cstheme="minorHAnsi"/>
          <w:b/>
          <w:smallCaps/>
          <w:color w:val="000000"/>
          <w:sz w:val="20"/>
          <w:szCs w:val="20"/>
          <w:lang w:val="en-US"/>
        </w:rPr>
        <w:t xml:space="preserve">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00"/>
        <w:gridCol w:w="1039"/>
        <w:gridCol w:w="2199"/>
        <w:gridCol w:w="1797"/>
        <w:gridCol w:w="2639"/>
        <w:gridCol w:w="1440"/>
        <w:gridCol w:w="1199"/>
        <w:gridCol w:w="1437"/>
      </w:tblGrid>
      <w:tr w:rsidR="00B32837" w:rsidRPr="009F5750" w:rsidTr="00CE173D">
        <w:trPr>
          <w:trHeight w:val="188"/>
        </w:trPr>
        <w:tc>
          <w:tcPr>
            <w:tcW w:w="463" w:type="pct"/>
            <w:vMerge w:val="restart"/>
            <w:vAlign w:val="center"/>
          </w:tcPr>
          <w:p w:rsidR="00B32837" w:rsidRPr="009F5750" w:rsidRDefault="00B32837" w:rsidP="00AA5B6C">
            <w:pPr>
              <w:spacing w:after="80"/>
              <w:jc w:val="center"/>
              <w:rPr>
                <w:rFonts w:cstheme="minorHAnsi"/>
                <w:b/>
                <w:color w:val="000000"/>
                <w:sz w:val="20"/>
                <w:szCs w:val="20"/>
              </w:rPr>
            </w:pPr>
            <w:r w:rsidRPr="009F5750">
              <w:rPr>
                <w:rFonts w:cstheme="minorHAnsi"/>
                <w:b/>
                <w:color w:val="000000"/>
                <w:sz w:val="20"/>
                <w:szCs w:val="20"/>
              </w:rPr>
              <w:t xml:space="preserve">GEF </w:t>
            </w:r>
            <w:r w:rsidR="004F2606" w:rsidRPr="009F5750">
              <w:rPr>
                <w:rFonts w:cstheme="minorHAnsi"/>
                <w:b/>
                <w:color w:val="000000"/>
                <w:sz w:val="20"/>
                <w:szCs w:val="20"/>
              </w:rPr>
              <w:t>A</w:t>
            </w:r>
            <w:r w:rsidRPr="009F5750">
              <w:rPr>
                <w:rFonts w:cstheme="minorHAnsi"/>
                <w:b/>
                <w:color w:val="000000"/>
                <w:sz w:val="20"/>
                <w:szCs w:val="20"/>
              </w:rPr>
              <w:t>gency</w:t>
            </w:r>
          </w:p>
        </w:tc>
        <w:tc>
          <w:tcPr>
            <w:tcW w:w="401" w:type="pct"/>
            <w:vMerge w:val="restart"/>
            <w:shd w:val="clear" w:color="auto" w:fill="auto"/>
            <w:vAlign w:val="center"/>
          </w:tcPr>
          <w:p w:rsidR="00B32837" w:rsidRPr="009F5750" w:rsidRDefault="00B32837" w:rsidP="00AA5B6C">
            <w:pPr>
              <w:spacing w:after="80"/>
              <w:jc w:val="center"/>
              <w:rPr>
                <w:rFonts w:cstheme="minorHAnsi"/>
                <w:b/>
                <w:color w:val="000000"/>
                <w:sz w:val="20"/>
                <w:szCs w:val="20"/>
              </w:rPr>
            </w:pPr>
            <w:r w:rsidRPr="009F5750">
              <w:rPr>
                <w:rFonts w:cstheme="minorHAnsi"/>
                <w:b/>
                <w:color w:val="000000"/>
                <w:sz w:val="20"/>
                <w:szCs w:val="20"/>
              </w:rPr>
              <w:t>Trust Fund</w:t>
            </w:r>
          </w:p>
        </w:tc>
        <w:tc>
          <w:tcPr>
            <w:tcW w:w="849" w:type="pct"/>
            <w:vMerge w:val="restart"/>
            <w:shd w:val="clear" w:color="auto" w:fill="auto"/>
            <w:vAlign w:val="center"/>
          </w:tcPr>
          <w:p w:rsidR="00B32837" w:rsidRPr="009F5750" w:rsidRDefault="00B32837" w:rsidP="000E3EB9">
            <w:pPr>
              <w:spacing w:after="80"/>
              <w:ind w:right="-108"/>
              <w:jc w:val="center"/>
              <w:rPr>
                <w:rFonts w:cstheme="minorHAnsi"/>
                <w:color w:val="000000"/>
                <w:sz w:val="20"/>
                <w:szCs w:val="20"/>
              </w:rPr>
            </w:pPr>
            <w:r w:rsidRPr="009F5750">
              <w:rPr>
                <w:rFonts w:cstheme="minorHAnsi"/>
                <w:b/>
                <w:color w:val="000000"/>
                <w:sz w:val="20"/>
                <w:szCs w:val="20"/>
              </w:rPr>
              <w:t>Country</w:t>
            </w:r>
          </w:p>
        </w:tc>
        <w:tc>
          <w:tcPr>
            <w:tcW w:w="694" w:type="pct"/>
            <w:vMerge w:val="restart"/>
            <w:shd w:val="clear" w:color="auto" w:fill="auto"/>
            <w:vAlign w:val="center"/>
          </w:tcPr>
          <w:p w:rsidR="00B32837" w:rsidRPr="009F5750" w:rsidRDefault="00B32837" w:rsidP="00AA5B6C">
            <w:pPr>
              <w:jc w:val="center"/>
              <w:rPr>
                <w:rFonts w:cstheme="minorHAnsi"/>
                <w:b/>
                <w:color w:val="000000"/>
                <w:sz w:val="20"/>
                <w:szCs w:val="20"/>
              </w:rPr>
            </w:pPr>
            <w:r w:rsidRPr="009F5750">
              <w:rPr>
                <w:rFonts w:cstheme="minorHAnsi"/>
                <w:b/>
                <w:color w:val="000000"/>
                <w:sz w:val="20"/>
                <w:szCs w:val="20"/>
              </w:rPr>
              <w:t>Focal Area</w:t>
            </w:r>
          </w:p>
        </w:tc>
        <w:tc>
          <w:tcPr>
            <w:tcW w:w="1019" w:type="pct"/>
            <w:vMerge w:val="restart"/>
            <w:shd w:val="clear" w:color="auto" w:fill="auto"/>
            <w:vAlign w:val="center"/>
          </w:tcPr>
          <w:p w:rsidR="00B32837" w:rsidRPr="009F5750" w:rsidRDefault="00B32837" w:rsidP="000E3EB9">
            <w:pPr>
              <w:jc w:val="center"/>
              <w:rPr>
                <w:rFonts w:cstheme="minorHAnsi"/>
                <w:b/>
                <w:color w:val="000000"/>
                <w:sz w:val="20"/>
                <w:szCs w:val="20"/>
              </w:rPr>
            </w:pPr>
            <w:r w:rsidRPr="009F5750">
              <w:rPr>
                <w:rFonts w:cstheme="minorHAnsi"/>
                <w:b/>
                <w:color w:val="000000"/>
                <w:sz w:val="20"/>
                <w:szCs w:val="20"/>
              </w:rPr>
              <w:t>Programming of Funds</w:t>
            </w:r>
          </w:p>
        </w:tc>
        <w:tc>
          <w:tcPr>
            <w:tcW w:w="1574" w:type="pct"/>
            <w:gridSpan w:val="3"/>
            <w:shd w:val="clear" w:color="auto" w:fill="auto"/>
            <w:vAlign w:val="center"/>
          </w:tcPr>
          <w:p w:rsidR="00B32837" w:rsidRPr="009F5750" w:rsidRDefault="00B32837" w:rsidP="00AA5B6C">
            <w:pPr>
              <w:spacing w:after="80"/>
              <w:jc w:val="center"/>
              <w:rPr>
                <w:rFonts w:cstheme="minorHAnsi"/>
                <w:b/>
                <w:color w:val="000000"/>
                <w:sz w:val="20"/>
                <w:szCs w:val="20"/>
              </w:rPr>
            </w:pPr>
            <w:r w:rsidRPr="009F5750">
              <w:rPr>
                <w:rFonts w:cstheme="minorHAnsi"/>
                <w:b/>
                <w:color w:val="000000"/>
                <w:sz w:val="20"/>
                <w:szCs w:val="20"/>
              </w:rPr>
              <w:t>(in $)</w:t>
            </w:r>
          </w:p>
        </w:tc>
      </w:tr>
      <w:tr w:rsidR="00B32837" w:rsidRPr="009F5750" w:rsidTr="00CE173D">
        <w:trPr>
          <w:trHeight w:val="467"/>
        </w:trPr>
        <w:tc>
          <w:tcPr>
            <w:tcW w:w="463" w:type="pct"/>
            <w:vMerge/>
            <w:vAlign w:val="center"/>
          </w:tcPr>
          <w:p w:rsidR="00B32837" w:rsidRPr="009F5750" w:rsidRDefault="00B32837" w:rsidP="00AA5B6C">
            <w:pPr>
              <w:jc w:val="right"/>
              <w:rPr>
                <w:rFonts w:cstheme="minorHAnsi"/>
                <w:b/>
                <w:smallCaps/>
                <w:color w:val="000000"/>
                <w:sz w:val="20"/>
                <w:szCs w:val="20"/>
              </w:rPr>
            </w:pPr>
          </w:p>
        </w:tc>
        <w:tc>
          <w:tcPr>
            <w:tcW w:w="401" w:type="pct"/>
            <w:vMerge/>
            <w:shd w:val="clear" w:color="auto" w:fill="auto"/>
            <w:vAlign w:val="center"/>
          </w:tcPr>
          <w:p w:rsidR="00B32837" w:rsidRPr="009F5750" w:rsidRDefault="00B32837" w:rsidP="00AA5B6C">
            <w:pPr>
              <w:jc w:val="right"/>
              <w:rPr>
                <w:rFonts w:cstheme="minorHAnsi"/>
                <w:b/>
                <w:smallCaps/>
                <w:color w:val="000000"/>
                <w:sz w:val="20"/>
                <w:szCs w:val="20"/>
              </w:rPr>
            </w:pPr>
          </w:p>
        </w:tc>
        <w:tc>
          <w:tcPr>
            <w:tcW w:w="849" w:type="pct"/>
            <w:vMerge/>
            <w:shd w:val="clear" w:color="auto" w:fill="auto"/>
            <w:vAlign w:val="center"/>
          </w:tcPr>
          <w:p w:rsidR="00B32837" w:rsidRPr="009F5750" w:rsidRDefault="00B32837" w:rsidP="00AA5B6C">
            <w:pPr>
              <w:jc w:val="right"/>
              <w:rPr>
                <w:rFonts w:cstheme="minorHAnsi"/>
                <w:b/>
                <w:smallCaps/>
                <w:color w:val="000000"/>
                <w:sz w:val="20"/>
                <w:szCs w:val="20"/>
              </w:rPr>
            </w:pPr>
          </w:p>
        </w:tc>
        <w:tc>
          <w:tcPr>
            <w:tcW w:w="694" w:type="pct"/>
            <w:vMerge/>
            <w:shd w:val="clear" w:color="auto" w:fill="auto"/>
            <w:vAlign w:val="center"/>
          </w:tcPr>
          <w:p w:rsidR="00B32837" w:rsidRPr="009F5750" w:rsidRDefault="00B32837" w:rsidP="00AA5B6C">
            <w:pPr>
              <w:jc w:val="right"/>
              <w:rPr>
                <w:rFonts w:cstheme="minorHAnsi"/>
                <w:b/>
                <w:color w:val="000000"/>
                <w:sz w:val="20"/>
                <w:szCs w:val="20"/>
              </w:rPr>
            </w:pPr>
          </w:p>
        </w:tc>
        <w:tc>
          <w:tcPr>
            <w:tcW w:w="1019" w:type="pct"/>
            <w:vMerge/>
            <w:shd w:val="clear" w:color="auto" w:fill="auto"/>
            <w:vAlign w:val="center"/>
          </w:tcPr>
          <w:p w:rsidR="00B32837" w:rsidRPr="009F5750" w:rsidRDefault="00B32837" w:rsidP="00AA5B6C">
            <w:pPr>
              <w:jc w:val="right"/>
              <w:rPr>
                <w:rFonts w:cstheme="minorHAnsi"/>
                <w:b/>
                <w:color w:val="000000"/>
                <w:sz w:val="20"/>
                <w:szCs w:val="20"/>
              </w:rPr>
            </w:pPr>
          </w:p>
        </w:tc>
        <w:tc>
          <w:tcPr>
            <w:tcW w:w="556" w:type="pct"/>
            <w:shd w:val="clear" w:color="auto" w:fill="auto"/>
            <w:vAlign w:val="center"/>
          </w:tcPr>
          <w:p w:rsidR="00B32837" w:rsidRPr="009F5750" w:rsidRDefault="00B32837" w:rsidP="00AA5B6C">
            <w:pPr>
              <w:jc w:val="center"/>
              <w:rPr>
                <w:rFonts w:cstheme="minorHAnsi"/>
                <w:color w:val="000000"/>
                <w:sz w:val="20"/>
                <w:szCs w:val="20"/>
              </w:rPr>
            </w:pPr>
            <w:r w:rsidRPr="009F5750">
              <w:rPr>
                <w:rFonts w:cstheme="minorHAnsi"/>
                <w:b/>
                <w:color w:val="000000"/>
                <w:sz w:val="20"/>
                <w:szCs w:val="20"/>
              </w:rPr>
              <w:t xml:space="preserve">PPG </w:t>
            </w:r>
            <w:r w:rsidRPr="009F5750">
              <w:rPr>
                <w:rFonts w:cstheme="minorHAnsi"/>
                <w:color w:val="000000"/>
                <w:sz w:val="20"/>
                <w:szCs w:val="20"/>
              </w:rPr>
              <w:t>(a)</w:t>
            </w:r>
          </w:p>
        </w:tc>
        <w:tc>
          <w:tcPr>
            <w:tcW w:w="463" w:type="pct"/>
            <w:shd w:val="clear" w:color="auto" w:fill="auto"/>
            <w:vAlign w:val="center"/>
          </w:tcPr>
          <w:p w:rsidR="00B32837" w:rsidRPr="009F5750" w:rsidRDefault="002C3EDB" w:rsidP="000E3EB9">
            <w:pPr>
              <w:jc w:val="center"/>
              <w:rPr>
                <w:rFonts w:cstheme="minorHAnsi"/>
                <w:b/>
                <w:color w:val="000000"/>
                <w:sz w:val="20"/>
                <w:szCs w:val="20"/>
              </w:rPr>
            </w:pPr>
            <w:r w:rsidRPr="009F5750">
              <w:rPr>
                <w:rFonts w:cstheme="minorHAnsi"/>
                <w:b/>
                <w:color w:val="000000"/>
                <w:sz w:val="20"/>
                <w:szCs w:val="20"/>
              </w:rPr>
              <w:t>Agency</w:t>
            </w:r>
            <w:r w:rsidR="007B5356" w:rsidRPr="009F5750">
              <w:rPr>
                <w:rFonts w:cstheme="minorHAnsi"/>
                <w:b/>
                <w:color w:val="000000"/>
                <w:sz w:val="20"/>
                <w:szCs w:val="20"/>
              </w:rPr>
              <w:t xml:space="preserve"> </w:t>
            </w:r>
            <w:r w:rsidRPr="009F5750">
              <w:rPr>
                <w:rFonts w:cstheme="minorHAnsi"/>
                <w:b/>
                <w:color w:val="000000"/>
                <w:sz w:val="20"/>
                <w:szCs w:val="20"/>
              </w:rPr>
              <w:t>Fee</w:t>
            </w:r>
            <w:r w:rsidR="00B32837" w:rsidRPr="009F5750">
              <w:rPr>
                <w:rFonts w:cstheme="minorHAnsi"/>
                <w:b/>
                <w:color w:val="000000"/>
                <w:sz w:val="20"/>
                <w:szCs w:val="20"/>
              </w:rPr>
              <w:t xml:space="preserve"> (b)</w:t>
            </w:r>
          </w:p>
        </w:tc>
        <w:tc>
          <w:tcPr>
            <w:tcW w:w="556" w:type="pct"/>
            <w:shd w:val="clear" w:color="auto" w:fill="auto"/>
            <w:vAlign w:val="center"/>
          </w:tcPr>
          <w:p w:rsidR="007B5356" w:rsidRPr="009F5750" w:rsidRDefault="00B32837" w:rsidP="007B5356">
            <w:pPr>
              <w:jc w:val="center"/>
              <w:rPr>
                <w:rFonts w:cstheme="minorHAnsi"/>
                <w:b/>
                <w:color w:val="000000"/>
                <w:sz w:val="20"/>
                <w:szCs w:val="20"/>
              </w:rPr>
            </w:pPr>
            <w:r w:rsidRPr="009F5750">
              <w:rPr>
                <w:rFonts w:cstheme="minorHAnsi"/>
                <w:b/>
                <w:color w:val="000000"/>
                <w:sz w:val="20"/>
                <w:szCs w:val="20"/>
              </w:rPr>
              <w:t>Total</w:t>
            </w:r>
            <w:r w:rsidR="007B5356" w:rsidRPr="009F5750">
              <w:rPr>
                <w:rFonts w:cstheme="minorHAnsi"/>
                <w:b/>
                <w:color w:val="000000"/>
                <w:sz w:val="20"/>
                <w:szCs w:val="20"/>
              </w:rPr>
              <w:t xml:space="preserve"> </w:t>
            </w:r>
          </w:p>
          <w:p w:rsidR="00B32837" w:rsidRPr="009F5750" w:rsidRDefault="007B5356" w:rsidP="007B5356">
            <w:pPr>
              <w:jc w:val="center"/>
              <w:rPr>
                <w:rFonts w:cstheme="minorHAnsi"/>
                <w:b/>
                <w:color w:val="000000"/>
                <w:sz w:val="20"/>
                <w:szCs w:val="20"/>
              </w:rPr>
            </w:pPr>
            <w:r w:rsidRPr="009F5750">
              <w:rPr>
                <w:rFonts w:cstheme="minorHAnsi"/>
                <w:b/>
                <w:color w:val="000000"/>
                <w:sz w:val="20"/>
                <w:szCs w:val="20"/>
              </w:rPr>
              <w:t>(</w:t>
            </w:r>
            <w:r w:rsidR="00B32837" w:rsidRPr="009F5750">
              <w:rPr>
                <w:rFonts w:cstheme="minorHAnsi"/>
                <w:b/>
                <w:color w:val="000000"/>
                <w:sz w:val="20"/>
                <w:szCs w:val="20"/>
              </w:rPr>
              <w:t>c = a + b</w:t>
            </w:r>
            <w:r w:rsidRPr="009F5750">
              <w:rPr>
                <w:rFonts w:cstheme="minorHAnsi"/>
                <w:b/>
                <w:color w:val="000000"/>
                <w:sz w:val="20"/>
                <w:szCs w:val="20"/>
              </w:rPr>
              <w:t>)</w:t>
            </w:r>
          </w:p>
        </w:tc>
      </w:tr>
      <w:tr w:rsidR="00B32837" w:rsidRPr="009F5750" w:rsidTr="00CE173D">
        <w:trPr>
          <w:trHeight w:val="179"/>
        </w:trPr>
        <w:tc>
          <w:tcPr>
            <w:tcW w:w="463" w:type="pct"/>
            <w:vAlign w:val="center"/>
          </w:tcPr>
          <w:p w:rsidR="00B32837" w:rsidRPr="009F5750" w:rsidRDefault="00B32837" w:rsidP="00AA5B6C">
            <w:pPr>
              <w:rPr>
                <w:rFonts w:cstheme="minorHAnsi"/>
                <w:color w:val="000000"/>
                <w:sz w:val="20"/>
                <w:szCs w:val="20"/>
              </w:rPr>
            </w:pPr>
          </w:p>
        </w:tc>
        <w:tc>
          <w:tcPr>
            <w:tcW w:w="401" w:type="pct"/>
            <w:shd w:val="clear" w:color="auto" w:fill="auto"/>
            <w:vAlign w:val="center"/>
          </w:tcPr>
          <w:p w:rsidR="00B32837" w:rsidRPr="009F5750" w:rsidRDefault="00B32837" w:rsidP="00AA5B6C">
            <w:pPr>
              <w:rPr>
                <w:rFonts w:cstheme="minorHAnsi"/>
                <w:bCs/>
                <w:smallCaps/>
                <w:color w:val="000000"/>
                <w:sz w:val="20"/>
                <w:szCs w:val="20"/>
              </w:rPr>
            </w:pPr>
          </w:p>
        </w:tc>
        <w:tc>
          <w:tcPr>
            <w:tcW w:w="849" w:type="pct"/>
            <w:shd w:val="clear" w:color="auto" w:fill="auto"/>
            <w:vAlign w:val="center"/>
          </w:tcPr>
          <w:p w:rsidR="00B32837" w:rsidRPr="009F5750" w:rsidRDefault="00B32837" w:rsidP="00AA5B6C">
            <w:pPr>
              <w:rPr>
                <w:rFonts w:cstheme="minorHAnsi"/>
                <w:color w:val="000000"/>
                <w:sz w:val="20"/>
                <w:szCs w:val="20"/>
              </w:rPr>
            </w:pPr>
          </w:p>
        </w:tc>
        <w:tc>
          <w:tcPr>
            <w:tcW w:w="694" w:type="pct"/>
            <w:shd w:val="clear" w:color="auto" w:fill="auto"/>
            <w:vAlign w:val="center"/>
          </w:tcPr>
          <w:p w:rsidR="00B32837" w:rsidRPr="009F5750" w:rsidRDefault="00B32837" w:rsidP="00AA5B6C">
            <w:pPr>
              <w:rPr>
                <w:rFonts w:cstheme="minorHAnsi"/>
                <w:color w:val="000000"/>
                <w:sz w:val="20"/>
                <w:szCs w:val="20"/>
              </w:rPr>
            </w:pPr>
          </w:p>
        </w:tc>
        <w:tc>
          <w:tcPr>
            <w:tcW w:w="1019" w:type="pct"/>
            <w:shd w:val="clear" w:color="auto" w:fill="auto"/>
            <w:vAlign w:val="center"/>
          </w:tcPr>
          <w:p w:rsidR="00B32837" w:rsidRPr="009F5750" w:rsidRDefault="00B32837" w:rsidP="00AA5B6C">
            <w:pPr>
              <w:rPr>
                <w:rFonts w:cstheme="minorHAnsi"/>
                <w:color w:val="000000"/>
                <w:sz w:val="20"/>
                <w:szCs w:val="20"/>
              </w:rPr>
            </w:pPr>
          </w:p>
        </w:tc>
        <w:tc>
          <w:tcPr>
            <w:tcW w:w="556" w:type="pct"/>
            <w:shd w:val="clear" w:color="auto" w:fill="auto"/>
            <w:vAlign w:val="center"/>
          </w:tcPr>
          <w:p w:rsidR="00B32837" w:rsidRPr="009F5750" w:rsidRDefault="00B32837" w:rsidP="00AA5B6C">
            <w:pPr>
              <w:jc w:val="right"/>
              <w:rPr>
                <w:rFonts w:cstheme="minorHAnsi"/>
                <w:color w:val="000000"/>
                <w:sz w:val="20"/>
                <w:szCs w:val="20"/>
              </w:rPr>
            </w:pPr>
          </w:p>
        </w:tc>
        <w:tc>
          <w:tcPr>
            <w:tcW w:w="463" w:type="pct"/>
            <w:shd w:val="clear" w:color="auto" w:fill="auto"/>
            <w:vAlign w:val="center"/>
          </w:tcPr>
          <w:p w:rsidR="00B32837" w:rsidRPr="009F5750" w:rsidRDefault="00B32837" w:rsidP="00AA5B6C">
            <w:pPr>
              <w:jc w:val="right"/>
              <w:rPr>
                <w:rFonts w:cstheme="minorHAnsi"/>
                <w:color w:val="000000"/>
                <w:sz w:val="20"/>
                <w:szCs w:val="20"/>
              </w:rPr>
            </w:pPr>
          </w:p>
        </w:tc>
        <w:tc>
          <w:tcPr>
            <w:tcW w:w="556" w:type="pct"/>
            <w:shd w:val="clear" w:color="auto" w:fill="auto"/>
            <w:vAlign w:val="center"/>
          </w:tcPr>
          <w:p w:rsidR="00B32837" w:rsidRPr="009F5750" w:rsidRDefault="00B32837" w:rsidP="00AA5B6C">
            <w:pPr>
              <w:jc w:val="right"/>
              <w:rPr>
                <w:rFonts w:cstheme="minorHAnsi"/>
                <w:color w:val="000000"/>
                <w:sz w:val="20"/>
                <w:szCs w:val="20"/>
              </w:rPr>
            </w:pPr>
          </w:p>
        </w:tc>
      </w:tr>
      <w:tr w:rsidR="00B32837" w:rsidRPr="009F5750" w:rsidTr="00CE173D">
        <w:trPr>
          <w:trHeight w:val="222"/>
        </w:trPr>
        <w:tc>
          <w:tcPr>
            <w:tcW w:w="3426" w:type="pct"/>
            <w:gridSpan w:val="5"/>
            <w:tcBorders>
              <w:top w:val="double" w:sz="4" w:space="0" w:color="auto"/>
            </w:tcBorders>
            <w:vAlign w:val="center"/>
          </w:tcPr>
          <w:p w:rsidR="00B32837" w:rsidRPr="009F5750" w:rsidRDefault="00B32837" w:rsidP="00AA5B6C">
            <w:pPr>
              <w:rPr>
                <w:rFonts w:cstheme="minorHAnsi"/>
                <w:color w:val="000000"/>
                <w:sz w:val="20"/>
                <w:szCs w:val="20"/>
              </w:rPr>
            </w:pPr>
            <w:r w:rsidRPr="009F5750">
              <w:rPr>
                <w:rFonts w:cstheme="minorHAnsi"/>
                <w:b/>
                <w:color w:val="000000"/>
                <w:sz w:val="20"/>
                <w:szCs w:val="20"/>
              </w:rPr>
              <w:t>Total PPG Amount</w:t>
            </w:r>
          </w:p>
        </w:tc>
        <w:tc>
          <w:tcPr>
            <w:tcW w:w="556" w:type="pct"/>
            <w:tcBorders>
              <w:top w:val="double" w:sz="4" w:space="0" w:color="auto"/>
            </w:tcBorders>
            <w:shd w:val="clear" w:color="auto" w:fill="auto"/>
            <w:vAlign w:val="center"/>
          </w:tcPr>
          <w:p w:rsidR="00B32837" w:rsidRPr="009F5750" w:rsidRDefault="00B32837" w:rsidP="00AA5B6C">
            <w:pPr>
              <w:jc w:val="right"/>
              <w:rPr>
                <w:rFonts w:cstheme="minorHAnsi"/>
                <w:b/>
                <w:color w:val="000000"/>
                <w:sz w:val="20"/>
                <w:szCs w:val="20"/>
              </w:rPr>
            </w:pPr>
          </w:p>
        </w:tc>
        <w:tc>
          <w:tcPr>
            <w:tcW w:w="463" w:type="pct"/>
            <w:tcBorders>
              <w:top w:val="double" w:sz="4" w:space="0" w:color="auto"/>
            </w:tcBorders>
            <w:shd w:val="clear" w:color="auto" w:fill="auto"/>
            <w:vAlign w:val="center"/>
          </w:tcPr>
          <w:p w:rsidR="00B32837" w:rsidRPr="009F5750" w:rsidRDefault="00B32837" w:rsidP="00AA5B6C">
            <w:pPr>
              <w:jc w:val="right"/>
              <w:rPr>
                <w:rFonts w:cstheme="minorHAnsi"/>
                <w:b/>
                <w:color w:val="000000"/>
                <w:sz w:val="20"/>
                <w:szCs w:val="20"/>
              </w:rPr>
            </w:pPr>
          </w:p>
        </w:tc>
        <w:tc>
          <w:tcPr>
            <w:tcW w:w="556" w:type="pct"/>
            <w:tcBorders>
              <w:top w:val="double" w:sz="4" w:space="0" w:color="auto"/>
            </w:tcBorders>
            <w:shd w:val="clear" w:color="auto" w:fill="auto"/>
            <w:vAlign w:val="center"/>
          </w:tcPr>
          <w:p w:rsidR="00B32837" w:rsidRPr="009F5750" w:rsidRDefault="00B32837" w:rsidP="00AA5B6C">
            <w:pPr>
              <w:jc w:val="right"/>
              <w:rPr>
                <w:rFonts w:cstheme="minorHAnsi"/>
                <w:b/>
                <w:color w:val="000000"/>
                <w:sz w:val="20"/>
                <w:szCs w:val="20"/>
              </w:rPr>
            </w:pPr>
          </w:p>
        </w:tc>
      </w:tr>
    </w:tbl>
    <w:p w:rsidR="00A62DE1" w:rsidRDefault="00A62DE1" w:rsidP="00CE173D">
      <w:pPr>
        <w:spacing w:after="80" w:line="240" w:lineRule="auto"/>
        <w:ind w:left="270"/>
        <w:rPr>
          <w:rFonts w:eastAsia="Times New Roman" w:cstheme="minorHAnsi"/>
          <w:b/>
          <w:smallCaps/>
          <w:sz w:val="20"/>
          <w:szCs w:val="20"/>
          <w:lang w:val="x-none" w:eastAsia="x-none"/>
        </w:rPr>
      </w:pPr>
    </w:p>
    <w:p w:rsidR="009F5750" w:rsidRDefault="009F5750" w:rsidP="00CE173D">
      <w:pPr>
        <w:spacing w:after="80" w:line="240" w:lineRule="auto"/>
        <w:ind w:left="270"/>
        <w:rPr>
          <w:rFonts w:eastAsia="Times New Roman" w:cstheme="minorHAnsi"/>
          <w:b/>
          <w:smallCaps/>
          <w:sz w:val="20"/>
          <w:szCs w:val="20"/>
          <w:lang w:val="x-none" w:eastAsia="x-none"/>
        </w:rPr>
      </w:pPr>
    </w:p>
    <w:p w:rsidR="009F5750" w:rsidRDefault="009F5750" w:rsidP="00CE173D">
      <w:pPr>
        <w:spacing w:after="80" w:line="240" w:lineRule="auto"/>
        <w:ind w:left="270"/>
        <w:rPr>
          <w:rFonts w:eastAsia="Times New Roman" w:cstheme="minorHAnsi"/>
          <w:b/>
          <w:smallCaps/>
          <w:sz w:val="20"/>
          <w:szCs w:val="20"/>
          <w:lang w:val="x-none" w:eastAsia="x-none"/>
        </w:rPr>
      </w:pPr>
    </w:p>
    <w:p w:rsidR="009F5750" w:rsidRDefault="009F5750" w:rsidP="00CE173D">
      <w:pPr>
        <w:spacing w:after="80" w:line="240" w:lineRule="auto"/>
        <w:ind w:left="270"/>
        <w:rPr>
          <w:rFonts w:eastAsia="Times New Roman" w:cstheme="minorHAnsi"/>
          <w:b/>
          <w:smallCaps/>
          <w:sz w:val="20"/>
          <w:szCs w:val="20"/>
          <w:lang w:val="x-none" w:eastAsia="x-none"/>
        </w:rPr>
      </w:pPr>
    </w:p>
    <w:p w:rsidR="009F5750" w:rsidRDefault="009F5750" w:rsidP="00CE173D">
      <w:pPr>
        <w:spacing w:after="80" w:line="240" w:lineRule="auto"/>
        <w:ind w:left="270"/>
        <w:rPr>
          <w:rFonts w:eastAsia="Times New Roman" w:cstheme="minorHAnsi"/>
          <w:b/>
          <w:smallCaps/>
          <w:sz w:val="20"/>
          <w:szCs w:val="20"/>
          <w:lang w:val="x-none" w:eastAsia="x-none"/>
        </w:rPr>
      </w:pPr>
    </w:p>
    <w:p w:rsidR="009F5750" w:rsidRDefault="009F5750" w:rsidP="00CE173D">
      <w:pPr>
        <w:spacing w:after="80" w:line="240" w:lineRule="auto"/>
        <w:ind w:left="270"/>
        <w:rPr>
          <w:rFonts w:eastAsia="Times New Roman" w:cstheme="minorHAnsi"/>
          <w:b/>
          <w:smallCaps/>
          <w:sz w:val="20"/>
          <w:szCs w:val="20"/>
          <w:lang w:val="x-none" w:eastAsia="x-none"/>
        </w:rPr>
      </w:pPr>
    </w:p>
    <w:p w:rsidR="009F5750" w:rsidRDefault="009F5750" w:rsidP="00CE173D">
      <w:pPr>
        <w:spacing w:after="80" w:line="240" w:lineRule="auto"/>
        <w:ind w:left="270"/>
        <w:rPr>
          <w:rFonts w:eastAsia="Times New Roman" w:cstheme="minorHAnsi"/>
          <w:b/>
          <w:smallCaps/>
          <w:sz w:val="20"/>
          <w:szCs w:val="20"/>
          <w:lang w:val="x-none" w:eastAsia="x-none"/>
        </w:rPr>
      </w:pPr>
    </w:p>
    <w:p w:rsidR="009F5750" w:rsidRDefault="009F5750" w:rsidP="00CE173D">
      <w:pPr>
        <w:spacing w:after="80" w:line="240" w:lineRule="auto"/>
        <w:ind w:left="270"/>
        <w:rPr>
          <w:rFonts w:eastAsia="Times New Roman" w:cstheme="minorHAnsi"/>
          <w:b/>
          <w:smallCaps/>
          <w:sz w:val="20"/>
          <w:szCs w:val="20"/>
          <w:lang w:val="x-none" w:eastAsia="x-none"/>
        </w:rPr>
      </w:pPr>
    </w:p>
    <w:p w:rsidR="009F5750" w:rsidRDefault="009F5750" w:rsidP="00CE173D">
      <w:pPr>
        <w:spacing w:after="80" w:line="240" w:lineRule="auto"/>
        <w:ind w:left="270"/>
        <w:rPr>
          <w:rFonts w:eastAsia="Times New Roman" w:cstheme="minorHAnsi"/>
          <w:b/>
          <w:smallCaps/>
          <w:sz w:val="20"/>
          <w:szCs w:val="20"/>
          <w:lang w:val="x-none" w:eastAsia="x-none"/>
        </w:rPr>
      </w:pPr>
    </w:p>
    <w:p w:rsidR="009F5750" w:rsidRDefault="009F5750" w:rsidP="00CE173D">
      <w:pPr>
        <w:spacing w:after="80" w:line="240" w:lineRule="auto"/>
        <w:ind w:left="270"/>
        <w:rPr>
          <w:rFonts w:eastAsia="Times New Roman" w:cstheme="minorHAnsi"/>
          <w:b/>
          <w:smallCaps/>
          <w:sz w:val="20"/>
          <w:szCs w:val="20"/>
          <w:lang w:val="x-none" w:eastAsia="x-none"/>
        </w:rPr>
      </w:pPr>
    </w:p>
    <w:p w:rsidR="009F5750" w:rsidRDefault="009F5750" w:rsidP="00CE173D">
      <w:pPr>
        <w:spacing w:after="80" w:line="240" w:lineRule="auto"/>
        <w:ind w:left="270"/>
        <w:rPr>
          <w:rFonts w:eastAsia="Times New Roman" w:cstheme="minorHAnsi"/>
          <w:b/>
          <w:smallCaps/>
          <w:sz w:val="20"/>
          <w:szCs w:val="20"/>
          <w:lang w:val="x-none" w:eastAsia="x-none"/>
        </w:rPr>
      </w:pPr>
    </w:p>
    <w:p w:rsidR="009F5750" w:rsidRDefault="009F5750" w:rsidP="00CE173D">
      <w:pPr>
        <w:spacing w:after="80" w:line="240" w:lineRule="auto"/>
        <w:ind w:left="270"/>
        <w:rPr>
          <w:rFonts w:eastAsia="Times New Roman" w:cstheme="minorHAnsi"/>
          <w:b/>
          <w:smallCaps/>
          <w:sz w:val="20"/>
          <w:szCs w:val="20"/>
          <w:lang w:val="x-none" w:eastAsia="x-none"/>
        </w:rPr>
      </w:pPr>
    </w:p>
    <w:p w:rsidR="009F5750" w:rsidRPr="009F5750" w:rsidRDefault="009F5750" w:rsidP="00CE173D">
      <w:pPr>
        <w:spacing w:after="80" w:line="240" w:lineRule="auto"/>
        <w:ind w:left="270"/>
        <w:rPr>
          <w:rFonts w:eastAsia="Times New Roman" w:cstheme="minorHAnsi"/>
          <w:b/>
          <w:smallCaps/>
          <w:sz w:val="20"/>
          <w:szCs w:val="20"/>
          <w:lang w:val="x-none" w:eastAsia="x-none"/>
        </w:rPr>
      </w:pPr>
    </w:p>
    <w:p w:rsidR="005C5123" w:rsidRPr="009F5750" w:rsidRDefault="00B32837" w:rsidP="00CE173D">
      <w:pPr>
        <w:spacing w:after="80" w:line="240" w:lineRule="auto"/>
        <w:ind w:left="270" w:hanging="450"/>
        <w:rPr>
          <w:rFonts w:eastAsia="Times New Roman" w:cstheme="minorHAnsi"/>
          <w:b/>
          <w:smallCaps/>
          <w:sz w:val="20"/>
          <w:szCs w:val="20"/>
          <w:lang w:val="x-none" w:eastAsia="x-none"/>
        </w:rPr>
      </w:pPr>
      <w:r w:rsidRPr="009F5750">
        <w:rPr>
          <w:rFonts w:eastAsia="Times New Roman" w:cstheme="minorHAnsi"/>
          <w:b/>
          <w:smallCaps/>
          <w:sz w:val="20"/>
          <w:szCs w:val="20"/>
          <w:lang w:eastAsia="x-none"/>
        </w:rPr>
        <w:t xml:space="preserve">E.2. </w:t>
      </w:r>
      <w:r w:rsidR="005C5123" w:rsidRPr="009F5750">
        <w:rPr>
          <w:rFonts w:eastAsia="Times New Roman" w:cstheme="minorHAnsi"/>
          <w:b/>
          <w:smallCaps/>
          <w:sz w:val="20"/>
          <w:szCs w:val="20"/>
          <w:lang w:val="x-none" w:eastAsia="x-none"/>
        </w:rPr>
        <w:t>Does the project include a “non-grant” instrument?</w:t>
      </w:r>
      <w:r w:rsidR="005C5123" w:rsidRPr="009F5750">
        <w:rPr>
          <w:rFonts w:eastAsia="Times New Roman" w:cstheme="minorHAnsi"/>
          <w:sz w:val="20"/>
          <w:szCs w:val="20"/>
          <w:lang w:val="x-none" w:eastAsia="x-none"/>
        </w:rPr>
        <w:t xml:space="preserve">    </w:t>
      </w:r>
      <w:r w:rsidR="00F768F6" w:rsidRPr="009F5750">
        <w:rPr>
          <w:rFonts w:eastAsia="Times New Roman" w:cstheme="minorHAnsi"/>
          <w:sz w:val="20"/>
          <w:szCs w:val="20"/>
          <w:lang w:eastAsia="x-none"/>
        </w:rPr>
        <w:t>No</w:t>
      </w:r>
      <w:r w:rsidR="00F768F6" w:rsidRPr="009F5750">
        <w:rPr>
          <w:rFonts w:eastAsia="Times New Roman" w:cstheme="minorHAnsi"/>
          <w:sz w:val="20"/>
          <w:szCs w:val="20"/>
          <w:lang w:val="x-none" w:eastAsia="x-none"/>
        </w:rPr>
        <w:t xml:space="preserve">               </w:t>
      </w:r>
    </w:p>
    <w:p w:rsidR="00F1015F" w:rsidRPr="009F5750" w:rsidRDefault="003C5BB3" w:rsidP="007B5356">
      <w:pPr>
        <w:spacing w:before="240" w:after="80" w:line="240" w:lineRule="auto"/>
        <w:ind w:left="-180"/>
        <w:rPr>
          <w:rFonts w:cstheme="minorHAnsi"/>
          <w:b/>
          <w:caps/>
          <w:color w:val="000000"/>
          <w:sz w:val="20"/>
          <w:szCs w:val="20"/>
        </w:rPr>
      </w:pPr>
      <w:r w:rsidRPr="009F5750">
        <w:rPr>
          <w:rFonts w:cstheme="minorHAnsi"/>
          <w:b/>
          <w:caps/>
          <w:color w:val="000000"/>
          <w:sz w:val="20"/>
          <w:szCs w:val="20"/>
        </w:rPr>
        <w:t>F.</w:t>
      </w:r>
      <w:r w:rsidR="005C5123" w:rsidRPr="009F5750">
        <w:rPr>
          <w:rFonts w:cstheme="minorHAnsi"/>
          <w:b/>
          <w:caps/>
          <w:color w:val="000000"/>
          <w:sz w:val="20"/>
          <w:szCs w:val="20"/>
        </w:rPr>
        <w:t xml:space="preserve">     </w:t>
      </w:r>
      <w:r w:rsidR="00F1015F" w:rsidRPr="009F5750">
        <w:rPr>
          <w:rFonts w:cstheme="minorHAnsi"/>
          <w:b/>
          <w:caps/>
          <w:color w:val="000000"/>
          <w:sz w:val="20"/>
          <w:szCs w:val="20"/>
        </w:rPr>
        <w:t xml:space="preserve">Project’s Target Contributions to </w:t>
      </w:r>
      <w:r w:rsidR="00AA47C9" w:rsidRPr="009F5750">
        <w:rPr>
          <w:rFonts w:cstheme="minorHAnsi"/>
          <w:b/>
          <w:caps/>
          <w:color w:val="000000"/>
          <w:sz w:val="20"/>
          <w:szCs w:val="20"/>
        </w:rPr>
        <w:t>GEF 7 Core Indicators</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6335"/>
        <w:gridCol w:w="2859"/>
      </w:tblGrid>
      <w:tr w:rsidR="005D29BC" w:rsidRPr="009F5750" w:rsidTr="00BA3EFA">
        <w:trPr>
          <w:trHeight w:val="404"/>
        </w:trPr>
        <w:tc>
          <w:tcPr>
            <w:tcW w:w="6781" w:type="dxa"/>
            <w:gridSpan w:val="2"/>
            <w:shd w:val="clear" w:color="auto" w:fill="F2F2F2"/>
          </w:tcPr>
          <w:p w:rsidR="005D29BC" w:rsidRPr="009F5750" w:rsidRDefault="005D29BC" w:rsidP="00FE0459">
            <w:pPr>
              <w:spacing w:after="0"/>
              <w:rPr>
                <w:rFonts w:cstheme="minorHAnsi"/>
                <w:b/>
                <w:color w:val="000000"/>
                <w:sz w:val="20"/>
                <w:szCs w:val="20"/>
              </w:rPr>
            </w:pPr>
            <w:r w:rsidRPr="009F5750">
              <w:rPr>
                <w:rFonts w:cstheme="minorHAnsi"/>
                <w:b/>
                <w:color w:val="000000"/>
                <w:sz w:val="20"/>
                <w:szCs w:val="20"/>
              </w:rPr>
              <w:t>Project Core Indicators</w:t>
            </w:r>
          </w:p>
        </w:tc>
        <w:tc>
          <w:tcPr>
            <w:tcW w:w="2859" w:type="dxa"/>
            <w:shd w:val="clear" w:color="auto" w:fill="F2F2F2"/>
          </w:tcPr>
          <w:p w:rsidR="005D29BC" w:rsidRPr="009F5750" w:rsidRDefault="005D29BC" w:rsidP="00FE0459">
            <w:pPr>
              <w:spacing w:after="0"/>
              <w:jc w:val="center"/>
              <w:rPr>
                <w:rFonts w:cstheme="minorHAnsi"/>
                <w:b/>
                <w:color w:val="000000"/>
                <w:sz w:val="20"/>
                <w:szCs w:val="20"/>
              </w:rPr>
            </w:pPr>
            <w:r w:rsidRPr="009F5750">
              <w:rPr>
                <w:rFonts w:cstheme="minorHAnsi"/>
                <w:b/>
                <w:color w:val="000000"/>
                <w:sz w:val="20"/>
                <w:szCs w:val="20"/>
              </w:rPr>
              <w:t xml:space="preserve">Expected at </w:t>
            </w:r>
            <w:r w:rsidR="00BA3EFA" w:rsidRPr="009F5750">
              <w:rPr>
                <w:rFonts w:cstheme="minorHAnsi"/>
                <w:b/>
                <w:color w:val="000000"/>
                <w:sz w:val="20"/>
                <w:szCs w:val="20"/>
              </w:rPr>
              <w:t xml:space="preserve">CEO </w:t>
            </w:r>
            <w:r w:rsidR="00820228" w:rsidRPr="009F5750">
              <w:rPr>
                <w:rFonts w:cstheme="minorHAnsi"/>
                <w:b/>
                <w:color w:val="000000"/>
                <w:sz w:val="20"/>
                <w:szCs w:val="20"/>
              </w:rPr>
              <w:t>Endorsement</w:t>
            </w:r>
          </w:p>
        </w:tc>
      </w:tr>
      <w:tr w:rsidR="00C57BDE" w:rsidRPr="009F5750" w:rsidTr="00FE0459">
        <w:trPr>
          <w:trHeight w:val="422"/>
        </w:trPr>
        <w:tc>
          <w:tcPr>
            <w:tcW w:w="446" w:type="dxa"/>
          </w:tcPr>
          <w:p w:rsidR="00C57BDE" w:rsidRPr="009F5750" w:rsidRDefault="00C57BDE" w:rsidP="00C57BDE">
            <w:pPr>
              <w:pStyle w:val="NoSpacing"/>
              <w:jc w:val="center"/>
              <w:rPr>
                <w:rFonts w:cstheme="minorHAnsi"/>
                <w:sz w:val="20"/>
                <w:szCs w:val="20"/>
              </w:rPr>
            </w:pPr>
            <w:r w:rsidRPr="009F5750">
              <w:rPr>
                <w:rFonts w:cstheme="minorHAnsi"/>
                <w:sz w:val="20"/>
                <w:szCs w:val="20"/>
              </w:rPr>
              <w:t>1</w:t>
            </w:r>
          </w:p>
        </w:tc>
        <w:tc>
          <w:tcPr>
            <w:tcW w:w="6335" w:type="dxa"/>
            <w:shd w:val="clear" w:color="auto" w:fill="auto"/>
            <w:vAlign w:val="center"/>
          </w:tcPr>
          <w:p w:rsidR="00C57BDE" w:rsidRPr="009F5750" w:rsidRDefault="00C57BDE" w:rsidP="00C57BDE">
            <w:pPr>
              <w:pStyle w:val="NoSpacing"/>
              <w:rPr>
                <w:rFonts w:cstheme="minorHAnsi"/>
                <w:color w:val="000000"/>
                <w:sz w:val="20"/>
                <w:szCs w:val="20"/>
              </w:rPr>
            </w:pPr>
            <w:r w:rsidRPr="009F5750">
              <w:rPr>
                <w:rFonts w:cstheme="minorHAnsi"/>
                <w:b/>
                <w:sz w:val="20"/>
                <w:szCs w:val="20"/>
              </w:rPr>
              <w:t>Terrestrial protected areas</w:t>
            </w:r>
            <w:r w:rsidRPr="009F5750">
              <w:rPr>
                <w:rFonts w:cstheme="minorHAnsi"/>
                <w:sz w:val="20"/>
                <w:szCs w:val="20"/>
              </w:rPr>
              <w:t xml:space="preserve"> created or under improved management for conservation and sustainable use (</w:t>
            </w:r>
            <w:r w:rsidRPr="009F5750">
              <w:rPr>
                <w:rFonts w:cstheme="minorHAnsi"/>
                <w:color w:val="000000"/>
                <w:sz w:val="20"/>
                <w:szCs w:val="20"/>
              </w:rPr>
              <w:t>Million Hectares)</w:t>
            </w:r>
          </w:p>
        </w:tc>
        <w:tc>
          <w:tcPr>
            <w:tcW w:w="2859" w:type="dxa"/>
            <w:shd w:val="clear" w:color="auto" w:fill="auto"/>
            <w:vAlign w:val="center"/>
          </w:tcPr>
          <w:p w:rsidR="00C57BDE" w:rsidRPr="009F5750" w:rsidRDefault="00C57BDE" w:rsidP="00C57BDE">
            <w:pPr>
              <w:spacing w:after="0"/>
              <w:jc w:val="center"/>
              <w:rPr>
                <w:rFonts w:cstheme="minorHAnsi"/>
                <w:color w:val="000000"/>
                <w:sz w:val="20"/>
                <w:szCs w:val="20"/>
              </w:rPr>
            </w:pPr>
            <w:r w:rsidRPr="009F5750">
              <w:rPr>
                <w:rFonts w:cstheme="minorHAnsi"/>
                <w:color w:val="000000"/>
                <w:sz w:val="20"/>
                <w:szCs w:val="20"/>
              </w:rPr>
              <w:t>189,268</w:t>
            </w:r>
          </w:p>
        </w:tc>
      </w:tr>
      <w:tr w:rsidR="00C57BDE" w:rsidRPr="009F5750" w:rsidTr="00FE0459">
        <w:trPr>
          <w:trHeight w:val="521"/>
        </w:trPr>
        <w:tc>
          <w:tcPr>
            <w:tcW w:w="446" w:type="dxa"/>
          </w:tcPr>
          <w:p w:rsidR="00C57BDE" w:rsidRPr="009F5750" w:rsidRDefault="00C57BDE" w:rsidP="00C57BDE">
            <w:pPr>
              <w:pStyle w:val="NoSpacing"/>
              <w:jc w:val="center"/>
              <w:rPr>
                <w:rFonts w:cstheme="minorHAnsi"/>
                <w:sz w:val="20"/>
                <w:szCs w:val="20"/>
              </w:rPr>
            </w:pPr>
            <w:r w:rsidRPr="009F5750">
              <w:rPr>
                <w:rFonts w:cstheme="minorHAnsi"/>
                <w:sz w:val="20"/>
                <w:szCs w:val="20"/>
              </w:rPr>
              <w:t>2</w:t>
            </w:r>
          </w:p>
        </w:tc>
        <w:tc>
          <w:tcPr>
            <w:tcW w:w="6335" w:type="dxa"/>
            <w:shd w:val="clear" w:color="auto" w:fill="auto"/>
            <w:vAlign w:val="center"/>
          </w:tcPr>
          <w:p w:rsidR="00C57BDE" w:rsidRPr="009F5750" w:rsidRDefault="00C57BDE" w:rsidP="00C57BDE">
            <w:pPr>
              <w:pStyle w:val="NoSpacing"/>
              <w:rPr>
                <w:rFonts w:cstheme="minorHAnsi"/>
                <w:color w:val="000000"/>
                <w:sz w:val="20"/>
                <w:szCs w:val="20"/>
              </w:rPr>
            </w:pPr>
            <w:r w:rsidRPr="009F5750">
              <w:rPr>
                <w:rFonts w:cstheme="minorHAnsi"/>
                <w:b/>
                <w:sz w:val="20"/>
                <w:szCs w:val="20"/>
              </w:rPr>
              <w:t>Marine protected areas</w:t>
            </w:r>
            <w:r w:rsidRPr="009F5750">
              <w:rPr>
                <w:rFonts w:cstheme="minorHAnsi"/>
                <w:sz w:val="20"/>
                <w:szCs w:val="20"/>
              </w:rPr>
              <w:t xml:space="preserve"> created or under improved management for conservation and sustainable use (</w:t>
            </w:r>
            <w:r w:rsidRPr="009F5750">
              <w:rPr>
                <w:rFonts w:cstheme="minorHAnsi"/>
                <w:color w:val="000000"/>
                <w:sz w:val="20"/>
                <w:szCs w:val="20"/>
              </w:rPr>
              <w:t>Million Hectares)</w:t>
            </w:r>
          </w:p>
        </w:tc>
        <w:tc>
          <w:tcPr>
            <w:tcW w:w="2859" w:type="dxa"/>
            <w:shd w:val="clear" w:color="auto" w:fill="auto"/>
            <w:vAlign w:val="center"/>
          </w:tcPr>
          <w:p w:rsidR="00C57BDE" w:rsidRPr="009F5750" w:rsidRDefault="00C57BDE" w:rsidP="00C57BDE">
            <w:pPr>
              <w:spacing w:after="0"/>
              <w:jc w:val="center"/>
              <w:rPr>
                <w:rFonts w:cstheme="minorHAnsi"/>
                <w:color w:val="000000"/>
                <w:sz w:val="20"/>
                <w:szCs w:val="20"/>
              </w:rPr>
            </w:pPr>
            <w:r w:rsidRPr="009F5750">
              <w:rPr>
                <w:rFonts w:cstheme="minorHAnsi"/>
                <w:color w:val="000000"/>
                <w:sz w:val="20"/>
                <w:szCs w:val="20"/>
              </w:rPr>
              <w:t xml:space="preserve">2,637  </w:t>
            </w:r>
          </w:p>
        </w:tc>
      </w:tr>
      <w:tr w:rsidR="00C57BDE" w:rsidRPr="009F5750" w:rsidTr="00FE0459">
        <w:trPr>
          <w:trHeight w:val="188"/>
        </w:trPr>
        <w:tc>
          <w:tcPr>
            <w:tcW w:w="446" w:type="dxa"/>
          </w:tcPr>
          <w:p w:rsidR="00C57BDE" w:rsidRPr="009F5750" w:rsidRDefault="00C57BDE" w:rsidP="00C57BDE">
            <w:pPr>
              <w:pStyle w:val="NoSpacing"/>
              <w:jc w:val="center"/>
              <w:rPr>
                <w:rFonts w:cstheme="minorHAnsi"/>
                <w:sz w:val="20"/>
                <w:szCs w:val="20"/>
              </w:rPr>
            </w:pPr>
            <w:r w:rsidRPr="009F5750">
              <w:rPr>
                <w:rFonts w:cstheme="minorHAnsi"/>
                <w:sz w:val="20"/>
                <w:szCs w:val="20"/>
              </w:rPr>
              <w:t>3</w:t>
            </w:r>
          </w:p>
        </w:tc>
        <w:tc>
          <w:tcPr>
            <w:tcW w:w="6335" w:type="dxa"/>
            <w:shd w:val="clear" w:color="auto" w:fill="auto"/>
            <w:vAlign w:val="center"/>
          </w:tcPr>
          <w:p w:rsidR="00C57BDE" w:rsidRPr="009F5750" w:rsidRDefault="00C57BDE" w:rsidP="00C57BDE">
            <w:pPr>
              <w:pStyle w:val="NoSpacing"/>
              <w:rPr>
                <w:rFonts w:cstheme="minorHAnsi"/>
                <w:color w:val="000000"/>
                <w:sz w:val="20"/>
                <w:szCs w:val="20"/>
              </w:rPr>
            </w:pPr>
            <w:r w:rsidRPr="009F5750">
              <w:rPr>
                <w:rFonts w:cstheme="minorHAnsi"/>
                <w:sz w:val="20"/>
                <w:szCs w:val="20"/>
              </w:rPr>
              <w:t xml:space="preserve">Area of </w:t>
            </w:r>
            <w:r w:rsidRPr="009F5750">
              <w:rPr>
                <w:rFonts w:cstheme="minorHAnsi"/>
                <w:b/>
                <w:sz w:val="20"/>
                <w:szCs w:val="20"/>
              </w:rPr>
              <w:t>land restored (</w:t>
            </w:r>
            <w:r w:rsidRPr="009F5750">
              <w:rPr>
                <w:rFonts w:cstheme="minorHAnsi"/>
                <w:color w:val="000000"/>
                <w:sz w:val="20"/>
                <w:szCs w:val="20"/>
              </w:rPr>
              <w:t>Million Hectares)</w:t>
            </w:r>
          </w:p>
        </w:tc>
        <w:tc>
          <w:tcPr>
            <w:tcW w:w="2859" w:type="dxa"/>
            <w:shd w:val="clear" w:color="auto" w:fill="auto"/>
            <w:vAlign w:val="center"/>
          </w:tcPr>
          <w:p w:rsidR="00C57BDE" w:rsidRPr="009F5750" w:rsidRDefault="00C57BDE" w:rsidP="00C57BDE">
            <w:pPr>
              <w:spacing w:after="0"/>
              <w:jc w:val="center"/>
              <w:rPr>
                <w:rFonts w:cstheme="minorHAnsi"/>
                <w:color w:val="000000"/>
                <w:sz w:val="20"/>
                <w:szCs w:val="20"/>
              </w:rPr>
            </w:pPr>
          </w:p>
        </w:tc>
      </w:tr>
      <w:tr w:rsidR="00C57BDE" w:rsidRPr="009F5750" w:rsidTr="00FE0459">
        <w:trPr>
          <w:trHeight w:val="449"/>
        </w:trPr>
        <w:tc>
          <w:tcPr>
            <w:tcW w:w="446" w:type="dxa"/>
          </w:tcPr>
          <w:p w:rsidR="00C57BDE" w:rsidRPr="009F5750" w:rsidRDefault="00C57BDE" w:rsidP="00C57BDE">
            <w:pPr>
              <w:pStyle w:val="NoSpacing"/>
              <w:jc w:val="center"/>
              <w:rPr>
                <w:rFonts w:cstheme="minorHAnsi"/>
                <w:sz w:val="20"/>
                <w:szCs w:val="20"/>
              </w:rPr>
            </w:pPr>
            <w:r w:rsidRPr="009F5750">
              <w:rPr>
                <w:rFonts w:cstheme="minorHAnsi"/>
                <w:sz w:val="20"/>
                <w:szCs w:val="20"/>
              </w:rPr>
              <w:t>4</w:t>
            </w:r>
          </w:p>
        </w:tc>
        <w:tc>
          <w:tcPr>
            <w:tcW w:w="6335" w:type="dxa"/>
            <w:shd w:val="clear" w:color="auto" w:fill="auto"/>
            <w:vAlign w:val="center"/>
          </w:tcPr>
          <w:p w:rsidR="00C57BDE" w:rsidRPr="009F5750" w:rsidRDefault="00C57BDE" w:rsidP="00C57BDE">
            <w:pPr>
              <w:pStyle w:val="NoSpacing"/>
              <w:rPr>
                <w:rFonts w:cstheme="minorHAnsi"/>
                <w:color w:val="000000"/>
                <w:sz w:val="20"/>
                <w:szCs w:val="20"/>
              </w:rPr>
            </w:pPr>
            <w:r w:rsidRPr="009F5750">
              <w:rPr>
                <w:rFonts w:cstheme="minorHAnsi"/>
                <w:sz w:val="20"/>
                <w:szCs w:val="20"/>
              </w:rPr>
              <w:t xml:space="preserve">Area of </w:t>
            </w:r>
            <w:r w:rsidRPr="009F5750">
              <w:rPr>
                <w:rFonts w:cstheme="minorHAnsi"/>
                <w:b/>
                <w:sz w:val="20"/>
                <w:szCs w:val="20"/>
              </w:rPr>
              <w:t>landscapes under improved practices (</w:t>
            </w:r>
            <w:r w:rsidRPr="009F5750">
              <w:rPr>
                <w:rFonts w:cstheme="minorHAnsi"/>
                <w:sz w:val="20"/>
                <w:szCs w:val="20"/>
              </w:rPr>
              <w:t>excluding protected areas) (</w:t>
            </w:r>
            <w:r w:rsidRPr="009F5750">
              <w:rPr>
                <w:rFonts w:cstheme="minorHAnsi"/>
                <w:color w:val="000000"/>
                <w:sz w:val="20"/>
                <w:szCs w:val="20"/>
              </w:rPr>
              <w:t>Million Hectares)</w:t>
            </w:r>
          </w:p>
        </w:tc>
        <w:tc>
          <w:tcPr>
            <w:tcW w:w="2859" w:type="dxa"/>
            <w:shd w:val="clear" w:color="auto" w:fill="auto"/>
            <w:vAlign w:val="center"/>
          </w:tcPr>
          <w:p w:rsidR="00C57BDE" w:rsidRPr="009F5750" w:rsidRDefault="00C57BDE" w:rsidP="00C57BDE">
            <w:pPr>
              <w:spacing w:after="0"/>
              <w:jc w:val="center"/>
              <w:rPr>
                <w:rFonts w:cstheme="minorHAnsi"/>
                <w:color w:val="000000"/>
                <w:sz w:val="20"/>
                <w:szCs w:val="20"/>
              </w:rPr>
            </w:pPr>
            <w:r w:rsidRPr="009F5750">
              <w:rPr>
                <w:rFonts w:ascii="Times New Roman" w:eastAsia="Times New Roman" w:hAnsi="Times New Roman" w:cs="Times New Roman"/>
                <w:color w:val="000000"/>
                <w:sz w:val="20"/>
                <w:szCs w:val="20"/>
              </w:rPr>
              <w:t>2,220</w:t>
            </w:r>
          </w:p>
        </w:tc>
      </w:tr>
      <w:tr w:rsidR="00C57BDE" w:rsidRPr="009F5750" w:rsidTr="00FE0459">
        <w:trPr>
          <w:trHeight w:val="476"/>
        </w:trPr>
        <w:tc>
          <w:tcPr>
            <w:tcW w:w="446" w:type="dxa"/>
          </w:tcPr>
          <w:p w:rsidR="00C57BDE" w:rsidRPr="009F5750" w:rsidRDefault="00C57BDE" w:rsidP="00C57BDE">
            <w:pPr>
              <w:pStyle w:val="NoSpacing"/>
              <w:jc w:val="center"/>
              <w:rPr>
                <w:rFonts w:cstheme="minorHAnsi"/>
                <w:sz w:val="20"/>
                <w:szCs w:val="20"/>
              </w:rPr>
            </w:pPr>
            <w:r w:rsidRPr="009F5750">
              <w:rPr>
                <w:rFonts w:cstheme="minorHAnsi"/>
                <w:sz w:val="20"/>
                <w:szCs w:val="20"/>
              </w:rPr>
              <w:t>5</w:t>
            </w:r>
          </w:p>
        </w:tc>
        <w:tc>
          <w:tcPr>
            <w:tcW w:w="6335" w:type="dxa"/>
            <w:shd w:val="clear" w:color="auto" w:fill="auto"/>
            <w:vAlign w:val="center"/>
          </w:tcPr>
          <w:p w:rsidR="00C57BDE" w:rsidRPr="009F5750" w:rsidRDefault="00C57BDE" w:rsidP="00C57BDE">
            <w:pPr>
              <w:pStyle w:val="NoSpacing"/>
              <w:rPr>
                <w:rFonts w:cstheme="minorHAnsi"/>
                <w:color w:val="000000"/>
                <w:sz w:val="20"/>
                <w:szCs w:val="20"/>
              </w:rPr>
            </w:pPr>
            <w:r w:rsidRPr="009F5750">
              <w:rPr>
                <w:rFonts w:cstheme="minorHAnsi"/>
                <w:sz w:val="20"/>
                <w:szCs w:val="20"/>
              </w:rPr>
              <w:t xml:space="preserve">Area of </w:t>
            </w:r>
            <w:r w:rsidRPr="009F5750">
              <w:rPr>
                <w:rFonts w:cstheme="minorHAnsi"/>
                <w:b/>
                <w:sz w:val="20"/>
                <w:szCs w:val="20"/>
              </w:rPr>
              <w:t>marine habitat under improved practices</w:t>
            </w:r>
            <w:r w:rsidRPr="009F5750">
              <w:rPr>
                <w:rFonts w:cstheme="minorHAnsi"/>
                <w:sz w:val="20"/>
                <w:szCs w:val="20"/>
              </w:rPr>
              <w:t xml:space="preserve"> (excluding protected areas) (Million</w:t>
            </w:r>
            <w:r w:rsidRPr="009F5750">
              <w:rPr>
                <w:rFonts w:cstheme="minorHAnsi"/>
                <w:color w:val="000000"/>
                <w:sz w:val="20"/>
                <w:szCs w:val="20"/>
              </w:rPr>
              <w:t xml:space="preserve"> Hectares)</w:t>
            </w:r>
          </w:p>
        </w:tc>
        <w:tc>
          <w:tcPr>
            <w:tcW w:w="2859" w:type="dxa"/>
            <w:shd w:val="clear" w:color="auto" w:fill="auto"/>
            <w:vAlign w:val="center"/>
          </w:tcPr>
          <w:p w:rsidR="00C57BDE" w:rsidRPr="009F5750" w:rsidRDefault="00C57BDE" w:rsidP="00C57BDE">
            <w:pPr>
              <w:spacing w:after="0"/>
              <w:jc w:val="center"/>
              <w:rPr>
                <w:rFonts w:cstheme="minorHAnsi"/>
                <w:color w:val="000000"/>
                <w:sz w:val="20"/>
                <w:szCs w:val="20"/>
              </w:rPr>
            </w:pPr>
          </w:p>
        </w:tc>
      </w:tr>
      <w:tr w:rsidR="00C57BDE" w:rsidRPr="009F5750" w:rsidTr="00FE0459">
        <w:trPr>
          <w:trHeight w:val="143"/>
        </w:trPr>
        <w:tc>
          <w:tcPr>
            <w:tcW w:w="446" w:type="dxa"/>
            <w:shd w:val="clear" w:color="auto" w:fill="F2F2F2"/>
          </w:tcPr>
          <w:p w:rsidR="00C57BDE" w:rsidRPr="009F5750" w:rsidRDefault="00C57BDE" w:rsidP="00C57BDE">
            <w:pPr>
              <w:pStyle w:val="NoSpacing"/>
              <w:jc w:val="center"/>
              <w:rPr>
                <w:rFonts w:cstheme="minorHAnsi"/>
                <w:sz w:val="20"/>
                <w:szCs w:val="20"/>
              </w:rPr>
            </w:pPr>
          </w:p>
        </w:tc>
        <w:tc>
          <w:tcPr>
            <w:tcW w:w="6335" w:type="dxa"/>
            <w:shd w:val="clear" w:color="auto" w:fill="F2F2F2"/>
            <w:vAlign w:val="center"/>
          </w:tcPr>
          <w:p w:rsidR="00C57BDE" w:rsidRPr="009F5750" w:rsidRDefault="00C57BDE" w:rsidP="00C57BDE">
            <w:pPr>
              <w:pStyle w:val="NoSpacing"/>
              <w:rPr>
                <w:rFonts w:cstheme="minorHAnsi"/>
                <w:sz w:val="20"/>
                <w:szCs w:val="20"/>
              </w:rPr>
            </w:pPr>
            <w:r w:rsidRPr="009F5750">
              <w:rPr>
                <w:rFonts w:cstheme="minorHAnsi"/>
                <w:sz w:val="20"/>
                <w:szCs w:val="20"/>
              </w:rPr>
              <w:t>Total area under improved management (</w:t>
            </w:r>
            <w:r w:rsidRPr="009F5750">
              <w:rPr>
                <w:rFonts w:cstheme="minorHAnsi"/>
                <w:color w:val="000000"/>
                <w:sz w:val="20"/>
                <w:szCs w:val="20"/>
              </w:rPr>
              <w:t>Million Hectares)</w:t>
            </w:r>
          </w:p>
        </w:tc>
        <w:tc>
          <w:tcPr>
            <w:tcW w:w="2859" w:type="dxa"/>
            <w:shd w:val="clear" w:color="auto" w:fill="F2F2F2"/>
            <w:vAlign w:val="center"/>
          </w:tcPr>
          <w:p w:rsidR="00C57BDE" w:rsidRPr="009F5750" w:rsidRDefault="00C57BDE" w:rsidP="00C57BDE">
            <w:pPr>
              <w:spacing w:after="0"/>
              <w:jc w:val="center"/>
              <w:rPr>
                <w:rFonts w:cstheme="minorHAnsi"/>
                <w:color w:val="000000"/>
                <w:sz w:val="20"/>
                <w:szCs w:val="20"/>
              </w:rPr>
            </w:pPr>
            <w:r w:rsidRPr="009F5750">
              <w:rPr>
                <w:rFonts w:cstheme="minorHAnsi"/>
                <w:color w:val="000000"/>
                <w:sz w:val="20"/>
                <w:szCs w:val="20"/>
              </w:rPr>
              <w:t>194.125</w:t>
            </w:r>
          </w:p>
        </w:tc>
      </w:tr>
      <w:tr w:rsidR="00C57BDE" w:rsidRPr="009F5750" w:rsidTr="00FE0459">
        <w:trPr>
          <w:trHeight w:val="314"/>
        </w:trPr>
        <w:tc>
          <w:tcPr>
            <w:tcW w:w="446" w:type="dxa"/>
          </w:tcPr>
          <w:p w:rsidR="00C57BDE" w:rsidRPr="009F5750" w:rsidRDefault="00C57BDE" w:rsidP="00C57BDE">
            <w:pPr>
              <w:pStyle w:val="NoSpacing"/>
              <w:jc w:val="center"/>
              <w:rPr>
                <w:rFonts w:cstheme="minorHAnsi"/>
                <w:sz w:val="20"/>
                <w:szCs w:val="20"/>
              </w:rPr>
            </w:pPr>
            <w:r w:rsidRPr="009F5750">
              <w:rPr>
                <w:rFonts w:cstheme="minorHAnsi"/>
                <w:sz w:val="20"/>
                <w:szCs w:val="20"/>
              </w:rPr>
              <w:t>6</w:t>
            </w:r>
          </w:p>
        </w:tc>
        <w:tc>
          <w:tcPr>
            <w:tcW w:w="6335" w:type="dxa"/>
            <w:shd w:val="clear" w:color="auto" w:fill="auto"/>
            <w:vAlign w:val="center"/>
          </w:tcPr>
          <w:p w:rsidR="00C57BDE" w:rsidRPr="009F5750" w:rsidRDefault="00C57BDE" w:rsidP="00C57BDE">
            <w:pPr>
              <w:pStyle w:val="NoSpacing"/>
              <w:rPr>
                <w:rFonts w:cstheme="minorHAnsi"/>
                <w:color w:val="000000"/>
                <w:sz w:val="20"/>
                <w:szCs w:val="20"/>
              </w:rPr>
            </w:pPr>
            <w:r w:rsidRPr="009F5750">
              <w:rPr>
                <w:rFonts w:cstheme="minorHAnsi"/>
                <w:b/>
                <w:sz w:val="20"/>
                <w:szCs w:val="20"/>
              </w:rPr>
              <w:t>Greenhouse Gas Emissions Mitigated</w:t>
            </w:r>
            <w:r w:rsidRPr="009F5750">
              <w:rPr>
                <w:rFonts w:cstheme="minorHAnsi"/>
                <w:sz w:val="20"/>
                <w:szCs w:val="20"/>
              </w:rPr>
              <w:t xml:space="preserve"> (Million metric tons of CO2e)</w:t>
            </w:r>
          </w:p>
        </w:tc>
        <w:tc>
          <w:tcPr>
            <w:tcW w:w="2859" w:type="dxa"/>
            <w:shd w:val="clear" w:color="auto" w:fill="auto"/>
            <w:vAlign w:val="center"/>
          </w:tcPr>
          <w:p w:rsidR="00C57BDE" w:rsidRPr="009F5750" w:rsidRDefault="00C57BDE" w:rsidP="00C57BDE">
            <w:pPr>
              <w:spacing w:after="0"/>
              <w:jc w:val="center"/>
              <w:rPr>
                <w:rFonts w:cstheme="minorHAnsi"/>
                <w:color w:val="000000"/>
                <w:sz w:val="20"/>
                <w:szCs w:val="20"/>
              </w:rPr>
            </w:pPr>
          </w:p>
        </w:tc>
      </w:tr>
      <w:tr w:rsidR="00C57BDE" w:rsidRPr="009F5750" w:rsidTr="00FE0459">
        <w:tc>
          <w:tcPr>
            <w:tcW w:w="446" w:type="dxa"/>
          </w:tcPr>
          <w:p w:rsidR="00C57BDE" w:rsidRPr="009F5750" w:rsidRDefault="00C57BDE" w:rsidP="00C57BDE">
            <w:pPr>
              <w:pStyle w:val="NoSpacing"/>
              <w:jc w:val="center"/>
              <w:rPr>
                <w:rFonts w:cstheme="minorHAnsi"/>
                <w:sz w:val="20"/>
                <w:szCs w:val="20"/>
              </w:rPr>
            </w:pPr>
            <w:r w:rsidRPr="009F5750">
              <w:rPr>
                <w:rFonts w:cstheme="minorHAnsi"/>
                <w:sz w:val="20"/>
                <w:szCs w:val="20"/>
              </w:rPr>
              <w:t>7</w:t>
            </w:r>
          </w:p>
        </w:tc>
        <w:tc>
          <w:tcPr>
            <w:tcW w:w="6335" w:type="dxa"/>
            <w:shd w:val="clear" w:color="auto" w:fill="auto"/>
            <w:vAlign w:val="center"/>
          </w:tcPr>
          <w:p w:rsidR="00C57BDE" w:rsidRPr="009F5750" w:rsidRDefault="00C57BDE" w:rsidP="00C57BDE">
            <w:pPr>
              <w:pStyle w:val="NoSpacing"/>
              <w:rPr>
                <w:rFonts w:cstheme="minorHAnsi"/>
                <w:color w:val="000000"/>
                <w:sz w:val="20"/>
                <w:szCs w:val="20"/>
              </w:rPr>
            </w:pPr>
            <w:r w:rsidRPr="009F5750">
              <w:rPr>
                <w:rFonts w:cstheme="minorHAnsi"/>
                <w:b/>
                <w:sz w:val="20"/>
                <w:szCs w:val="20"/>
              </w:rPr>
              <w:t>Number of shared water ecosystems</w:t>
            </w:r>
            <w:r w:rsidRPr="009F5750">
              <w:rPr>
                <w:rFonts w:cstheme="minorHAnsi"/>
                <w:sz w:val="20"/>
                <w:szCs w:val="20"/>
              </w:rPr>
              <w:t xml:space="preserve"> (fresh or marine) under new or improved cooperative management</w:t>
            </w:r>
          </w:p>
        </w:tc>
        <w:tc>
          <w:tcPr>
            <w:tcW w:w="2859" w:type="dxa"/>
            <w:shd w:val="clear" w:color="auto" w:fill="auto"/>
            <w:vAlign w:val="center"/>
          </w:tcPr>
          <w:p w:rsidR="00C57BDE" w:rsidRPr="009F5750" w:rsidRDefault="00C57BDE" w:rsidP="00C57BDE">
            <w:pPr>
              <w:spacing w:after="0"/>
              <w:jc w:val="center"/>
              <w:rPr>
                <w:rFonts w:cstheme="minorHAnsi"/>
                <w:color w:val="000000"/>
                <w:sz w:val="20"/>
                <w:szCs w:val="20"/>
              </w:rPr>
            </w:pPr>
          </w:p>
        </w:tc>
      </w:tr>
      <w:tr w:rsidR="00C57BDE" w:rsidRPr="009F5750" w:rsidTr="00FE0459">
        <w:trPr>
          <w:trHeight w:val="287"/>
        </w:trPr>
        <w:tc>
          <w:tcPr>
            <w:tcW w:w="446" w:type="dxa"/>
          </w:tcPr>
          <w:p w:rsidR="00C57BDE" w:rsidRPr="009F5750" w:rsidRDefault="00C57BDE" w:rsidP="00C57BDE">
            <w:pPr>
              <w:spacing w:after="0"/>
              <w:jc w:val="center"/>
              <w:rPr>
                <w:rFonts w:cstheme="minorHAnsi"/>
                <w:sz w:val="20"/>
                <w:szCs w:val="20"/>
              </w:rPr>
            </w:pPr>
            <w:r w:rsidRPr="009F5750">
              <w:rPr>
                <w:rFonts w:cstheme="minorHAnsi"/>
                <w:sz w:val="20"/>
                <w:szCs w:val="20"/>
              </w:rPr>
              <w:t>8</w:t>
            </w:r>
          </w:p>
        </w:tc>
        <w:tc>
          <w:tcPr>
            <w:tcW w:w="6335" w:type="dxa"/>
            <w:shd w:val="clear" w:color="auto" w:fill="auto"/>
            <w:vAlign w:val="center"/>
          </w:tcPr>
          <w:p w:rsidR="00C57BDE" w:rsidRPr="009F5750" w:rsidRDefault="00C57BDE" w:rsidP="00C57BDE">
            <w:pPr>
              <w:spacing w:after="0"/>
              <w:jc w:val="left"/>
              <w:rPr>
                <w:rFonts w:cstheme="minorHAnsi"/>
                <w:color w:val="000000"/>
                <w:sz w:val="20"/>
                <w:szCs w:val="20"/>
              </w:rPr>
            </w:pPr>
            <w:r w:rsidRPr="009F5750">
              <w:rPr>
                <w:rFonts w:cstheme="minorHAnsi"/>
                <w:sz w:val="20"/>
                <w:szCs w:val="20"/>
              </w:rPr>
              <w:t xml:space="preserve">Globally over-exploited </w:t>
            </w:r>
            <w:r w:rsidRPr="009F5750">
              <w:rPr>
                <w:rFonts w:cstheme="minorHAnsi"/>
                <w:b/>
                <w:sz w:val="20"/>
                <w:szCs w:val="20"/>
              </w:rPr>
              <w:t>marine fisheries</w:t>
            </w:r>
            <w:r w:rsidRPr="009F5750">
              <w:rPr>
                <w:rFonts w:cstheme="minorHAnsi"/>
                <w:sz w:val="20"/>
                <w:szCs w:val="20"/>
              </w:rPr>
              <w:t xml:space="preserve"> moved to more sustainable levels (thousand metric tons) (</w:t>
            </w:r>
            <w:r w:rsidRPr="009F5750">
              <w:rPr>
                <w:rFonts w:cstheme="minorHAnsi"/>
                <w:color w:val="000000"/>
                <w:sz w:val="20"/>
                <w:szCs w:val="20"/>
              </w:rPr>
              <w:t>Percent of fisheries, by volume)</w:t>
            </w:r>
          </w:p>
        </w:tc>
        <w:tc>
          <w:tcPr>
            <w:tcW w:w="2859" w:type="dxa"/>
            <w:shd w:val="clear" w:color="auto" w:fill="auto"/>
            <w:vAlign w:val="center"/>
          </w:tcPr>
          <w:p w:rsidR="00C57BDE" w:rsidRPr="009F5750" w:rsidRDefault="00C57BDE" w:rsidP="00C57BDE">
            <w:pPr>
              <w:spacing w:after="0"/>
              <w:jc w:val="center"/>
              <w:rPr>
                <w:rFonts w:cstheme="minorHAnsi"/>
                <w:color w:val="000000"/>
                <w:sz w:val="20"/>
                <w:szCs w:val="20"/>
              </w:rPr>
            </w:pPr>
          </w:p>
        </w:tc>
      </w:tr>
      <w:tr w:rsidR="00C57BDE" w:rsidRPr="009F5750" w:rsidTr="00FE0459">
        <w:tc>
          <w:tcPr>
            <w:tcW w:w="446" w:type="dxa"/>
          </w:tcPr>
          <w:p w:rsidR="00C57BDE" w:rsidRPr="009F5750" w:rsidRDefault="00C57BDE" w:rsidP="00C57BDE">
            <w:pPr>
              <w:pStyle w:val="NoSpacing"/>
              <w:jc w:val="center"/>
              <w:rPr>
                <w:rFonts w:cstheme="minorHAnsi"/>
                <w:sz w:val="20"/>
                <w:szCs w:val="20"/>
              </w:rPr>
            </w:pPr>
            <w:r w:rsidRPr="009F5750">
              <w:rPr>
                <w:rFonts w:cstheme="minorHAnsi"/>
                <w:sz w:val="20"/>
                <w:szCs w:val="20"/>
              </w:rPr>
              <w:t>9</w:t>
            </w:r>
          </w:p>
        </w:tc>
        <w:tc>
          <w:tcPr>
            <w:tcW w:w="6335" w:type="dxa"/>
            <w:shd w:val="clear" w:color="auto" w:fill="auto"/>
            <w:vAlign w:val="center"/>
          </w:tcPr>
          <w:p w:rsidR="00C57BDE" w:rsidRPr="009F5750" w:rsidRDefault="00C57BDE" w:rsidP="00C57BDE">
            <w:pPr>
              <w:pStyle w:val="NoSpacing"/>
              <w:rPr>
                <w:rFonts w:cstheme="minorHAnsi"/>
                <w:color w:val="000000"/>
                <w:sz w:val="20"/>
                <w:szCs w:val="20"/>
              </w:rPr>
            </w:pPr>
            <w:r w:rsidRPr="009F5750">
              <w:rPr>
                <w:rFonts w:cstheme="minorHAnsi"/>
                <w:b/>
                <w:sz w:val="20"/>
                <w:szCs w:val="20"/>
              </w:rPr>
              <w:t>Reduction</w:t>
            </w:r>
            <w:r w:rsidRPr="009F5750">
              <w:rPr>
                <w:rFonts w:cstheme="minorHAnsi"/>
                <w:sz w:val="20"/>
                <w:szCs w:val="20"/>
              </w:rPr>
              <w:t xml:space="preserve">, disposal/destruction, phase out, </w:t>
            </w:r>
            <w:r w:rsidRPr="009F5750">
              <w:rPr>
                <w:rFonts w:cstheme="minorHAnsi"/>
                <w:b/>
                <w:sz w:val="20"/>
                <w:szCs w:val="20"/>
              </w:rPr>
              <w:t>elimination</w:t>
            </w:r>
            <w:r w:rsidRPr="009F5750">
              <w:rPr>
                <w:rFonts w:cstheme="minorHAnsi"/>
                <w:sz w:val="20"/>
                <w:szCs w:val="20"/>
              </w:rPr>
              <w:t xml:space="preserve"> and avoidance of </w:t>
            </w:r>
            <w:r w:rsidRPr="009F5750">
              <w:rPr>
                <w:rFonts w:cstheme="minorHAnsi"/>
                <w:b/>
                <w:sz w:val="20"/>
                <w:szCs w:val="20"/>
              </w:rPr>
              <w:t>chemicals of global concern</w:t>
            </w:r>
            <w:r w:rsidRPr="009F5750">
              <w:rPr>
                <w:rFonts w:cstheme="minorHAnsi"/>
                <w:sz w:val="20"/>
                <w:szCs w:val="20"/>
              </w:rPr>
              <w:t xml:space="preserve"> and their waste in the environment and in processes, materials and products (thousand metric tons of toxic chemicals reduced)</w:t>
            </w:r>
          </w:p>
        </w:tc>
        <w:tc>
          <w:tcPr>
            <w:tcW w:w="2859" w:type="dxa"/>
            <w:shd w:val="clear" w:color="auto" w:fill="auto"/>
            <w:vAlign w:val="center"/>
          </w:tcPr>
          <w:p w:rsidR="00C57BDE" w:rsidRPr="009F5750" w:rsidRDefault="00C57BDE" w:rsidP="00C57BDE">
            <w:pPr>
              <w:spacing w:after="0"/>
              <w:jc w:val="center"/>
              <w:rPr>
                <w:rFonts w:cstheme="minorHAnsi"/>
                <w:color w:val="000000"/>
                <w:sz w:val="20"/>
                <w:szCs w:val="20"/>
              </w:rPr>
            </w:pPr>
          </w:p>
        </w:tc>
      </w:tr>
      <w:tr w:rsidR="00C57BDE" w:rsidRPr="009F5750" w:rsidTr="00FE0459">
        <w:trPr>
          <w:trHeight w:val="485"/>
        </w:trPr>
        <w:tc>
          <w:tcPr>
            <w:tcW w:w="446" w:type="dxa"/>
            <w:tcBorders>
              <w:bottom w:val="single" w:sz="4" w:space="0" w:color="auto"/>
            </w:tcBorders>
          </w:tcPr>
          <w:p w:rsidR="00C57BDE" w:rsidRPr="009F5750" w:rsidRDefault="00C57BDE" w:rsidP="00C57BDE">
            <w:pPr>
              <w:pStyle w:val="NoSpacing"/>
              <w:jc w:val="center"/>
              <w:rPr>
                <w:rFonts w:cstheme="minorHAnsi"/>
                <w:sz w:val="20"/>
                <w:szCs w:val="20"/>
              </w:rPr>
            </w:pPr>
            <w:r w:rsidRPr="009F5750">
              <w:rPr>
                <w:rFonts w:cstheme="minorHAnsi"/>
                <w:sz w:val="20"/>
                <w:szCs w:val="20"/>
              </w:rPr>
              <w:t>10</w:t>
            </w:r>
          </w:p>
        </w:tc>
        <w:tc>
          <w:tcPr>
            <w:tcW w:w="6335" w:type="dxa"/>
            <w:tcBorders>
              <w:bottom w:val="single" w:sz="4" w:space="0" w:color="auto"/>
            </w:tcBorders>
            <w:shd w:val="clear" w:color="auto" w:fill="auto"/>
            <w:vAlign w:val="center"/>
          </w:tcPr>
          <w:p w:rsidR="00C57BDE" w:rsidRPr="009F5750" w:rsidRDefault="00C57BDE" w:rsidP="00C57BDE">
            <w:pPr>
              <w:pStyle w:val="NoSpacing"/>
              <w:rPr>
                <w:rFonts w:cstheme="minorHAnsi"/>
                <w:color w:val="000000"/>
                <w:sz w:val="20"/>
                <w:szCs w:val="20"/>
              </w:rPr>
            </w:pPr>
            <w:r w:rsidRPr="009F5750">
              <w:rPr>
                <w:rFonts w:cstheme="minorHAnsi"/>
                <w:sz w:val="20"/>
                <w:szCs w:val="20"/>
              </w:rPr>
              <w:t xml:space="preserve">Reduction, avoidance of emissions of </w:t>
            </w:r>
            <w:r w:rsidRPr="009F5750">
              <w:rPr>
                <w:rFonts w:cstheme="minorHAnsi"/>
                <w:b/>
                <w:sz w:val="20"/>
                <w:szCs w:val="20"/>
              </w:rPr>
              <w:t>POPs to air</w:t>
            </w:r>
            <w:r w:rsidRPr="009F5750">
              <w:rPr>
                <w:rFonts w:cstheme="minorHAnsi"/>
                <w:sz w:val="20"/>
                <w:szCs w:val="20"/>
              </w:rPr>
              <w:t xml:space="preserve"> from point and non-point sources (grams of toxic equivalent gTEQ)</w:t>
            </w:r>
          </w:p>
        </w:tc>
        <w:tc>
          <w:tcPr>
            <w:tcW w:w="2859" w:type="dxa"/>
            <w:tcBorders>
              <w:bottom w:val="single" w:sz="4" w:space="0" w:color="auto"/>
            </w:tcBorders>
            <w:shd w:val="clear" w:color="auto" w:fill="auto"/>
            <w:vAlign w:val="center"/>
          </w:tcPr>
          <w:p w:rsidR="00C57BDE" w:rsidRPr="009F5750" w:rsidRDefault="00C57BDE" w:rsidP="00C57BDE">
            <w:pPr>
              <w:spacing w:after="0"/>
              <w:jc w:val="center"/>
              <w:rPr>
                <w:rFonts w:cstheme="minorHAnsi"/>
                <w:color w:val="000000"/>
                <w:sz w:val="20"/>
                <w:szCs w:val="20"/>
              </w:rPr>
            </w:pPr>
          </w:p>
        </w:tc>
      </w:tr>
      <w:tr w:rsidR="00C57BDE" w:rsidRPr="009F5750" w:rsidTr="00FE0459">
        <w:trPr>
          <w:trHeight w:val="165"/>
        </w:trPr>
        <w:tc>
          <w:tcPr>
            <w:tcW w:w="446" w:type="dxa"/>
            <w:tcBorders>
              <w:bottom w:val="single" w:sz="4" w:space="0" w:color="auto"/>
            </w:tcBorders>
          </w:tcPr>
          <w:p w:rsidR="00C57BDE" w:rsidRPr="009F5750" w:rsidRDefault="00C57BDE" w:rsidP="00C57BDE">
            <w:pPr>
              <w:spacing w:after="0"/>
              <w:jc w:val="center"/>
              <w:rPr>
                <w:rFonts w:cstheme="minorHAnsi"/>
                <w:sz w:val="20"/>
                <w:szCs w:val="20"/>
              </w:rPr>
            </w:pPr>
            <w:r w:rsidRPr="009F5750">
              <w:rPr>
                <w:rFonts w:cstheme="minorHAnsi"/>
                <w:sz w:val="20"/>
                <w:szCs w:val="20"/>
              </w:rPr>
              <w:t>11</w:t>
            </w:r>
          </w:p>
        </w:tc>
        <w:tc>
          <w:tcPr>
            <w:tcW w:w="6335" w:type="dxa"/>
            <w:tcBorders>
              <w:bottom w:val="single" w:sz="4" w:space="0" w:color="auto"/>
            </w:tcBorders>
            <w:shd w:val="clear" w:color="auto" w:fill="auto"/>
            <w:vAlign w:val="center"/>
          </w:tcPr>
          <w:p w:rsidR="00C57BDE" w:rsidRPr="009F5750" w:rsidRDefault="00C57BDE" w:rsidP="00C57BDE">
            <w:pPr>
              <w:spacing w:after="0"/>
              <w:jc w:val="left"/>
              <w:rPr>
                <w:rFonts w:cstheme="minorHAnsi"/>
                <w:color w:val="000000"/>
                <w:sz w:val="20"/>
                <w:szCs w:val="20"/>
              </w:rPr>
            </w:pPr>
            <w:r w:rsidRPr="009F5750">
              <w:rPr>
                <w:rFonts w:cstheme="minorHAnsi"/>
                <w:sz w:val="20"/>
                <w:szCs w:val="20"/>
              </w:rPr>
              <w:t xml:space="preserve">Number of </w:t>
            </w:r>
            <w:r w:rsidRPr="009F5750">
              <w:rPr>
                <w:rFonts w:cstheme="minorHAnsi"/>
                <w:b/>
                <w:sz w:val="20"/>
                <w:szCs w:val="20"/>
              </w:rPr>
              <w:t>direct beneficiaries disaggregated by gender</w:t>
            </w:r>
            <w:r w:rsidRPr="009F5750">
              <w:rPr>
                <w:rFonts w:cstheme="minorHAnsi"/>
                <w:sz w:val="20"/>
                <w:szCs w:val="20"/>
              </w:rPr>
              <w:t xml:space="preserve"> as co-benefit of GEF investment</w:t>
            </w:r>
          </w:p>
        </w:tc>
        <w:tc>
          <w:tcPr>
            <w:tcW w:w="2859" w:type="dxa"/>
            <w:tcBorders>
              <w:bottom w:val="single" w:sz="4" w:space="0" w:color="auto"/>
            </w:tcBorders>
            <w:shd w:val="clear" w:color="auto" w:fill="auto"/>
            <w:vAlign w:val="center"/>
          </w:tcPr>
          <w:p w:rsidR="00C57BDE" w:rsidRPr="009F5750" w:rsidRDefault="00C57BDE" w:rsidP="00C57BDE">
            <w:pPr>
              <w:spacing w:after="0"/>
              <w:jc w:val="center"/>
              <w:rPr>
                <w:rFonts w:cstheme="minorHAnsi"/>
                <w:color w:val="000000"/>
                <w:sz w:val="20"/>
                <w:szCs w:val="20"/>
              </w:rPr>
            </w:pPr>
            <w:r w:rsidRPr="009F5750">
              <w:rPr>
                <w:rFonts w:cstheme="minorHAnsi"/>
                <w:color w:val="000000"/>
                <w:sz w:val="20"/>
                <w:szCs w:val="20"/>
              </w:rPr>
              <w:t>8,533</w:t>
            </w:r>
          </w:p>
          <w:p w:rsidR="00C57BDE" w:rsidRPr="009F5750" w:rsidRDefault="00C57BDE" w:rsidP="00C57BDE">
            <w:pPr>
              <w:spacing w:after="0"/>
              <w:jc w:val="center"/>
              <w:rPr>
                <w:rFonts w:cstheme="minorHAnsi"/>
                <w:color w:val="000000"/>
                <w:sz w:val="20"/>
                <w:szCs w:val="20"/>
              </w:rPr>
            </w:pPr>
            <w:r w:rsidRPr="009F5750">
              <w:rPr>
                <w:rFonts w:cstheme="minorHAnsi"/>
                <w:color w:val="000000"/>
                <w:sz w:val="20"/>
                <w:szCs w:val="20"/>
              </w:rPr>
              <w:t>(3,413 m / 5,120 w)</w:t>
            </w:r>
          </w:p>
        </w:tc>
      </w:tr>
    </w:tbl>
    <w:p w:rsidR="00FE0459" w:rsidRPr="009F5750" w:rsidRDefault="00FE0459" w:rsidP="00B26E55">
      <w:pPr>
        <w:pStyle w:val="GEFQuestion"/>
        <w:ind w:left="-180"/>
        <w:rPr>
          <w:rFonts w:asciiTheme="minorHAnsi" w:hAnsiTheme="minorHAnsi" w:cstheme="minorHAnsi"/>
          <w:color w:val="000000"/>
          <w:sz w:val="20"/>
          <w:szCs w:val="20"/>
        </w:rPr>
      </w:pPr>
    </w:p>
    <w:p w:rsidR="006948EF" w:rsidRPr="009F5750" w:rsidRDefault="006948EF" w:rsidP="00833DEB">
      <w:pPr>
        <w:pStyle w:val="GEFQuestion"/>
        <w:ind w:left="-180"/>
        <w:rPr>
          <w:rFonts w:asciiTheme="minorHAnsi" w:hAnsiTheme="minorHAnsi" w:cstheme="minorHAnsi"/>
          <w:b/>
          <w:sz w:val="20"/>
          <w:szCs w:val="20"/>
        </w:rPr>
      </w:pPr>
      <w:r w:rsidRPr="009F5750">
        <w:rPr>
          <w:rFonts w:asciiTheme="minorHAnsi" w:hAnsiTheme="minorHAnsi" w:cstheme="minorHAnsi"/>
          <w:b/>
          <w:smallCaps/>
          <w:sz w:val="20"/>
          <w:szCs w:val="20"/>
        </w:rPr>
        <w:t>Project Taxonomy</w:t>
      </w:r>
    </w:p>
    <w:p w:rsidR="00427548" w:rsidRPr="009F5750" w:rsidRDefault="00486899" w:rsidP="000C0C97">
      <w:pPr>
        <w:ind w:left="-180"/>
        <w:rPr>
          <w:rFonts w:cstheme="minorHAnsi"/>
          <w:sz w:val="20"/>
          <w:szCs w:val="20"/>
        </w:rPr>
      </w:pPr>
      <w:r w:rsidRPr="009F5750">
        <w:rPr>
          <w:rFonts w:cstheme="minorHAnsi"/>
          <w:sz w:val="20"/>
          <w:szCs w:val="20"/>
        </w:rPr>
        <w:t xml:space="preserve">Please see the </w:t>
      </w:r>
      <w:r w:rsidR="002C3EDB" w:rsidRPr="009F5750">
        <w:rPr>
          <w:rFonts w:cstheme="minorHAnsi"/>
          <w:sz w:val="20"/>
          <w:szCs w:val="20"/>
        </w:rPr>
        <w:t>GEF Taxonomy Worksheet</w:t>
      </w:r>
      <w:r w:rsidR="00ED2D8E" w:rsidRPr="009F5750">
        <w:rPr>
          <w:rFonts w:cstheme="minorHAnsi"/>
          <w:sz w:val="20"/>
          <w:szCs w:val="20"/>
        </w:rPr>
        <w:t xml:space="preserve"> provided in Annex G to find the most</w:t>
      </w:r>
      <w:r w:rsidR="00820228" w:rsidRPr="009F5750">
        <w:rPr>
          <w:rFonts w:cstheme="minorHAnsi"/>
          <w:sz w:val="20"/>
          <w:szCs w:val="20"/>
        </w:rPr>
        <w:t xml:space="preserve"> relevant keywords/topics/themes that best describe the project.</w:t>
      </w:r>
      <w:r w:rsidR="00ED2D8E" w:rsidRPr="009F5750">
        <w:rPr>
          <w:rFonts w:cstheme="minorHAnsi"/>
          <w:sz w:val="20"/>
          <w:szCs w:val="20"/>
        </w:rPr>
        <w:t xml:space="preserve"> </w:t>
      </w:r>
    </w:p>
    <w:p w:rsidR="00591870" w:rsidRPr="009F5750" w:rsidRDefault="00591870" w:rsidP="002E45A4">
      <w:pPr>
        <w:tabs>
          <w:tab w:val="num" w:pos="360"/>
          <w:tab w:val="center" w:pos="4320"/>
          <w:tab w:val="right" w:pos="8640"/>
        </w:tabs>
        <w:spacing w:after="0" w:line="240" w:lineRule="auto"/>
        <w:rPr>
          <w:rFonts w:eastAsia="Times New Roman" w:cstheme="minorHAnsi"/>
          <w:b/>
          <w:caps/>
          <w:color w:val="000000"/>
          <w:sz w:val="20"/>
          <w:szCs w:val="20"/>
          <w:u w:val="single"/>
          <w:lang w:val="x-none" w:eastAsia="x-none"/>
        </w:rPr>
      </w:pPr>
      <w:r w:rsidRPr="009F5750">
        <w:rPr>
          <w:rFonts w:eastAsia="Times New Roman" w:cstheme="minorHAnsi"/>
          <w:b/>
          <w:caps/>
          <w:color w:val="000000"/>
          <w:sz w:val="20"/>
          <w:szCs w:val="20"/>
          <w:u w:val="single"/>
          <w:lang w:val="x-none" w:eastAsia="x-none"/>
        </w:rPr>
        <w:t>part ii:  project justification</w:t>
      </w:r>
    </w:p>
    <w:p w:rsidR="00591870" w:rsidRPr="009F5750" w:rsidRDefault="00591870" w:rsidP="002E45A4">
      <w:pPr>
        <w:tabs>
          <w:tab w:val="num" w:pos="360"/>
          <w:tab w:val="center" w:pos="4320"/>
          <w:tab w:val="right" w:pos="8640"/>
        </w:tabs>
        <w:spacing w:after="0" w:line="240" w:lineRule="auto"/>
        <w:rPr>
          <w:rFonts w:eastAsia="Times New Roman" w:cstheme="minorHAnsi"/>
          <w:b/>
          <w:caps/>
          <w:color w:val="000000"/>
          <w:sz w:val="20"/>
          <w:szCs w:val="20"/>
          <w:lang w:val="x-none" w:eastAsia="x-none"/>
        </w:rPr>
      </w:pPr>
    </w:p>
    <w:p w:rsidR="006B0915" w:rsidRPr="009F5750" w:rsidRDefault="007F7CA5" w:rsidP="002E45A4">
      <w:pPr>
        <w:pStyle w:val="GEFQuestion"/>
        <w:ind w:left="0"/>
        <w:rPr>
          <w:rFonts w:asciiTheme="minorHAnsi" w:hAnsiTheme="minorHAnsi" w:cstheme="minorHAnsi"/>
          <w:sz w:val="20"/>
          <w:szCs w:val="20"/>
        </w:rPr>
      </w:pPr>
      <w:r w:rsidRPr="009F5750">
        <w:rPr>
          <w:rFonts w:asciiTheme="minorHAnsi" w:hAnsiTheme="minorHAnsi" w:cstheme="minorHAnsi"/>
          <w:sz w:val="20"/>
          <w:szCs w:val="20"/>
        </w:rPr>
        <w:t>1</w:t>
      </w:r>
      <w:r w:rsidR="00FE75F6" w:rsidRPr="009F5750">
        <w:rPr>
          <w:rFonts w:asciiTheme="minorHAnsi" w:hAnsiTheme="minorHAnsi" w:cstheme="minorHAnsi"/>
          <w:sz w:val="20"/>
          <w:szCs w:val="20"/>
        </w:rPr>
        <w:t>a</w:t>
      </w:r>
      <w:r w:rsidRPr="009F5750">
        <w:rPr>
          <w:rFonts w:asciiTheme="minorHAnsi" w:hAnsiTheme="minorHAnsi" w:cstheme="minorHAnsi"/>
          <w:sz w:val="20"/>
          <w:szCs w:val="20"/>
        </w:rPr>
        <w:t xml:space="preserve">. </w:t>
      </w:r>
      <w:r w:rsidRPr="009F5750">
        <w:rPr>
          <w:rFonts w:asciiTheme="minorHAnsi" w:hAnsiTheme="minorHAnsi" w:cstheme="minorHAnsi"/>
          <w:i/>
          <w:sz w:val="20"/>
          <w:szCs w:val="20"/>
        </w:rPr>
        <w:t>Project Description</w:t>
      </w:r>
    </w:p>
    <w:p w:rsidR="006B0915" w:rsidRPr="009F5750" w:rsidRDefault="006B0915" w:rsidP="002E45A4">
      <w:pPr>
        <w:pStyle w:val="GEFQuestion"/>
        <w:ind w:left="0"/>
        <w:rPr>
          <w:rFonts w:asciiTheme="minorHAnsi" w:hAnsiTheme="minorHAnsi" w:cstheme="minorHAnsi"/>
          <w:sz w:val="20"/>
          <w:szCs w:val="20"/>
        </w:rPr>
      </w:pPr>
    </w:p>
    <w:p w:rsidR="007F7CA5" w:rsidRPr="009F5750" w:rsidRDefault="006B0915" w:rsidP="003521B1">
      <w:pPr>
        <w:pStyle w:val="GEFQuestion"/>
        <w:numPr>
          <w:ilvl w:val="0"/>
          <w:numId w:val="3"/>
        </w:numPr>
        <w:rPr>
          <w:rFonts w:asciiTheme="minorHAnsi" w:hAnsiTheme="minorHAnsi" w:cstheme="minorHAnsi"/>
          <w:b/>
          <w:sz w:val="20"/>
          <w:szCs w:val="20"/>
        </w:rPr>
      </w:pPr>
      <w:r w:rsidRPr="009F5750">
        <w:rPr>
          <w:rFonts w:asciiTheme="minorHAnsi" w:hAnsiTheme="minorHAnsi" w:cstheme="minorHAnsi"/>
          <w:b/>
          <w:sz w:val="20"/>
          <w:szCs w:val="20"/>
        </w:rPr>
        <w:t>G</w:t>
      </w:r>
      <w:r w:rsidR="007F7CA5" w:rsidRPr="009F5750">
        <w:rPr>
          <w:rFonts w:asciiTheme="minorHAnsi" w:hAnsiTheme="minorHAnsi" w:cstheme="minorHAnsi"/>
          <w:b/>
          <w:sz w:val="20"/>
          <w:szCs w:val="20"/>
        </w:rPr>
        <w:t>lobal environmental and/or adaptation problems, root causes and barriers that need to be addressed</w:t>
      </w:r>
      <w:r w:rsidR="00820228" w:rsidRPr="009F5750">
        <w:rPr>
          <w:rFonts w:asciiTheme="minorHAnsi" w:hAnsiTheme="minorHAnsi" w:cstheme="minorHAnsi"/>
          <w:b/>
          <w:sz w:val="20"/>
          <w:szCs w:val="20"/>
        </w:rPr>
        <w:t xml:space="preserve"> (systems description</w:t>
      </w:r>
      <w:r w:rsidRPr="009F5750">
        <w:rPr>
          <w:rFonts w:asciiTheme="minorHAnsi" w:hAnsiTheme="minorHAnsi" w:cstheme="minorHAnsi"/>
          <w:b/>
          <w:sz w:val="20"/>
          <w:szCs w:val="20"/>
        </w:rPr>
        <w:t xml:space="preserve">) </w:t>
      </w:r>
    </w:p>
    <w:p w:rsidR="008C3771" w:rsidRPr="009F5750" w:rsidRDefault="008C3771" w:rsidP="008C3771">
      <w:pPr>
        <w:spacing w:after="0"/>
        <w:rPr>
          <w:rFonts w:cstheme="minorHAnsi"/>
          <w:sz w:val="20"/>
          <w:szCs w:val="20"/>
        </w:rPr>
      </w:pPr>
    </w:p>
    <w:p w:rsidR="001519FA" w:rsidRPr="009F5750" w:rsidRDefault="001519FA" w:rsidP="001519FA">
      <w:pPr>
        <w:rPr>
          <w:rFonts w:cstheme="minorHAnsi"/>
          <w:sz w:val="20"/>
          <w:szCs w:val="20"/>
        </w:rPr>
      </w:pPr>
      <w:r w:rsidRPr="009F5750">
        <w:rPr>
          <w:rFonts w:cstheme="minorHAnsi"/>
          <w:sz w:val="20"/>
          <w:szCs w:val="20"/>
        </w:rPr>
        <w:t xml:space="preserve">From 2008 to 2012, according to the central government, </w:t>
      </w:r>
      <w:r w:rsidR="00C14AA1" w:rsidRPr="009F5750">
        <w:rPr>
          <w:rFonts w:cstheme="minorHAnsi"/>
          <w:sz w:val="20"/>
          <w:szCs w:val="20"/>
        </w:rPr>
        <w:t xml:space="preserve">an average of </w:t>
      </w:r>
      <w:r w:rsidRPr="009F5750">
        <w:rPr>
          <w:rFonts w:cstheme="minorHAnsi"/>
          <w:sz w:val="20"/>
          <w:szCs w:val="20"/>
        </w:rPr>
        <w:t>65,880 hectares of forests were deforested annually</w:t>
      </w:r>
      <w:r w:rsidRPr="009F5750">
        <w:rPr>
          <w:rStyle w:val="FootnoteReference"/>
          <w:rFonts w:cstheme="minorHAnsi"/>
          <w:sz w:val="20"/>
          <w:szCs w:val="20"/>
        </w:rPr>
        <w:footnoteReference w:id="1"/>
      </w:r>
      <w:r w:rsidRPr="009F5750">
        <w:rPr>
          <w:rFonts w:cstheme="minorHAnsi"/>
          <w:sz w:val="20"/>
          <w:szCs w:val="20"/>
        </w:rPr>
        <w:t>. At a national level, there were 100 contaminated rivers and 1</w:t>
      </w:r>
      <w:r w:rsidR="007B5356" w:rsidRPr="009F5750">
        <w:rPr>
          <w:rFonts w:cstheme="minorHAnsi"/>
          <w:sz w:val="20"/>
          <w:szCs w:val="20"/>
        </w:rPr>
        <w:t>,</w:t>
      </w:r>
      <w:r w:rsidRPr="009F5750">
        <w:rPr>
          <w:rFonts w:cstheme="minorHAnsi"/>
          <w:sz w:val="20"/>
          <w:szCs w:val="20"/>
        </w:rPr>
        <w:t xml:space="preserve">200 mining concessions working without environmental permits, and 49% of local governments (GAD) had open-air garbage dumps. </w:t>
      </w:r>
      <w:r w:rsidRPr="009F5750">
        <w:rPr>
          <w:rFonts w:cstheme="minorHAnsi"/>
          <w:sz w:val="20"/>
          <w:szCs w:val="20"/>
          <w:lang w:val="en-GB"/>
        </w:rPr>
        <w:t>Ecuador´s economy is based on a linear, ‘take-make-waste’ model in which over 60 billion tons of natural resources are extracted per year, and over 13 billion tons of wastes are disposed into landfills, incinerators, and waterways</w:t>
      </w:r>
      <w:r w:rsidRPr="009F5750">
        <w:rPr>
          <w:rStyle w:val="FootnoteReference"/>
          <w:rFonts w:cstheme="minorHAnsi"/>
          <w:sz w:val="20"/>
          <w:szCs w:val="20"/>
          <w:lang w:val="en-GB"/>
        </w:rPr>
        <w:footnoteReference w:id="2"/>
      </w:r>
      <w:r w:rsidRPr="009F5750">
        <w:rPr>
          <w:rFonts w:cstheme="minorHAnsi"/>
          <w:sz w:val="20"/>
          <w:szCs w:val="20"/>
          <w:lang w:val="en-GB"/>
        </w:rPr>
        <w:t xml:space="preserve">. </w:t>
      </w:r>
    </w:p>
    <w:p w:rsidR="001519FA" w:rsidRPr="009F5750" w:rsidRDefault="001519FA" w:rsidP="001519FA">
      <w:pPr>
        <w:rPr>
          <w:rFonts w:cstheme="minorHAnsi"/>
          <w:sz w:val="20"/>
          <w:szCs w:val="20"/>
          <w:lang w:val="en-GB"/>
        </w:rPr>
      </w:pPr>
      <w:r w:rsidRPr="009F5750">
        <w:rPr>
          <w:rFonts w:cstheme="minorHAnsi"/>
          <w:sz w:val="20"/>
          <w:szCs w:val="20"/>
          <w:lang w:val="en-GB"/>
        </w:rPr>
        <w:t>In Ecuador, approximately</w:t>
      </w:r>
      <w:r w:rsidR="00323506" w:rsidRPr="009F5750">
        <w:rPr>
          <w:rFonts w:cstheme="minorHAnsi"/>
          <w:sz w:val="20"/>
          <w:szCs w:val="20"/>
          <w:lang w:val="en-GB"/>
        </w:rPr>
        <w:t xml:space="preserve"> </w:t>
      </w:r>
      <w:r w:rsidRPr="009F5750">
        <w:rPr>
          <w:rFonts w:cstheme="minorHAnsi"/>
          <w:sz w:val="20"/>
          <w:szCs w:val="20"/>
          <w:lang w:val="en-GB"/>
        </w:rPr>
        <w:t xml:space="preserve">47% of the territory </w:t>
      </w:r>
      <w:r w:rsidR="00A56C11" w:rsidRPr="009F5750">
        <w:rPr>
          <w:rFonts w:cstheme="minorHAnsi"/>
          <w:sz w:val="20"/>
          <w:szCs w:val="20"/>
          <w:lang w:val="en-GB"/>
        </w:rPr>
        <w:t>suffers from</w:t>
      </w:r>
      <w:r w:rsidRPr="009F5750">
        <w:rPr>
          <w:rFonts w:cstheme="minorHAnsi"/>
          <w:sz w:val="20"/>
          <w:szCs w:val="20"/>
          <w:lang w:val="en-GB"/>
        </w:rPr>
        <w:t xml:space="preserve"> land degradation. The main causes </w:t>
      </w:r>
      <w:r w:rsidR="000B5560" w:rsidRPr="009F5750">
        <w:rPr>
          <w:rFonts w:cstheme="minorHAnsi"/>
          <w:sz w:val="20"/>
          <w:szCs w:val="20"/>
          <w:lang w:val="en-GB"/>
        </w:rPr>
        <w:t>are</w:t>
      </w:r>
      <w:r w:rsidRPr="009F5750">
        <w:rPr>
          <w:rFonts w:cstheme="minorHAnsi"/>
          <w:sz w:val="20"/>
          <w:szCs w:val="20"/>
          <w:lang w:val="en-GB"/>
        </w:rPr>
        <w:t xml:space="preserve"> deforestatio</w:t>
      </w:r>
      <w:r w:rsidR="00450DAB" w:rsidRPr="009F5750">
        <w:rPr>
          <w:rFonts w:cstheme="minorHAnsi"/>
          <w:sz w:val="20"/>
          <w:szCs w:val="20"/>
          <w:lang w:val="en-GB"/>
        </w:rPr>
        <w:t xml:space="preserve">n of fragile ecosystems for cultivation </w:t>
      </w:r>
      <w:r w:rsidRPr="009F5750">
        <w:rPr>
          <w:rFonts w:cstheme="minorHAnsi"/>
          <w:sz w:val="20"/>
          <w:szCs w:val="20"/>
          <w:lang w:val="en-GB"/>
        </w:rPr>
        <w:t xml:space="preserve">of new crops or pastures; excessive tillage of soils at planting or harvesting of products; use of fire for </w:t>
      </w:r>
      <w:r w:rsidR="007B5356" w:rsidRPr="009F5750">
        <w:rPr>
          <w:rFonts w:cstheme="minorHAnsi"/>
          <w:sz w:val="20"/>
          <w:szCs w:val="20"/>
          <w:lang w:val="en-GB"/>
        </w:rPr>
        <w:t xml:space="preserve">land </w:t>
      </w:r>
      <w:r w:rsidRPr="009F5750">
        <w:rPr>
          <w:rFonts w:cstheme="minorHAnsi"/>
          <w:sz w:val="20"/>
          <w:szCs w:val="20"/>
          <w:lang w:val="en-GB"/>
        </w:rPr>
        <w:t>clea</w:t>
      </w:r>
      <w:r w:rsidR="007B5356" w:rsidRPr="009F5750">
        <w:rPr>
          <w:rFonts w:cstheme="minorHAnsi"/>
          <w:sz w:val="20"/>
          <w:szCs w:val="20"/>
          <w:lang w:val="en-GB"/>
        </w:rPr>
        <w:t>ring</w:t>
      </w:r>
      <w:r w:rsidRPr="009F5750">
        <w:rPr>
          <w:rFonts w:cstheme="minorHAnsi"/>
          <w:sz w:val="20"/>
          <w:szCs w:val="20"/>
          <w:lang w:val="en-GB"/>
        </w:rPr>
        <w:t xml:space="preserve"> and </w:t>
      </w:r>
      <w:r w:rsidR="007B5356" w:rsidRPr="009F5750">
        <w:rPr>
          <w:rFonts w:cstheme="minorHAnsi"/>
          <w:sz w:val="20"/>
          <w:szCs w:val="20"/>
          <w:lang w:val="en-GB"/>
        </w:rPr>
        <w:t>grassland re</w:t>
      </w:r>
      <w:r w:rsidRPr="009F5750">
        <w:rPr>
          <w:rFonts w:cstheme="minorHAnsi"/>
          <w:sz w:val="20"/>
          <w:szCs w:val="20"/>
          <w:lang w:val="en-GB"/>
        </w:rPr>
        <w:t>generation; overgrazing; planting on hillsides and slopes; intensive use of agrochemicals; deforestation in water recharge zones and river protection; and inadequate irrigation management</w:t>
      </w:r>
      <w:r w:rsidRPr="009F5750">
        <w:rPr>
          <w:rStyle w:val="FootnoteReference"/>
          <w:rFonts w:cstheme="minorHAnsi"/>
          <w:sz w:val="20"/>
          <w:szCs w:val="20"/>
          <w:lang w:val="en-GB"/>
        </w:rPr>
        <w:footnoteReference w:id="3"/>
      </w:r>
      <w:r w:rsidRPr="009F5750">
        <w:rPr>
          <w:rFonts w:cstheme="minorHAnsi"/>
          <w:sz w:val="20"/>
          <w:szCs w:val="20"/>
          <w:lang w:val="en-GB"/>
        </w:rPr>
        <w:t>.</w:t>
      </w:r>
    </w:p>
    <w:p w:rsidR="001519FA" w:rsidRPr="009F5750" w:rsidRDefault="001519FA" w:rsidP="001519FA">
      <w:pPr>
        <w:rPr>
          <w:rFonts w:cstheme="minorHAnsi"/>
          <w:sz w:val="20"/>
          <w:szCs w:val="20"/>
          <w:lang w:val="en-GB"/>
        </w:rPr>
      </w:pPr>
      <w:r w:rsidRPr="009F5750">
        <w:rPr>
          <w:rFonts w:cstheme="minorHAnsi"/>
          <w:sz w:val="20"/>
          <w:szCs w:val="20"/>
          <w:lang w:val="en-GB"/>
        </w:rPr>
        <w:t xml:space="preserve">The areas for production </w:t>
      </w:r>
      <w:r w:rsidR="005E1555" w:rsidRPr="009F5750">
        <w:rPr>
          <w:rFonts w:cstheme="minorHAnsi"/>
          <w:sz w:val="20"/>
          <w:szCs w:val="20"/>
          <w:lang w:val="en-GB"/>
        </w:rPr>
        <w:t>represent</w:t>
      </w:r>
      <w:r w:rsidRPr="009F5750">
        <w:rPr>
          <w:rFonts w:cstheme="minorHAnsi"/>
          <w:sz w:val="20"/>
          <w:szCs w:val="20"/>
          <w:lang w:val="en-GB"/>
        </w:rPr>
        <w:t xml:space="preserve"> 8.7 million hectares: 45% on the Coast, 36% in the Sierra, and 19% in the rest of the country. Grasslands correspond to 57% of the national total, 15% to agricultural mosaics, 13% to annual crops, 11% to permanent crops (oriented to export)</w:t>
      </w:r>
      <w:r w:rsidRPr="009F5750">
        <w:rPr>
          <w:rStyle w:val="FootnoteReference"/>
          <w:rFonts w:cstheme="minorHAnsi"/>
          <w:sz w:val="20"/>
          <w:szCs w:val="20"/>
          <w:lang w:val="en-GB"/>
        </w:rPr>
        <w:footnoteReference w:id="4"/>
      </w:r>
      <w:r w:rsidRPr="009F5750">
        <w:rPr>
          <w:rFonts w:cstheme="minorHAnsi"/>
          <w:sz w:val="20"/>
          <w:szCs w:val="20"/>
          <w:lang w:val="en-GB"/>
        </w:rPr>
        <w:t>.</w:t>
      </w:r>
    </w:p>
    <w:p w:rsidR="00A56557" w:rsidRPr="009F5750" w:rsidRDefault="00A56557" w:rsidP="00A56557">
      <w:pPr>
        <w:pStyle w:val="Subtitle"/>
        <w:rPr>
          <w:rFonts w:asciiTheme="minorHAnsi" w:hAnsiTheme="minorHAnsi" w:cstheme="minorHAnsi"/>
          <w:sz w:val="20"/>
          <w:szCs w:val="20"/>
          <w:u w:val="single"/>
        </w:rPr>
      </w:pPr>
      <w:r w:rsidRPr="009F5750">
        <w:rPr>
          <w:rFonts w:asciiTheme="minorHAnsi" w:hAnsiTheme="minorHAnsi" w:cstheme="minorHAnsi"/>
          <w:sz w:val="20"/>
          <w:szCs w:val="20"/>
          <w:u w:val="single"/>
        </w:rPr>
        <w:t xml:space="preserve">Ecosystem descriptions and threats </w:t>
      </w:r>
    </w:p>
    <w:p w:rsidR="00A56557" w:rsidRPr="009F5750" w:rsidRDefault="00A56557" w:rsidP="003521B1">
      <w:pPr>
        <w:pStyle w:val="ListParagraph"/>
        <w:numPr>
          <w:ilvl w:val="1"/>
          <w:numId w:val="4"/>
        </w:numPr>
        <w:rPr>
          <w:rFonts w:cstheme="minorHAnsi"/>
          <w:b/>
          <w:sz w:val="20"/>
          <w:szCs w:val="20"/>
        </w:rPr>
      </w:pPr>
      <w:r w:rsidRPr="009F5750">
        <w:rPr>
          <w:rFonts w:cstheme="minorHAnsi"/>
          <w:b/>
          <w:sz w:val="20"/>
          <w:szCs w:val="20"/>
        </w:rPr>
        <w:t>Highland region - paramo</w:t>
      </w:r>
    </w:p>
    <w:p w:rsidR="00A56557" w:rsidRPr="009F5750" w:rsidRDefault="00A56557" w:rsidP="009D10A4">
      <w:pPr>
        <w:pStyle w:val="IntenseQuote"/>
        <w:shd w:val="clear" w:color="auto" w:fill="276E8B" w:themeFill="accent1" w:themeFillShade="BF"/>
        <w:ind w:left="360"/>
        <w:rPr>
          <w:rFonts w:asciiTheme="minorHAnsi" w:hAnsiTheme="minorHAnsi" w:cstheme="minorHAnsi"/>
          <w:color w:val="FFFFFF" w:themeColor="background1"/>
          <w:sz w:val="20"/>
          <w:szCs w:val="20"/>
          <w:lang w:val="es-EC"/>
        </w:rPr>
      </w:pPr>
      <w:r w:rsidRPr="009F5750">
        <w:rPr>
          <w:rFonts w:asciiTheme="minorHAnsi" w:hAnsiTheme="minorHAnsi" w:cstheme="minorHAnsi"/>
          <w:color w:val="FFFFFF" w:themeColor="background1"/>
          <w:sz w:val="20"/>
          <w:szCs w:val="20"/>
          <w:lang w:val="es-EC"/>
        </w:rPr>
        <w:t>Bosque siempreverde montano alto y montano alto superior de páramo</w:t>
      </w:r>
    </w:p>
    <w:p w:rsidR="00A56557" w:rsidRPr="009F5750" w:rsidRDefault="00A56557" w:rsidP="00A56557">
      <w:pPr>
        <w:rPr>
          <w:rFonts w:cstheme="minorHAnsi"/>
          <w:sz w:val="20"/>
          <w:szCs w:val="20"/>
          <w:lang w:val="en-GB"/>
        </w:rPr>
      </w:pPr>
      <w:r w:rsidRPr="009F5750">
        <w:rPr>
          <w:rFonts w:cstheme="minorHAnsi"/>
          <w:sz w:val="20"/>
          <w:szCs w:val="20"/>
          <w:lang w:val="en-GB"/>
        </w:rPr>
        <w:t>The Paramo ecosystem is found from 3,000 to 4,500 meters above sea level</w:t>
      </w:r>
      <w:r w:rsidR="007B5356" w:rsidRPr="009F5750">
        <w:rPr>
          <w:rFonts w:cstheme="minorHAnsi"/>
          <w:sz w:val="20"/>
          <w:szCs w:val="20"/>
          <w:lang w:val="en-GB"/>
        </w:rPr>
        <w:t xml:space="preserve"> (masl)</w:t>
      </w:r>
      <w:r w:rsidRPr="009F5750">
        <w:rPr>
          <w:rFonts w:cstheme="minorHAnsi"/>
          <w:sz w:val="20"/>
          <w:szCs w:val="20"/>
          <w:lang w:val="en-GB"/>
        </w:rPr>
        <w:t xml:space="preserve">, from tree line to the highest rocky slopes and </w:t>
      </w:r>
      <w:r w:rsidR="007B5356" w:rsidRPr="009F5750">
        <w:rPr>
          <w:rFonts w:cstheme="minorHAnsi"/>
          <w:sz w:val="20"/>
          <w:szCs w:val="20"/>
          <w:lang w:val="en-GB"/>
        </w:rPr>
        <w:t>snow-caps</w:t>
      </w:r>
      <w:r w:rsidRPr="009F5750">
        <w:rPr>
          <w:rFonts w:cstheme="minorHAnsi"/>
          <w:sz w:val="20"/>
          <w:szCs w:val="20"/>
          <w:lang w:val="en-GB"/>
        </w:rPr>
        <w:t>. The paramos fulfil important natural, cultural and economic functions, providing multiple ecosystem services related to their ability to intercept, store and regulate surface and underground water flows. The ecosystem hosts about 5,000 different plant species</w:t>
      </w:r>
      <w:r w:rsidRPr="009F5750">
        <w:rPr>
          <w:rStyle w:val="FootnoteReference"/>
          <w:rFonts w:cstheme="minorHAnsi"/>
          <w:i/>
          <w:sz w:val="20"/>
          <w:szCs w:val="20"/>
          <w:lang w:val="en-GB"/>
        </w:rPr>
        <w:footnoteReference w:id="5"/>
      </w:r>
      <w:r w:rsidRPr="009F5750">
        <w:rPr>
          <w:rFonts w:cstheme="minorHAnsi"/>
          <w:sz w:val="20"/>
          <w:szCs w:val="20"/>
          <w:lang w:val="en-GB"/>
        </w:rPr>
        <w:t xml:space="preserve">. About 60% of these species are endemic, adapted to the ecosystem´s specific physio-chemical and climatic conditions, such as low atmospheric pressure, intense ultra-violet radiation, and the drying effects of wind. The vegetation consists of tussock grasses, ground rosettes, dwarf shrubs, cushion plants and conspicuous giant rosettes such as </w:t>
      </w:r>
      <w:r w:rsidRPr="009F5750">
        <w:rPr>
          <w:rFonts w:cstheme="minorHAnsi"/>
          <w:i/>
          <w:sz w:val="20"/>
          <w:szCs w:val="20"/>
          <w:lang w:val="en-GB"/>
        </w:rPr>
        <w:t xml:space="preserve">Espeletia sp </w:t>
      </w:r>
      <w:r w:rsidRPr="009F5750">
        <w:rPr>
          <w:rFonts w:cstheme="minorHAnsi"/>
          <w:sz w:val="20"/>
          <w:szCs w:val="20"/>
          <w:lang w:val="en-GB"/>
        </w:rPr>
        <w:t>and</w:t>
      </w:r>
      <w:r w:rsidRPr="009F5750">
        <w:rPr>
          <w:rFonts w:cstheme="minorHAnsi"/>
          <w:i/>
          <w:sz w:val="20"/>
          <w:szCs w:val="20"/>
          <w:lang w:val="en-GB"/>
        </w:rPr>
        <w:t xml:space="preserve"> Puya</w:t>
      </w:r>
      <w:r w:rsidRPr="009F5750">
        <w:rPr>
          <w:rFonts w:cstheme="minorHAnsi"/>
          <w:sz w:val="20"/>
          <w:szCs w:val="20"/>
          <w:lang w:val="en-GB"/>
        </w:rPr>
        <w:t>.</w:t>
      </w:r>
    </w:p>
    <w:p w:rsidR="00A56557" w:rsidRPr="009F5750" w:rsidRDefault="00A56557" w:rsidP="00A56557">
      <w:pPr>
        <w:rPr>
          <w:rFonts w:cstheme="minorHAnsi"/>
          <w:sz w:val="20"/>
          <w:szCs w:val="20"/>
          <w:lang w:val="en-GB"/>
        </w:rPr>
      </w:pPr>
      <w:r w:rsidRPr="009F5750">
        <w:rPr>
          <w:rFonts w:cstheme="minorHAnsi"/>
          <w:sz w:val="20"/>
          <w:szCs w:val="20"/>
          <w:lang w:val="en-GB"/>
        </w:rPr>
        <w:t xml:space="preserve">The highland region is divided into two zones </w:t>
      </w:r>
      <w:r w:rsidR="00A56C11" w:rsidRPr="009F5750">
        <w:rPr>
          <w:rFonts w:cstheme="minorHAnsi"/>
          <w:sz w:val="20"/>
          <w:szCs w:val="20"/>
          <w:lang w:val="en-GB"/>
        </w:rPr>
        <w:t xml:space="preserve">in </w:t>
      </w:r>
      <w:r w:rsidRPr="009F5750">
        <w:rPr>
          <w:rFonts w:cstheme="minorHAnsi"/>
          <w:sz w:val="20"/>
          <w:szCs w:val="20"/>
          <w:lang w:val="en-GB"/>
        </w:rPr>
        <w:t xml:space="preserve">the SGP Ecuador intervention strategy: the northern area that comprises the middle eastern </w:t>
      </w:r>
      <w:r w:rsidR="007B5356" w:rsidRPr="009F5750">
        <w:rPr>
          <w:rFonts w:cstheme="minorHAnsi"/>
          <w:sz w:val="20"/>
          <w:szCs w:val="20"/>
          <w:lang w:val="en-GB"/>
        </w:rPr>
        <w:t>part</w:t>
      </w:r>
      <w:r w:rsidRPr="009F5750">
        <w:rPr>
          <w:rFonts w:cstheme="minorHAnsi"/>
          <w:sz w:val="20"/>
          <w:szCs w:val="20"/>
          <w:lang w:val="en-GB"/>
        </w:rPr>
        <w:t xml:space="preserve"> of the Cayambe – Coca </w:t>
      </w:r>
      <w:r w:rsidR="007B5356" w:rsidRPr="009F5750">
        <w:rPr>
          <w:rFonts w:cstheme="minorHAnsi"/>
          <w:sz w:val="20"/>
          <w:szCs w:val="20"/>
          <w:lang w:val="en-GB"/>
        </w:rPr>
        <w:t>National Park</w:t>
      </w:r>
      <w:r w:rsidRPr="009F5750">
        <w:rPr>
          <w:rFonts w:cstheme="minorHAnsi"/>
          <w:sz w:val="20"/>
          <w:szCs w:val="20"/>
          <w:lang w:val="en-GB"/>
        </w:rPr>
        <w:t xml:space="preserve"> and the southern zone, adjacent to the Chimborazo </w:t>
      </w:r>
      <w:r w:rsidR="007B5356" w:rsidRPr="009F5750">
        <w:rPr>
          <w:rFonts w:cstheme="minorHAnsi"/>
          <w:sz w:val="20"/>
          <w:szCs w:val="20"/>
          <w:lang w:val="en-GB"/>
        </w:rPr>
        <w:t>National Park</w:t>
      </w:r>
      <w:r w:rsidRPr="009F5750">
        <w:rPr>
          <w:rFonts w:cstheme="minorHAnsi"/>
          <w:sz w:val="20"/>
          <w:szCs w:val="20"/>
          <w:lang w:val="en-GB"/>
        </w:rPr>
        <w:t xml:space="preserve"> buffer zone and Cañar province. These regions comprise two very dynamic landscapes, with changes in coverage and land use caused primarily by rural households, monoculture activities and the recent interest of government in mining activities. The main problems of conservation and poverty in the ecosystem have been recognized for the past century, but only </w:t>
      </w:r>
      <w:r w:rsidR="007B5356" w:rsidRPr="009F5750">
        <w:rPr>
          <w:rFonts w:cstheme="minorHAnsi"/>
          <w:sz w:val="20"/>
          <w:szCs w:val="20"/>
          <w:lang w:val="en-GB"/>
        </w:rPr>
        <w:t>recently</w:t>
      </w:r>
      <w:r w:rsidRPr="009F5750">
        <w:rPr>
          <w:rFonts w:cstheme="minorHAnsi"/>
          <w:sz w:val="20"/>
          <w:szCs w:val="20"/>
          <w:lang w:val="en-GB"/>
        </w:rPr>
        <w:t xml:space="preserve"> has there been an explosion of interest in this ecosystem in ecological and anthropological terms. Furthermore, a growing number of scientific studies suggest that the increase in human activities can significantly alter the hydrological behaviour of these ecosystems, directly affecting the water supply function</w:t>
      </w:r>
      <w:r w:rsidRPr="009F5750">
        <w:rPr>
          <w:rStyle w:val="FootnoteReference"/>
          <w:rFonts w:cstheme="minorHAnsi"/>
          <w:sz w:val="20"/>
          <w:szCs w:val="20"/>
          <w:lang w:val="en-GB"/>
        </w:rPr>
        <w:footnoteReference w:id="6"/>
      </w:r>
      <w:r w:rsidRPr="009F5750">
        <w:rPr>
          <w:rFonts w:cstheme="minorHAnsi"/>
          <w:sz w:val="20"/>
          <w:szCs w:val="20"/>
          <w:lang w:val="en-GB"/>
        </w:rPr>
        <w:t>.</w:t>
      </w:r>
    </w:p>
    <w:p w:rsidR="00A56557" w:rsidRPr="009F5750" w:rsidRDefault="00A56557" w:rsidP="00A56557">
      <w:pPr>
        <w:rPr>
          <w:rFonts w:cstheme="minorHAnsi"/>
          <w:sz w:val="20"/>
          <w:szCs w:val="20"/>
        </w:rPr>
      </w:pPr>
      <w:r w:rsidRPr="009F5750">
        <w:rPr>
          <w:rFonts w:cstheme="minorHAnsi"/>
          <w:sz w:val="20"/>
          <w:szCs w:val="20"/>
        </w:rPr>
        <w:t>In this area, government and local communities have prioritized conservation and sustainable use of water-generat</w:t>
      </w:r>
      <w:r w:rsidR="00F6089D" w:rsidRPr="009F5750">
        <w:rPr>
          <w:rFonts w:cstheme="minorHAnsi"/>
          <w:sz w:val="20"/>
          <w:szCs w:val="20"/>
        </w:rPr>
        <w:t>ion</w:t>
      </w:r>
      <w:r w:rsidRPr="009F5750">
        <w:rPr>
          <w:rFonts w:cstheme="minorHAnsi"/>
          <w:sz w:val="20"/>
          <w:szCs w:val="20"/>
        </w:rPr>
        <w:t xml:space="preserve"> strategies, due to its importance. According to government, the high Andean forests, paramos and wetlands that provide the resource and maintain the ecological flow of streams, rivers, aquifers and springs, are a priority, since they are the main sources for human consumption (including the main cities), irrigation and hydroelectric projects</w:t>
      </w:r>
      <w:r w:rsidRPr="009F5750">
        <w:rPr>
          <w:rStyle w:val="FootnoteReference"/>
          <w:rFonts w:cstheme="minorHAnsi"/>
          <w:sz w:val="20"/>
          <w:szCs w:val="20"/>
        </w:rPr>
        <w:footnoteReference w:id="7"/>
      </w:r>
      <w:r w:rsidRPr="009F5750">
        <w:rPr>
          <w:rFonts w:cstheme="minorHAnsi"/>
          <w:sz w:val="20"/>
          <w:szCs w:val="20"/>
        </w:rPr>
        <w:t>.</w:t>
      </w:r>
    </w:p>
    <w:p w:rsidR="00A56557" w:rsidRPr="009F5750" w:rsidRDefault="00A56557" w:rsidP="00A56557">
      <w:pPr>
        <w:rPr>
          <w:rFonts w:cstheme="minorHAnsi"/>
          <w:sz w:val="20"/>
          <w:szCs w:val="20"/>
          <w:lang w:val="en-GB"/>
        </w:rPr>
      </w:pPr>
      <w:r w:rsidRPr="009F5750">
        <w:rPr>
          <w:rFonts w:cstheme="minorHAnsi"/>
          <w:sz w:val="20"/>
          <w:szCs w:val="20"/>
          <w:lang w:val="en-GB"/>
        </w:rPr>
        <w:t xml:space="preserve">The paramos show a remarkable biodiversity at the scale of ecosystems thanks to three main factors: the equatorial </w:t>
      </w:r>
      <w:r w:rsidR="003D69EC" w:rsidRPr="009F5750">
        <w:rPr>
          <w:rFonts w:cstheme="minorHAnsi"/>
          <w:sz w:val="20"/>
          <w:szCs w:val="20"/>
          <w:lang w:val="en-GB"/>
        </w:rPr>
        <w:t>location</w:t>
      </w:r>
      <w:r w:rsidRPr="009F5750">
        <w:rPr>
          <w:rFonts w:cstheme="minorHAnsi"/>
          <w:sz w:val="20"/>
          <w:szCs w:val="20"/>
          <w:lang w:val="en-GB"/>
        </w:rPr>
        <w:t xml:space="preserve">, the presence of the Andes mountain range and other minor mountain ranges, the existence of a perhumid </w:t>
      </w:r>
      <w:r w:rsidR="000E2097" w:rsidRPr="009F5750">
        <w:rPr>
          <w:rFonts w:cstheme="minorHAnsi"/>
          <w:sz w:val="20"/>
          <w:szCs w:val="20"/>
          <w:lang w:val="en-GB"/>
        </w:rPr>
        <w:t>Amazon</w:t>
      </w:r>
      <w:r w:rsidRPr="009F5750">
        <w:rPr>
          <w:rFonts w:cstheme="minorHAnsi"/>
          <w:sz w:val="20"/>
          <w:szCs w:val="20"/>
          <w:lang w:val="en-GB"/>
        </w:rPr>
        <w:t xml:space="preserve">ian source and several cold and warm ocean currents off the coast. The people of the paramo, in many cases marginalized, very poor and lacking in alternatives, threaten their own survival by pushing the agricultural frontier much higher than what soil aptitude would advise. </w:t>
      </w:r>
    </w:p>
    <w:p w:rsidR="00A56557" w:rsidRPr="009F5750" w:rsidRDefault="00A56557" w:rsidP="00A56557">
      <w:pPr>
        <w:rPr>
          <w:rFonts w:cstheme="minorHAnsi"/>
          <w:sz w:val="20"/>
          <w:szCs w:val="20"/>
          <w:lang w:val="en-GB"/>
        </w:rPr>
      </w:pPr>
      <w:r w:rsidRPr="009F5750">
        <w:rPr>
          <w:rFonts w:cstheme="minorHAnsi"/>
          <w:sz w:val="20"/>
          <w:szCs w:val="20"/>
          <w:lang w:val="en-GB"/>
        </w:rPr>
        <w:t>The process of natural recovery of the paramo</w:t>
      </w:r>
      <w:r w:rsidR="00A56C11" w:rsidRPr="009F5750">
        <w:rPr>
          <w:rFonts w:cstheme="minorHAnsi"/>
          <w:sz w:val="20"/>
          <w:szCs w:val="20"/>
          <w:lang w:val="en-GB"/>
        </w:rPr>
        <w:t>s</w:t>
      </w:r>
      <w:r w:rsidRPr="009F5750">
        <w:rPr>
          <w:rFonts w:cstheme="minorHAnsi"/>
          <w:sz w:val="20"/>
          <w:szCs w:val="20"/>
          <w:lang w:val="en-GB"/>
        </w:rPr>
        <w:t xml:space="preserve"> takes a long time, and repeated burning and grazing cause permanent long-term damage, making them more vulnerable than tropical forests, since the paramos can be easily adapted for farming and livestock with only the burning of </w:t>
      </w:r>
      <w:r w:rsidR="00A56C11" w:rsidRPr="009F5750">
        <w:rPr>
          <w:rFonts w:cstheme="minorHAnsi"/>
          <w:sz w:val="20"/>
          <w:szCs w:val="20"/>
          <w:lang w:val="en-GB"/>
        </w:rPr>
        <w:t xml:space="preserve">above-ground </w:t>
      </w:r>
      <w:r w:rsidRPr="009F5750">
        <w:rPr>
          <w:rFonts w:cstheme="minorHAnsi"/>
          <w:sz w:val="20"/>
          <w:szCs w:val="20"/>
          <w:lang w:val="en-GB"/>
        </w:rPr>
        <w:t xml:space="preserve">biomass. </w:t>
      </w:r>
    </w:p>
    <w:p w:rsidR="005464EB" w:rsidRPr="009F5750" w:rsidRDefault="00FA3379" w:rsidP="00A56557">
      <w:pPr>
        <w:rPr>
          <w:rFonts w:cstheme="minorHAnsi"/>
          <w:sz w:val="20"/>
          <w:szCs w:val="20"/>
          <w:lang w:val="en-GB"/>
        </w:rPr>
      </w:pPr>
      <w:r w:rsidRPr="009F5750">
        <w:rPr>
          <w:rFonts w:cstheme="minorHAnsi"/>
          <w:sz w:val="20"/>
          <w:szCs w:val="20"/>
          <w:lang w:val="en-GB"/>
        </w:rPr>
        <w:t>According to</w:t>
      </w:r>
      <w:r w:rsidR="00B86EC8" w:rsidRPr="009F5750">
        <w:rPr>
          <w:rFonts w:cstheme="minorHAnsi"/>
          <w:sz w:val="20"/>
          <w:szCs w:val="20"/>
          <w:lang w:val="en-GB"/>
        </w:rPr>
        <w:t xml:space="preserve"> </w:t>
      </w:r>
      <w:r w:rsidR="00B86EC8" w:rsidRPr="009F5750">
        <w:rPr>
          <w:rFonts w:cstheme="minorHAnsi"/>
          <w:i/>
          <w:sz w:val="20"/>
          <w:szCs w:val="20"/>
          <w:lang w:val="en-GB"/>
        </w:rPr>
        <w:t>L'lnstitut de Recherche pour le Developpement</w:t>
      </w:r>
      <w:r w:rsidR="00B86EC8" w:rsidRPr="009F5750">
        <w:rPr>
          <w:rFonts w:cstheme="minorHAnsi"/>
          <w:sz w:val="20"/>
          <w:szCs w:val="20"/>
          <w:lang w:val="en-GB"/>
        </w:rPr>
        <w:t>, p</w:t>
      </w:r>
      <w:r w:rsidRPr="009F5750">
        <w:rPr>
          <w:rFonts w:cstheme="minorHAnsi"/>
          <w:sz w:val="20"/>
          <w:szCs w:val="20"/>
          <w:lang w:val="en-GB"/>
        </w:rPr>
        <w:t>a</w:t>
      </w:r>
      <w:r w:rsidR="00B86EC8" w:rsidRPr="009F5750">
        <w:rPr>
          <w:rFonts w:cstheme="minorHAnsi"/>
          <w:sz w:val="20"/>
          <w:szCs w:val="20"/>
          <w:lang w:val="en-GB"/>
        </w:rPr>
        <w:t>ramo</w:t>
      </w:r>
      <w:r w:rsidRPr="009F5750">
        <w:rPr>
          <w:rFonts w:cstheme="minorHAnsi"/>
          <w:sz w:val="20"/>
          <w:szCs w:val="20"/>
          <w:lang w:val="en-GB"/>
        </w:rPr>
        <w:t xml:space="preserve"> soils are considered a "sponge"</w:t>
      </w:r>
      <w:r w:rsidR="00A56C11" w:rsidRPr="009F5750">
        <w:rPr>
          <w:rFonts w:cstheme="minorHAnsi"/>
          <w:sz w:val="20"/>
          <w:szCs w:val="20"/>
          <w:lang w:val="en-GB"/>
        </w:rPr>
        <w:t xml:space="preserve"> that</w:t>
      </w:r>
      <w:r w:rsidRPr="009F5750">
        <w:rPr>
          <w:rFonts w:cstheme="minorHAnsi"/>
          <w:sz w:val="20"/>
          <w:szCs w:val="20"/>
          <w:lang w:val="en-GB"/>
        </w:rPr>
        <w:t xml:space="preserve"> enhance</w:t>
      </w:r>
      <w:r w:rsidR="003D69EC" w:rsidRPr="009F5750">
        <w:rPr>
          <w:rFonts w:cstheme="minorHAnsi"/>
          <w:sz w:val="20"/>
          <w:szCs w:val="20"/>
          <w:lang w:val="en-GB"/>
        </w:rPr>
        <w:t>s</w:t>
      </w:r>
      <w:r w:rsidRPr="009F5750">
        <w:rPr>
          <w:rFonts w:cstheme="minorHAnsi"/>
          <w:sz w:val="20"/>
          <w:szCs w:val="20"/>
          <w:lang w:val="en-GB"/>
        </w:rPr>
        <w:t xml:space="preserve"> water retention and buffer</w:t>
      </w:r>
      <w:r w:rsidR="003D69EC" w:rsidRPr="009F5750">
        <w:rPr>
          <w:rFonts w:cstheme="minorHAnsi"/>
          <w:sz w:val="20"/>
          <w:szCs w:val="20"/>
          <w:lang w:val="en-GB"/>
        </w:rPr>
        <w:t>s</w:t>
      </w:r>
      <w:r w:rsidRPr="009F5750">
        <w:rPr>
          <w:rFonts w:cstheme="minorHAnsi"/>
          <w:sz w:val="20"/>
          <w:szCs w:val="20"/>
          <w:lang w:val="en-GB"/>
        </w:rPr>
        <w:t xml:space="preserve"> the water flow downstream. However, new agricultural practices modify soil properties, altering infiltration and run-off regime</w:t>
      </w:r>
      <w:r w:rsidR="003D69EC" w:rsidRPr="009F5750">
        <w:rPr>
          <w:rFonts w:cstheme="minorHAnsi"/>
          <w:sz w:val="20"/>
          <w:szCs w:val="20"/>
          <w:lang w:val="en-GB"/>
        </w:rPr>
        <w:t>s</w:t>
      </w:r>
      <w:r w:rsidRPr="009F5750">
        <w:rPr>
          <w:rFonts w:cstheme="minorHAnsi"/>
          <w:sz w:val="20"/>
          <w:szCs w:val="20"/>
          <w:lang w:val="en-GB"/>
        </w:rPr>
        <w:t xml:space="preserve"> and disturbing the primary hydrological function of the p</w:t>
      </w:r>
      <w:r w:rsidR="004300FD" w:rsidRPr="009F5750">
        <w:rPr>
          <w:rFonts w:cstheme="minorHAnsi"/>
          <w:sz w:val="20"/>
          <w:szCs w:val="20"/>
          <w:lang w:val="en-GB"/>
        </w:rPr>
        <w:t>aram</w:t>
      </w:r>
      <w:r w:rsidRPr="009F5750">
        <w:rPr>
          <w:rFonts w:cstheme="minorHAnsi"/>
          <w:sz w:val="20"/>
          <w:szCs w:val="20"/>
          <w:lang w:val="en-GB"/>
        </w:rPr>
        <w:t>os.</w:t>
      </w:r>
      <w:r w:rsidR="00263260" w:rsidRPr="009F5750">
        <w:rPr>
          <w:rFonts w:cstheme="minorHAnsi"/>
          <w:sz w:val="20"/>
          <w:szCs w:val="20"/>
          <w:lang w:val="en-GB"/>
        </w:rPr>
        <w:t xml:space="preserve"> </w:t>
      </w:r>
      <w:r w:rsidR="00B86EC8" w:rsidRPr="009F5750">
        <w:rPr>
          <w:rFonts w:cstheme="minorHAnsi"/>
          <w:sz w:val="20"/>
          <w:szCs w:val="20"/>
          <w:lang w:val="en-GB"/>
        </w:rPr>
        <w:t>Therefore, a</w:t>
      </w:r>
      <w:r w:rsidR="00263260" w:rsidRPr="009F5750">
        <w:rPr>
          <w:rFonts w:cstheme="minorHAnsi"/>
          <w:sz w:val="20"/>
          <w:szCs w:val="20"/>
          <w:lang w:val="en-GB"/>
        </w:rPr>
        <w:t>ny degradation or inappropriate land use alters these soils with a negative effect on the water availability for a large population living downstream</w:t>
      </w:r>
      <w:r w:rsidR="00293DCB" w:rsidRPr="009F5750">
        <w:rPr>
          <w:rStyle w:val="FootnoteReference"/>
          <w:rFonts w:cstheme="minorHAnsi"/>
          <w:sz w:val="20"/>
          <w:szCs w:val="20"/>
          <w:lang w:val="en-GB"/>
        </w:rPr>
        <w:footnoteReference w:id="8"/>
      </w:r>
      <w:r w:rsidR="00293DCB" w:rsidRPr="009F5750">
        <w:rPr>
          <w:rFonts w:cstheme="minorHAnsi"/>
          <w:sz w:val="20"/>
          <w:szCs w:val="20"/>
          <w:lang w:val="en-GB"/>
        </w:rPr>
        <w:t>.</w:t>
      </w:r>
    </w:p>
    <w:p w:rsidR="00A56557" w:rsidRPr="009F5750" w:rsidRDefault="00A56557" w:rsidP="003521B1">
      <w:pPr>
        <w:pStyle w:val="ListParagraph"/>
        <w:numPr>
          <w:ilvl w:val="1"/>
          <w:numId w:val="4"/>
        </w:numPr>
        <w:rPr>
          <w:rFonts w:cstheme="minorHAnsi"/>
          <w:b/>
          <w:sz w:val="20"/>
          <w:szCs w:val="20"/>
        </w:rPr>
      </w:pPr>
      <w:r w:rsidRPr="009F5750">
        <w:rPr>
          <w:rFonts w:cstheme="minorHAnsi"/>
          <w:b/>
          <w:sz w:val="20"/>
          <w:szCs w:val="20"/>
        </w:rPr>
        <w:t>Coastal region</w:t>
      </w:r>
    </w:p>
    <w:p w:rsidR="00A56557" w:rsidRPr="009F5750" w:rsidRDefault="00A56557" w:rsidP="00A56557">
      <w:pPr>
        <w:rPr>
          <w:rFonts w:cstheme="minorHAnsi"/>
          <w:sz w:val="20"/>
          <w:szCs w:val="20"/>
          <w:lang w:val="en-GB"/>
        </w:rPr>
      </w:pPr>
      <w:r w:rsidRPr="009F5750">
        <w:rPr>
          <w:rFonts w:cstheme="minorHAnsi"/>
          <w:sz w:val="20"/>
          <w:szCs w:val="20"/>
          <w:lang w:val="en-GB"/>
        </w:rPr>
        <w:t>Ecuador is also characterized by a high diversity of marine and coastal ecosystems. In the country there are 24 of the 27 marine and coastal ecosystems recognized globally; th</w:t>
      </w:r>
      <w:r w:rsidR="003D69EC" w:rsidRPr="009F5750">
        <w:rPr>
          <w:rFonts w:cstheme="minorHAnsi"/>
          <w:sz w:val="20"/>
          <w:szCs w:val="20"/>
          <w:lang w:val="en-GB"/>
        </w:rPr>
        <w:t>e</w:t>
      </w:r>
      <w:r w:rsidRPr="009F5750">
        <w:rPr>
          <w:rFonts w:cstheme="minorHAnsi"/>
          <w:sz w:val="20"/>
          <w:szCs w:val="20"/>
          <w:lang w:val="en-GB"/>
        </w:rPr>
        <w:t>s</w:t>
      </w:r>
      <w:r w:rsidR="003D69EC" w:rsidRPr="009F5750">
        <w:rPr>
          <w:rFonts w:cstheme="minorHAnsi"/>
          <w:sz w:val="20"/>
          <w:szCs w:val="20"/>
          <w:lang w:val="en-GB"/>
        </w:rPr>
        <w:t>e</w:t>
      </w:r>
      <w:r w:rsidRPr="009F5750">
        <w:rPr>
          <w:rFonts w:cstheme="minorHAnsi"/>
          <w:sz w:val="20"/>
          <w:szCs w:val="20"/>
          <w:lang w:val="en-GB"/>
        </w:rPr>
        <w:t xml:space="preserve"> are: 12 coastal ecosystems (coastal wetlands, cliffs, dunes, beaches, mangroves, estuaries, rocky shores, barrier islands, intertidal flats, coastal plains, deltas and alluvial banks) and 12 marine ecosystems (bays, soft bottoms, platform hard bottoms, low rocky, low sandy</w:t>
      </w:r>
      <w:r w:rsidR="000336DC" w:rsidRPr="009F5750">
        <w:rPr>
          <w:rFonts w:cstheme="minorHAnsi"/>
          <w:sz w:val="20"/>
          <w:szCs w:val="20"/>
          <w:lang w:val="en-GB"/>
        </w:rPr>
        <w:t xml:space="preserve"> areas,</w:t>
      </w:r>
      <w:r w:rsidRPr="009F5750">
        <w:rPr>
          <w:rFonts w:cstheme="minorHAnsi"/>
          <w:sz w:val="20"/>
          <w:szCs w:val="20"/>
          <w:lang w:val="en-GB"/>
        </w:rPr>
        <w:t xml:space="preserve"> reefs, islands, outcrops, slope</w:t>
      </w:r>
      <w:r w:rsidR="000336DC" w:rsidRPr="009F5750">
        <w:rPr>
          <w:rFonts w:cstheme="minorHAnsi"/>
          <w:sz w:val="20"/>
          <w:szCs w:val="20"/>
          <w:lang w:val="en-GB"/>
        </w:rPr>
        <w:t>s</w:t>
      </w:r>
      <w:r w:rsidR="00A56C11" w:rsidRPr="009F5750">
        <w:rPr>
          <w:rFonts w:cstheme="minorHAnsi"/>
          <w:sz w:val="20"/>
          <w:szCs w:val="20"/>
          <w:lang w:val="en-GB"/>
        </w:rPr>
        <w:t>,</w:t>
      </w:r>
      <w:r w:rsidRPr="009F5750">
        <w:rPr>
          <w:rFonts w:cstheme="minorHAnsi"/>
          <w:sz w:val="20"/>
          <w:szCs w:val="20"/>
          <w:lang w:val="en-GB"/>
        </w:rPr>
        <w:t xml:space="preserve"> canyon</w:t>
      </w:r>
      <w:r w:rsidR="00A56C11" w:rsidRPr="009F5750">
        <w:rPr>
          <w:rFonts w:cstheme="minorHAnsi"/>
          <w:sz w:val="20"/>
          <w:szCs w:val="20"/>
          <w:lang w:val="en-GB"/>
        </w:rPr>
        <w:t>s</w:t>
      </w:r>
      <w:r w:rsidRPr="009F5750">
        <w:rPr>
          <w:rFonts w:cstheme="minorHAnsi"/>
          <w:sz w:val="20"/>
          <w:szCs w:val="20"/>
          <w:lang w:val="en-GB"/>
        </w:rPr>
        <w:t xml:space="preserve">, </w:t>
      </w:r>
      <w:r w:rsidR="000336DC" w:rsidRPr="009F5750">
        <w:rPr>
          <w:rFonts w:cstheme="minorHAnsi"/>
          <w:sz w:val="20"/>
          <w:szCs w:val="20"/>
          <w:lang w:val="en-GB"/>
        </w:rPr>
        <w:t>etc.</w:t>
      </w:r>
      <w:r w:rsidRPr="009F5750">
        <w:rPr>
          <w:rFonts w:cstheme="minorHAnsi"/>
          <w:sz w:val="20"/>
          <w:szCs w:val="20"/>
          <w:lang w:val="en-GB"/>
        </w:rPr>
        <w:t xml:space="preserve">).   </w:t>
      </w:r>
    </w:p>
    <w:p w:rsidR="00A56557" w:rsidRPr="009F5750" w:rsidRDefault="00A56557" w:rsidP="003521B1">
      <w:pPr>
        <w:pStyle w:val="ListParagraph"/>
        <w:numPr>
          <w:ilvl w:val="2"/>
          <w:numId w:val="4"/>
        </w:numPr>
        <w:rPr>
          <w:rFonts w:cstheme="minorHAnsi"/>
          <w:b/>
          <w:sz w:val="20"/>
          <w:szCs w:val="20"/>
        </w:rPr>
      </w:pPr>
      <w:r w:rsidRPr="009F5750">
        <w:rPr>
          <w:rFonts w:cstheme="minorHAnsi"/>
          <w:b/>
          <w:sz w:val="20"/>
          <w:szCs w:val="20"/>
        </w:rPr>
        <w:t>Dry forest</w:t>
      </w:r>
    </w:p>
    <w:p w:rsidR="00A56557" w:rsidRPr="009F5750" w:rsidRDefault="00A56557" w:rsidP="009D10A4">
      <w:pPr>
        <w:pStyle w:val="IntenseQuote"/>
        <w:shd w:val="clear" w:color="auto" w:fill="276E8B" w:themeFill="accent1" w:themeFillShade="BF"/>
        <w:ind w:left="360"/>
        <w:rPr>
          <w:rFonts w:asciiTheme="minorHAnsi" w:hAnsiTheme="minorHAnsi" w:cstheme="minorHAnsi"/>
          <w:color w:val="FFFFFF" w:themeColor="background1"/>
          <w:sz w:val="20"/>
          <w:szCs w:val="20"/>
          <w:lang w:val="es-EC"/>
        </w:rPr>
      </w:pPr>
      <w:r w:rsidRPr="009F5750">
        <w:rPr>
          <w:rFonts w:asciiTheme="minorHAnsi" w:hAnsiTheme="minorHAnsi" w:cstheme="minorHAnsi"/>
          <w:color w:val="FFFFFF" w:themeColor="background1"/>
          <w:sz w:val="20"/>
          <w:szCs w:val="20"/>
          <w:lang w:val="es-EC"/>
        </w:rPr>
        <w:t>Bosque seco pluvioestacional</w:t>
      </w:r>
    </w:p>
    <w:p w:rsidR="00A56557" w:rsidRPr="009F5750" w:rsidRDefault="00A56557" w:rsidP="00276DE1">
      <w:pPr>
        <w:spacing w:after="0"/>
        <w:rPr>
          <w:rFonts w:cstheme="minorHAnsi"/>
          <w:sz w:val="20"/>
          <w:szCs w:val="20"/>
          <w:lang w:val="en-GB"/>
        </w:rPr>
      </w:pPr>
      <w:r w:rsidRPr="009F5750">
        <w:rPr>
          <w:rFonts w:cstheme="minorHAnsi"/>
          <w:sz w:val="20"/>
          <w:szCs w:val="20"/>
          <w:lang w:val="en-GB"/>
        </w:rPr>
        <w:t xml:space="preserve">In Ecuador, dry forests are found in the southwest of the provinces of Loja, Santa Elena, Guayas, Manabí and El Oro. </w:t>
      </w:r>
      <w:r w:rsidR="00A56C11" w:rsidRPr="009F5750">
        <w:rPr>
          <w:rFonts w:cstheme="minorHAnsi"/>
          <w:sz w:val="20"/>
          <w:szCs w:val="20"/>
          <w:lang w:val="en-GB"/>
        </w:rPr>
        <w:t>There,</w:t>
      </w:r>
      <w:r w:rsidRPr="009F5750">
        <w:rPr>
          <w:rFonts w:cstheme="minorHAnsi"/>
          <w:sz w:val="20"/>
          <w:szCs w:val="20"/>
          <w:lang w:val="en-GB"/>
        </w:rPr>
        <w:t xml:space="preserve"> the sustainable use of natural resources is promoted among communities, prioritizing the conservation of </w:t>
      </w:r>
      <w:r w:rsidR="00A56C11" w:rsidRPr="009F5750">
        <w:rPr>
          <w:rFonts w:cstheme="minorHAnsi"/>
          <w:sz w:val="20"/>
          <w:szCs w:val="20"/>
          <w:lang w:val="en-GB"/>
        </w:rPr>
        <w:t xml:space="preserve">high </w:t>
      </w:r>
      <w:r w:rsidRPr="009F5750">
        <w:rPr>
          <w:rFonts w:cstheme="minorHAnsi"/>
          <w:sz w:val="20"/>
          <w:szCs w:val="20"/>
          <w:lang w:val="en-GB"/>
        </w:rPr>
        <w:t>forest biodiversity. Dry forest is part of the Tumbes-Chocó Magdalena hotspot, which extends from southern Panama in the Darién region, through the western foothills of the Andes mountain range of Colombia and Ecuador to the Tumbesian region of northern Peru. The Chocó-Ecuadorian Conservation Corridor also includes the western foothills of the Andes, which are part of the Tropical Andes hotspot. This vast region has been identified as one of the most important areas of the world for conservation due to its great biological diversity and the strong pressures it faces</w:t>
      </w:r>
      <w:r w:rsidRPr="009F5750">
        <w:rPr>
          <w:rStyle w:val="FootnoteReference"/>
          <w:rFonts w:cstheme="minorHAnsi"/>
          <w:sz w:val="20"/>
          <w:szCs w:val="20"/>
          <w:lang w:val="en-GB"/>
        </w:rPr>
        <w:footnoteReference w:id="9"/>
      </w:r>
      <w:r w:rsidRPr="009F5750">
        <w:rPr>
          <w:rFonts w:cstheme="minorHAnsi"/>
          <w:sz w:val="20"/>
          <w:szCs w:val="20"/>
          <w:lang w:val="en-GB"/>
        </w:rPr>
        <w:t>.</w:t>
      </w:r>
    </w:p>
    <w:p w:rsidR="00276DE1" w:rsidRPr="009F5750" w:rsidRDefault="00276DE1" w:rsidP="00276DE1">
      <w:pPr>
        <w:spacing w:after="0"/>
        <w:rPr>
          <w:rFonts w:cstheme="minorHAnsi"/>
          <w:sz w:val="20"/>
          <w:szCs w:val="20"/>
          <w:lang w:val="en-GB"/>
        </w:rPr>
      </w:pPr>
    </w:p>
    <w:p w:rsidR="00A56557" w:rsidRPr="009F5750" w:rsidRDefault="00A56557" w:rsidP="00A56557">
      <w:pPr>
        <w:rPr>
          <w:rFonts w:cstheme="minorHAnsi"/>
          <w:sz w:val="20"/>
          <w:szCs w:val="20"/>
          <w:lang w:val="en-GB"/>
        </w:rPr>
      </w:pPr>
      <w:r w:rsidRPr="009F5750">
        <w:rPr>
          <w:rFonts w:cstheme="minorHAnsi"/>
          <w:sz w:val="20"/>
          <w:szCs w:val="20"/>
          <w:lang w:val="en-GB"/>
        </w:rPr>
        <w:t xml:space="preserve">The flora and fauna of these forests have acquired certain physiological-adaptive characteristics that allowed them to survive extremes of temperature and aridity. </w:t>
      </w:r>
      <w:r w:rsidR="00A56C11" w:rsidRPr="009F5750">
        <w:rPr>
          <w:rFonts w:cstheme="minorHAnsi"/>
          <w:sz w:val="20"/>
          <w:szCs w:val="20"/>
          <w:lang w:val="en-GB"/>
        </w:rPr>
        <w:t>D</w:t>
      </w:r>
      <w:r w:rsidRPr="009F5750">
        <w:rPr>
          <w:rFonts w:cstheme="minorHAnsi"/>
          <w:sz w:val="20"/>
          <w:szCs w:val="20"/>
          <w:lang w:val="en-GB"/>
        </w:rPr>
        <w:t xml:space="preserve">warf and branched shrubs, thickened leaves and thorny plants are adaptations to the harsh conditions of this ecoregion. This evolutionary pressure increases </w:t>
      </w:r>
      <w:r w:rsidR="00F96C3D" w:rsidRPr="009F5750">
        <w:rPr>
          <w:rFonts w:cstheme="minorHAnsi"/>
          <w:sz w:val="20"/>
          <w:szCs w:val="20"/>
          <w:lang w:val="en-GB"/>
        </w:rPr>
        <w:t xml:space="preserve">a well-recognized </w:t>
      </w:r>
      <w:r w:rsidRPr="009F5750">
        <w:rPr>
          <w:rFonts w:cstheme="minorHAnsi"/>
          <w:sz w:val="20"/>
          <w:szCs w:val="20"/>
          <w:lang w:val="en-GB"/>
        </w:rPr>
        <w:t xml:space="preserve">species endemism and </w:t>
      </w:r>
      <w:r w:rsidR="00F96C3D" w:rsidRPr="009F5750">
        <w:rPr>
          <w:rFonts w:cstheme="minorHAnsi"/>
          <w:sz w:val="20"/>
          <w:szCs w:val="20"/>
          <w:lang w:val="en-GB"/>
        </w:rPr>
        <w:t>this ecoregion is highly</w:t>
      </w:r>
      <w:r w:rsidRPr="009F5750">
        <w:rPr>
          <w:rFonts w:cstheme="minorHAnsi"/>
          <w:sz w:val="20"/>
          <w:szCs w:val="20"/>
          <w:lang w:val="en-GB"/>
        </w:rPr>
        <w:t xml:space="preserve"> vulnerab</w:t>
      </w:r>
      <w:r w:rsidR="00F96C3D" w:rsidRPr="009F5750">
        <w:rPr>
          <w:rFonts w:cstheme="minorHAnsi"/>
          <w:sz w:val="20"/>
          <w:szCs w:val="20"/>
          <w:lang w:val="en-GB"/>
        </w:rPr>
        <w:t>le</w:t>
      </w:r>
      <w:r w:rsidRPr="009F5750">
        <w:rPr>
          <w:rFonts w:cstheme="minorHAnsi"/>
          <w:sz w:val="20"/>
          <w:szCs w:val="20"/>
          <w:lang w:val="en-GB"/>
        </w:rPr>
        <w:t xml:space="preserve"> to human intervention. Approximately 180 tree species have been classified</w:t>
      </w:r>
      <w:r w:rsidR="003D69EC" w:rsidRPr="009F5750">
        <w:rPr>
          <w:rFonts w:cstheme="minorHAnsi"/>
          <w:sz w:val="20"/>
          <w:szCs w:val="20"/>
          <w:lang w:val="en-GB"/>
        </w:rPr>
        <w:t>,</w:t>
      </w:r>
      <w:r w:rsidRPr="009F5750">
        <w:rPr>
          <w:rFonts w:cstheme="minorHAnsi"/>
          <w:sz w:val="20"/>
          <w:szCs w:val="20"/>
          <w:lang w:val="en-GB"/>
        </w:rPr>
        <w:t xml:space="preserve"> and it is estimated that about 19% of the region’s vegetation is endemic to western Ecuador</w:t>
      </w:r>
      <w:r w:rsidRPr="009F5750">
        <w:rPr>
          <w:rStyle w:val="FootnoteReference"/>
          <w:rFonts w:cstheme="minorHAnsi"/>
          <w:sz w:val="20"/>
          <w:szCs w:val="20"/>
          <w:lang w:val="en-GB"/>
        </w:rPr>
        <w:footnoteReference w:id="10"/>
      </w:r>
      <w:r w:rsidRPr="009F5750">
        <w:rPr>
          <w:rFonts w:cstheme="minorHAnsi"/>
          <w:sz w:val="20"/>
          <w:szCs w:val="20"/>
          <w:lang w:val="en-GB"/>
        </w:rPr>
        <w:t>.</w:t>
      </w:r>
    </w:p>
    <w:p w:rsidR="00A56557" w:rsidRPr="009F5750" w:rsidRDefault="00A56557" w:rsidP="00A56557">
      <w:pPr>
        <w:rPr>
          <w:rFonts w:cstheme="minorHAnsi"/>
          <w:sz w:val="20"/>
          <w:szCs w:val="20"/>
          <w:lang w:val="en-GB"/>
        </w:rPr>
      </w:pPr>
      <w:r w:rsidRPr="009F5750">
        <w:rPr>
          <w:rFonts w:cstheme="minorHAnsi"/>
          <w:sz w:val="20"/>
          <w:szCs w:val="20"/>
          <w:lang w:val="en-GB"/>
        </w:rPr>
        <w:t>This unique ecosystem is found nowhere in the world but southern Ecuador (87,000 ha.) and northern Peru. Important species include trees of the Moraceae family (</w:t>
      </w:r>
      <w:r w:rsidRPr="009F5750">
        <w:rPr>
          <w:rFonts w:cstheme="minorHAnsi"/>
          <w:i/>
          <w:sz w:val="20"/>
          <w:szCs w:val="20"/>
          <w:lang w:val="en-GB"/>
        </w:rPr>
        <w:t>Pseudolmedia</w:t>
      </w:r>
      <w:r w:rsidRPr="009F5750">
        <w:rPr>
          <w:rFonts w:cstheme="minorHAnsi"/>
          <w:sz w:val="20"/>
          <w:szCs w:val="20"/>
          <w:lang w:val="en-GB"/>
        </w:rPr>
        <w:t>), bignonaceas (</w:t>
      </w:r>
      <w:r w:rsidRPr="009F5750">
        <w:rPr>
          <w:rFonts w:cstheme="minorHAnsi"/>
          <w:i/>
          <w:sz w:val="20"/>
          <w:szCs w:val="20"/>
          <w:lang w:val="en-GB"/>
        </w:rPr>
        <w:t>Exarata chocoensis</w:t>
      </w:r>
      <w:r w:rsidRPr="009F5750">
        <w:rPr>
          <w:rFonts w:cstheme="minorHAnsi"/>
          <w:sz w:val="20"/>
          <w:szCs w:val="20"/>
          <w:lang w:val="en-GB"/>
        </w:rPr>
        <w:t>) and several species of Algarrobo (</w:t>
      </w:r>
      <w:r w:rsidRPr="009F5750">
        <w:rPr>
          <w:rFonts w:cstheme="minorHAnsi"/>
          <w:i/>
          <w:sz w:val="20"/>
          <w:szCs w:val="20"/>
          <w:lang w:val="en-GB"/>
        </w:rPr>
        <w:t>Prosopis fuliflora</w:t>
      </w:r>
      <w:r w:rsidRPr="009F5750">
        <w:rPr>
          <w:rFonts w:cstheme="minorHAnsi"/>
          <w:sz w:val="20"/>
          <w:szCs w:val="20"/>
          <w:lang w:val="en-GB"/>
        </w:rPr>
        <w:t>); Barba salvaje (</w:t>
      </w:r>
      <w:r w:rsidRPr="009F5750">
        <w:rPr>
          <w:rFonts w:cstheme="minorHAnsi"/>
          <w:i/>
          <w:sz w:val="20"/>
          <w:szCs w:val="20"/>
          <w:lang w:val="en-GB"/>
        </w:rPr>
        <w:t>Tillandsia usneoides</w:t>
      </w:r>
      <w:r w:rsidRPr="009F5750">
        <w:rPr>
          <w:rFonts w:cstheme="minorHAnsi"/>
          <w:sz w:val="20"/>
          <w:szCs w:val="20"/>
          <w:lang w:val="en-GB"/>
        </w:rPr>
        <w:t>); Barbasco (</w:t>
      </w:r>
      <w:r w:rsidRPr="009F5750">
        <w:rPr>
          <w:rFonts w:cstheme="minorHAnsi"/>
          <w:i/>
          <w:sz w:val="20"/>
          <w:szCs w:val="20"/>
          <w:lang w:val="en-GB"/>
        </w:rPr>
        <w:t>Jacquenia pubescens</w:t>
      </w:r>
      <w:r w:rsidRPr="009F5750">
        <w:rPr>
          <w:rFonts w:cstheme="minorHAnsi"/>
          <w:sz w:val="20"/>
          <w:szCs w:val="20"/>
          <w:lang w:val="en-GB"/>
        </w:rPr>
        <w:t>); Bototillo (</w:t>
      </w:r>
      <w:r w:rsidRPr="009F5750">
        <w:rPr>
          <w:rFonts w:cstheme="minorHAnsi"/>
          <w:i/>
          <w:sz w:val="20"/>
          <w:szCs w:val="20"/>
          <w:lang w:val="en-GB"/>
        </w:rPr>
        <w:t>Cochlospermum vitifolium</w:t>
      </w:r>
      <w:r w:rsidRPr="009F5750">
        <w:rPr>
          <w:rFonts w:cstheme="minorHAnsi"/>
          <w:sz w:val="20"/>
          <w:szCs w:val="20"/>
          <w:lang w:val="en-GB"/>
        </w:rPr>
        <w:t>); Cactus (</w:t>
      </w:r>
      <w:r w:rsidRPr="009F5750">
        <w:rPr>
          <w:rFonts w:cstheme="minorHAnsi"/>
          <w:i/>
          <w:sz w:val="20"/>
          <w:szCs w:val="20"/>
          <w:lang w:val="en-GB"/>
        </w:rPr>
        <w:t>Cereus sp.</w:t>
      </w:r>
      <w:r w:rsidRPr="009F5750">
        <w:rPr>
          <w:rFonts w:cstheme="minorHAnsi"/>
          <w:sz w:val="20"/>
          <w:szCs w:val="20"/>
          <w:lang w:val="en-GB"/>
        </w:rPr>
        <w:t xml:space="preserve">); </w:t>
      </w:r>
      <w:r w:rsidR="003D69EC" w:rsidRPr="009F5750">
        <w:rPr>
          <w:rFonts w:cstheme="minorHAnsi"/>
          <w:sz w:val="20"/>
          <w:szCs w:val="20"/>
          <w:lang w:val="en-GB"/>
        </w:rPr>
        <w:t xml:space="preserve">and </w:t>
      </w:r>
      <w:r w:rsidRPr="009F5750">
        <w:rPr>
          <w:rFonts w:cstheme="minorHAnsi"/>
          <w:sz w:val="20"/>
          <w:szCs w:val="20"/>
          <w:lang w:val="en-GB"/>
        </w:rPr>
        <w:t>Ceibo (</w:t>
      </w:r>
      <w:r w:rsidRPr="009F5750">
        <w:rPr>
          <w:rFonts w:cstheme="minorHAnsi"/>
          <w:i/>
          <w:sz w:val="20"/>
          <w:szCs w:val="20"/>
          <w:lang w:val="en-GB"/>
        </w:rPr>
        <w:t>Ceiba trichistandra</w:t>
      </w:r>
      <w:r w:rsidRPr="009F5750">
        <w:rPr>
          <w:rFonts w:cstheme="minorHAnsi"/>
          <w:sz w:val="20"/>
          <w:szCs w:val="20"/>
          <w:lang w:val="en-GB"/>
        </w:rPr>
        <w:t>), etc., as well as medicinal products (</w:t>
      </w:r>
      <w:r w:rsidRPr="009F5750">
        <w:rPr>
          <w:rFonts w:cstheme="minorHAnsi"/>
          <w:i/>
          <w:sz w:val="20"/>
          <w:szCs w:val="20"/>
          <w:lang w:val="en-GB"/>
        </w:rPr>
        <w:t xml:space="preserve">Myroxylon peruiferum </w:t>
      </w:r>
      <w:r w:rsidRPr="009F5750">
        <w:rPr>
          <w:rFonts w:cstheme="minorHAnsi"/>
          <w:sz w:val="20"/>
          <w:szCs w:val="20"/>
          <w:lang w:val="en-GB"/>
        </w:rPr>
        <w:t>and</w:t>
      </w:r>
      <w:r w:rsidRPr="009F5750">
        <w:rPr>
          <w:rFonts w:cstheme="minorHAnsi"/>
          <w:i/>
          <w:sz w:val="20"/>
          <w:szCs w:val="20"/>
          <w:lang w:val="en-GB"/>
        </w:rPr>
        <w:t xml:space="preserve"> Bursera graveolens</w:t>
      </w:r>
      <w:r w:rsidRPr="009F5750">
        <w:rPr>
          <w:rFonts w:cstheme="minorHAnsi"/>
          <w:sz w:val="20"/>
          <w:szCs w:val="20"/>
          <w:lang w:val="en-GB"/>
        </w:rPr>
        <w:t>), animal feed (</w:t>
      </w:r>
      <w:r w:rsidRPr="009F5750">
        <w:rPr>
          <w:rFonts w:cstheme="minorHAnsi"/>
          <w:i/>
          <w:sz w:val="20"/>
          <w:szCs w:val="20"/>
          <w:lang w:val="en-GB"/>
        </w:rPr>
        <w:t xml:space="preserve">Prosopis juliflora </w:t>
      </w:r>
      <w:r w:rsidRPr="009F5750">
        <w:rPr>
          <w:rFonts w:cstheme="minorHAnsi"/>
          <w:sz w:val="20"/>
          <w:szCs w:val="20"/>
          <w:lang w:val="en-GB"/>
        </w:rPr>
        <w:t>and</w:t>
      </w:r>
      <w:r w:rsidRPr="009F5750">
        <w:rPr>
          <w:rFonts w:cstheme="minorHAnsi"/>
          <w:i/>
          <w:sz w:val="20"/>
          <w:szCs w:val="20"/>
          <w:lang w:val="en-GB"/>
        </w:rPr>
        <w:t xml:space="preserve"> Ceiba trichistandra</w:t>
      </w:r>
      <w:r w:rsidRPr="009F5750">
        <w:rPr>
          <w:rFonts w:cstheme="minorHAnsi"/>
          <w:sz w:val="20"/>
          <w:szCs w:val="20"/>
          <w:lang w:val="en-GB"/>
        </w:rPr>
        <w:t>); fruit (</w:t>
      </w:r>
      <w:r w:rsidRPr="009F5750">
        <w:rPr>
          <w:rFonts w:cstheme="minorHAnsi"/>
          <w:i/>
          <w:sz w:val="20"/>
          <w:szCs w:val="20"/>
          <w:lang w:val="en-GB"/>
        </w:rPr>
        <w:t>Malpighia emarginata</w:t>
      </w:r>
      <w:r w:rsidRPr="009F5750">
        <w:rPr>
          <w:rFonts w:cstheme="minorHAnsi"/>
          <w:sz w:val="20"/>
          <w:szCs w:val="20"/>
          <w:lang w:val="en-GB"/>
        </w:rPr>
        <w:t>), and for fishing (</w:t>
      </w:r>
      <w:r w:rsidRPr="009F5750">
        <w:rPr>
          <w:rFonts w:cstheme="minorHAnsi"/>
          <w:i/>
          <w:sz w:val="20"/>
          <w:szCs w:val="20"/>
          <w:lang w:val="en-GB"/>
        </w:rPr>
        <w:t>Piscidia carthagenensis</w:t>
      </w:r>
      <w:r w:rsidRPr="009F5750">
        <w:rPr>
          <w:rFonts w:cstheme="minorHAnsi"/>
          <w:sz w:val="20"/>
          <w:szCs w:val="20"/>
          <w:lang w:val="en-GB"/>
        </w:rPr>
        <w:t>)</w:t>
      </w:r>
      <w:r w:rsidRPr="009F5750">
        <w:rPr>
          <w:rStyle w:val="FootnoteReference"/>
          <w:rFonts w:cstheme="minorHAnsi"/>
          <w:sz w:val="20"/>
          <w:szCs w:val="20"/>
          <w:lang w:val="en-GB"/>
        </w:rPr>
        <w:footnoteReference w:id="11"/>
      </w:r>
      <w:r w:rsidRPr="009F5750">
        <w:rPr>
          <w:rFonts w:cstheme="minorHAnsi"/>
          <w:sz w:val="20"/>
          <w:szCs w:val="20"/>
          <w:lang w:val="en-GB"/>
        </w:rPr>
        <w:t>.</w:t>
      </w:r>
    </w:p>
    <w:p w:rsidR="00A56557" w:rsidRPr="009F5750" w:rsidRDefault="00A56557" w:rsidP="00A56557">
      <w:pPr>
        <w:rPr>
          <w:rFonts w:cstheme="minorHAnsi"/>
          <w:sz w:val="20"/>
          <w:szCs w:val="20"/>
        </w:rPr>
      </w:pPr>
      <w:r w:rsidRPr="009F5750">
        <w:rPr>
          <w:rFonts w:cstheme="minorHAnsi"/>
          <w:sz w:val="20"/>
          <w:szCs w:val="20"/>
          <w:lang w:val="en-GB"/>
        </w:rPr>
        <w:t>106</w:t>
      </w:r>
      <w:r w:rsidR="003D69EC" w:rsidRPr="009F5750">
        <w:rPr>
          <w:rFonts w:cstheme="minorHAnsi"/>
          <w:sz w:val="20"/>
          <w:szCs w:val="20"/>
          <w:lang w:val="en-GB"/>
        </w:rPr>
        <w:t>,</w:t>
      </w:r>
      <w:r w:rsidRPr="009F5750">
        <w:rPr>
          <w:rFonts w:cstheme="minorHAnsi"/>
          <w:sz w:val="20"/>
          <w:szCs w:val="20"/>
          <w:lang w:val="en-GB"/>
        </w:rPr>
        <w:t xml:space="preserve">000 people live in this ecosystem and depend directly on it for survival. The dry forest </w:t>
      </w:r>
      <w:r w:rsidR="00F96C3D" w:rsidRPr="009F5750">
        <w:rPr>
          <w:rFonts w:cstheme="minorHAnsi"/>
          <w:sz w:val="20"/>
          <w:szCs w:val="20"/>
          <w:lang w:val="en-GB"/>
        </w:rPr>
        <w:t xml:space="preserve">regulates the hydrological cycle </w:t>
      </w:r>
      <w:r w:rsidRPr="009F5750">
        <w:rPr>
          <w:rFonts w:cstheme="minorHAnsi"/>
          <w:sz w:val="20"/>
          <w:szCs w:val="20"/>
          <w:lang w:val="en-GB"/>
        </w:rPr>
        <w:t>for the coastal region. Dry forests are very fragile and have vanished from a huge portion of their original area, placing them among the world’s most endangered ecosystems</w:t>
      </w:r>
      <w:r w:rsidRPr="009F5750">
        <w:rPr>
          <w:rStyle w:val="FootnoteReference"/>
          <w:rFonts w:cstheme="minorHAnsi"/>
          <w:sz w:val="20"/>
          <w:szCs w:val="20"/>
          <w:lang w:val="en-GB"/>
        </w:rPr>
        <w:footnoteReference w:id="12"/>
      </w:r>
      <w:r w:rsidRPr="009F5750">
        <w:rPr>
          <w:rFonts w:cstheme="minorHAnsi"/>
          <w:sz w:val="20"/>
          <w:szCs w:val="20"/>
          <w:lang w:val="en-GB"/>
        </w:rPr>
        <w:t>.</w:t>
      </w:r>
      <w:r w:rsidRPr="009F5750">
        <w:rPr>
          <w:rFonts w:cstheme="minorHAnsi"/>
          <w:sz w:val="20"/>
          <w:szCs w:val="20"/>
        </w:rPr>
        <w:t xml:space="preserve"> </w:t>
      </w:r>
    </w:p>
    <w:p w:rsidR="00A56557" w:rsidRPr="009F5750" w:rsidRDefault="00A56557" w:rsidP="003521B1">
      <w:pPr>
        <w:pStyle w:val="ListParagraph"/>
        <w:numPr>
          <w:ilvl w:val="2"/>
          <w:numId w:val="4"/>
        </w:numPr>
        <w:rPr>
          <w:rFonts w:cstheme="minorHAnsi"/>
          <w:b/>
          <w:sz w:val="20"/>
          <w:szCs w:val="20"/>
        </w:rPr>
      </w:pPr>
      <w:r w:rsidRPr="009F5750">
        <w:rPr>
          <w:rFonts w:cstheme="minorHAnsi"/>
          <w:b/>
          <w:sz w:val="20"/>
          <w:szCs w:val="20"/>
        </w:rPr>
        <w:t xml:space="preserve">Mangroves </w:t>
      </w:r>
    </w:p>
    <w:p w:rsidR="00A56557" w:rsidRPr="009F5750" w:rsidRDefault="00A56557" w:rsidP="00A56557">
      <w:pPr>
        <w:pStyle w:val="IntenseQuote"/>
        <w:shd w:val="clear" w:color="auto" w:fill="316757" w:themeFill="accent3" w:themeFillShade="80"/>
        <w:ind w:left="360"/>
        <w:rPr>
          <w:rFonts w:asciiTheme="minorHAnsi" w:hAnsiTheme="minorHAnsi" w:cstheme="minorHAnsi"/>
          <w:color w:val="FFFFFF" w:themeColor="background1"/>
          <w:sz w:val="20"/>
          <w:szCs w:val="20"/>
          <w:lang w:val="es-EC"/>
        </w:rPr>
      </w:pPr>
      <w:r w:rsidRPr="009F5750">
        <w:rPr>
          <w:rFonts w:asciiTheme="minorHAnsi" w:hAnsiTheme="minorHAnsi" w:cstheme="minorHAnsi"/>
          <w:color w:val="FFFFFF" w:themeColor="background1"/>
          <w:sz w:val="20"/>
          <w:szCs w:val="20"/>
          <w:lang w:val="es-EC"/>
        </w:rPr>
        <w:t>Manglar</w:t>
      </w:r>
    </w:p>
    <w:p w:rsidR="00A56557" w:rsidRPr="009F5750" w:rsidRDefault="00A56557" w:rsidP="00A56557">
      <w:pPr>
        <w:rPr>
          <w:rFonts w:cstheme="minorHAnsi"/>
          <w:sz w:val="20"/>
          <w:szCs w:val="20"/>
          <w:lang w:val="en-GB"/>
        </w:rPr>
      </w:pPr>
      <w:r w:rsidRPr="009F5750">
        <w:rPr>
          <w:rFonts w:cstheme="minorHAnsi"/>
          <w:sz w:val="20"/>
          <w:szCs w:val="20"/>
          <w:lang w:val="en-GB"/>
        </w:rPr>
        <w:t xml:space="preserve">Mangroves are key ecosystems because they harbour great biodiversity. They are very peculiar ecosystems: the only forests that grow on saline soils and act as a natural barrier against </w:t>
      </w:r>
      <w:r w:rsidR="003D69EC" w:rsidRPr="009F5750">
        <w:rPr>
          <w:rFonts w:cstheme="minorHAnsi"/>
          <w:sz w:val="20"/>
          <w:szCs w:val="20"/>
          <w:lang w:val="en-GB"/>
        </w:rPr>
        <w:t xml:space="preserve">the effects of </w:t>
      </w:r>
      <w:r w:rsidRPr="009F5750">
        <w:rPr>
          <w:rFonts w:cstheme="minorHAnsi"/>
          <w:sz w:val="20"/>
          <w:szCs w:val="20"/>
          <w:lang w:val="en-GB"/>
        </w:rPr>
        <w:t xml:space="preserve">climate change and natural disasters. They harbour great biodiversity, provide protection to the coast and store carbon. In addition, they are the area of ​​reproduction and feeding of many species of fish, molluscs and crustaceans of </w:t>
      </w:r>
      <w:r w:rsidR="00F96C3D" w:rsidRPr="009F5750">
        <w:rPr>
          <w:rFonts w:cstheme="minorHAnsi"/>
          <w:sz w:val="20"/>
          <w:szCs w:val="20"/>
          <w:lang w:val="en-GB"/>
        </w:rPr>
        <w:t xml:space="preserve">primary </w:t>
      </w:r>
      <w:r w:rsidRPr="009F5750">
        <w:rPr>
          <w:rFonts w:cstheme="minorHAnsi"/>
          <w:sz w:val="20"/>
          <w:szCs w:val="20"/>
          <w:lang w:val="en-GB"/>
        </w:rPr>
        <w:t>importance for nutrition and the economic wellbeing of local communities.</w:t>
      </w:r>
    </w:p>
    <w:p w:rsidR="00A56557" w:rsidRPr="009F5750" w:rsidRDefault="00A56557" w:rsidP="00A56557">
      <w:pPr>
        <w:rPr>
          <w:rFonts w:cstheme="minorHAnsi"/>
          <w:sz w:val="20"/>
          <w:szCs w:val="20"/>
          <w:lang w:val="en-GB"/>
        </w:rPr>
      </w:pPr>
      <w:r w:rsidRPr="009F5750">
        <w:rPr>
          <w:rFonts w:cstheme="minorHAnsi"/>
          <w:sz w:val="20"/>
          <w:szCs w:val="20"/>
          <w:lang w:val="en-GB"/>
        </w:rPr>
        <w:t>In the last four decades 56,396 hectares of mangrove have been lost in Ecuador. Until 2014, the MAE estimated that there were 157,004 hectares of mangrove in Cayapas, Muisne, Río Chone, Golfo de Guayaquil and Jambelí</w:t>
      </w:r>
      <w:r w:rsidRPr="009F5750">
        <w:rPr>
          <w:rStyle w:val="FootnoteReference"/>
          <w:rFonts w:cstheme="minorHAnsi"/>
          <w:sz w:val="20"/>
          <w:szCs w:val="20"/>
          <w:lang w:val="en-GB"/>
        </w:rPr>
        <w:footnoteReference w:id="13"/>
      </w:r>
      <w:r w:rsidRPr="009F5750">
        <w:rPr>
          <w:rFonts w:cstheme="minorHAnsi"/>
          <w:sz w:val="20"/>
          <w:szCs w:val="20"/>
          <w:lang w:val="en-GB"/>
        </w:rPr>
        <w:t>.</w:t>
      </w:r>
    </w:p>
    <w:p w:rsidR="00A56557" w:rsidRPr="009F5750" w:rsidRDefault="00A56557" w:rsidP="00A56557">
      <w:pPr>
        <w:rPr>
          <w:rFonts w:cstheme="minorHAnsi"/>
          <w:sz w:val="20"/>
          <w:szCs w:val="20"/>
          <w:lang w:val="en-GB"/>
        </w:rPr>
      </w:pPr>
      <w:r w:rsidRPr="009F5750">
        <w:rPr>
          <w:rFonts w:cstheme="minorHAnsi"/>
          <w:sz w:val="20"/>
          <w:szCs w:val="20"/>
        </w:rPr>
        <w:t>Over 70% of the coastal mangroves have been progressively eliminated through logging and shrimp farming promoted by the shrimp industry. On the coast, there has been an over harvest of the products provided by mangroves, including timber, firewood, fish, and crustaceans. T</w:t>
      </w:r>
      <w:r w:rsidRPr="009F5750">
        <w:rPr>
          <w:rFonts w:cstheme="minorHAnsi"/>
          <w:sz w:val="20"/>
          <w:szCs w:val="20"/>
          <w:lang w:val="en-GB"/>
        </w:rPr>
        <w:t>o protect the mangrove</w:t>
      </w:r>
      <w:r w:rsidR="00F96C3D" w:rsidRPr="009F5750">
        <w:rPr>
          <w:rFonts w:cstheme="minorHAnsi"/>
          <w:sz w:val="20"/>
          <w:szCs w:val="20"/>
          <w:lang w:val="en-GB"/>
        </w:rPr>
        <w:t>s</w:t>
      </w:r>
      <w:r w:rsidRPr="009F5750">
        <w:rPr>
          <w:rFonts w:cstheme="minorHAnsi"/>
          <w:sz w:val="20"/>
          <w:szCs w:val="20"/>
          <w:lang w:val="en-GB"/>
        </w:rPr>
        <w:t xml:space="preserve">, the </w:t>
      </w:r>
      <w:r w:rsidRPr="009F5750">
        <w:rPr>
          <w:rFonts w:cstheme="minorHAnsi"/>
          <w:sz w:val="20"/>
          <w:szCs w:val="20"/>
        </w:rPr>
        <w:t>Ministry</w:t>
      </w:r>
      <w:r w:rsidRPr="009F5750">
        <w:rPr>
          <w:rFonts w:cstheme="minorHAnsi"/>
          <w:sz w:val="20"/>
          <w:szCs w:val="20"/>
          <w:lang w:val="en-GB"/>
        </w:rPr>
        <w:t xml:space="preserve"> of Environment (MAE) has implemented </w:t>
      </w:r>
      <w:r w:rsidR="003D69EC" w:rsidRPr="009F5750">
        <w:rPr>
          <w:rFonts w:cstheme="minorHAnsi"/>
          <w:sz w:val="20"/>
          <w:szCs w:val="20"/>
          <w:lang w:val="en-GB"/>
        </w:rPr>
        <w:t>Socio Manglar (</w:t>
      </w:r>
      <w:r w:rsidRPr="009F5750">
        <w:rPr>
          <w:rFonts w:cstheme="minorHAnsi"/>
          <w:sz w:val="20"/>
          <w:szCs w:val="20"/>
          <w:lang w:val="en-GB"/>
        </w:rPr>
        <w:t>Mangrove Partner); this initiative encourages the conservation of these ecosystems. Currently, more than 23,000 hectares of mangrove are part of ¨Socio Manglar¨.</w:t>
      </w:r>
    </w:p>
    <w:p w:rsidR="00541173" w:rsidRPr="009F5750" w:rsidRDefault="00541173" w:rsidP="00A56557">
      <w:pPr>
        <w:rPr>
          <w:rFonts w:cstheme="minorHAnsi"/>
          <w:sz w:val="20"/>
          <w:szCs w:val="20"/>
          <w:lang w:val="en-GB"/>
        </w:rPr>
      </w:pPr>
      <w:r w:rsidRPr="009F5750">
        <w:rPr>
          <w:rFonts w:cstheme="minorHAnsi"/>
          <w:sz w:val="20"/>
          <w:szCs w:val="20"/>
          <w:lang w:val="en-GB"/>
        </w:rPr>
        <w:t xml:space="preserve">For the state, the challenge </w:t>
      </w:r>
      <w:r w:rsidR="00194028" w:rsidRPr="009F5750">
        <w:rPr>
          <w:rFonts w:cstheme="minorHAnsi"/>
          <w:sz w:val="20"/>
          <w:szCs w:val="20"/>
          <w:lang w:val="en-GB"/>
        </w:rPr>
        <w:t>has been</w:t>
      </w:r>
      <w:r w:rsidRPr="009F5750">
        <w:rPr>
          <w:rFonts w:cstheme="minorHAnsi"/>
          <w:sz w:val="20"/>
          <w:szCs w:val="20"/>
          <w:lang w:val="en-GB"/>
        </w:rPr>
        <w:t xml:space="preserve"> that it has not been possible to develop tourist clusters in the coastal strip</w:t>
      </w:r>
      <w:r w:rsidR="00194028" w:rsidRPr="009F5750">
        <w:rPr>
          <w:rFonts w:cstheme="minorHAnsi"/>
          <w:sz w:val="20"/>
          <w:szCs w:val="20"/>
          <w:lang w:val="en-GB"/>
        </w:rPr>
        <w:t>,</w:t>
      </w:r>
      <w:r w:rsidRPr="009F5750">
        <w:rPr>
          <w:rFonts w:cstheme="minorHAnsi"/>
          <w:sz w:val="20"/>
          <w:szCs w:val="20"/>
          <w:lang w:val="en-GB"/>
        </w:rPr>
        <w:t xml:space="preserve"> and the investment that is developed is basically </w:t>
      </w:r>
      <w:r w:rsidR="00194028" w:rsidRPr="009F5750">
        <w:rPr>
          <w:rFonts w:cstheme="minorHAnsi"/>
          <w:sz w:val="20"/>
          <w:szCs w:val="20"/>
          <w:lang w:val="en-GB"/>
        </w:rPr>
        <w:t xml:space="preserve">residential </w:t>
      </w:r>
      <w:r w:rsidRPr="009F5750">
        <w:rPr>
          <w:rFonts w:cstheme="minorHAnsi"/>
          <w:sz w:val="20"/>
          <w:szCs w:val="20"/>
          <w:lang w:val="en-GB"/>
        </w:rPr>
        <w:t xml:space="preserve">real estate. Marine coastal protected areas still have little relevance as tourist destinations. </w:t>
      </w:r>
      <w:r w:rsidR="00194028" w:rsidRPr="009F5750">
        <w:rPr>
          <w:rFonts w:cstheme="minorHAnsi"/>
          <w:sz w:val="20"/>
          <w:szCs w:val="20"/>
          <w:lang w:val="en-GB"/>
        </w:rPr>
        <w:t>There has been a l</w:t>
      </w:r>
      <w:r w:rsidRPr="009F5750">
        <w:rPr>
          <w:rFonts w:cstheme="minorHAnsi"/>
          <w:sz w:val="20"/>
          <w:szCs w:val="20"/>
          <w:lang w:val="en-GB"/>
        </w:rPr>
        <w:t>ack of coherent proposal</w:t>
      </w:r>
      <w:r w:rsidR="00F96C3D" w:rsidRPr="009F5750">
        <w:rPr>
          <w:rFonts w:cstheme="minorHAnsi"/>
          <w:sz w:val="20"/>
          <w:szCs w:val="20"/>
          <w:lang w:val="en-GB"/>
        </w:rPr>
        <w:t>s</w:t>
      </w:r>
      <w:r w:rsidRPr="009F5750">
        <w:rPr>
          <w:rFonts w:cstheme="minorHAnsi"/>
          <w:sz w:val="20"/>
          <w:szCs w:val="20"/>
          <w:lang w:val="en-GB"/>
        </w:rPr>
        <w:t xml:space="preserve"> to promote sustainable community tourism for the coastal strip, as well as studies of acceptable </w:t>
      </w:r>
      <w:r w:rsidR="00194028" w:rsidRPr="009F5750">
        <w:rPr>
          <w:rFonts w:cstheme="minorHAnsi"/>
          <w:sz w:val="20"/>
          <w:szCs w:val="20"/>
          <w:lang w:val="en-GB"/>
        </w:rPr>
        <w:t>carrying</w:t>
      </w:r>
      <w:r w:rsidRPr="009F5750">
        <w:rPr>
          <w:rFonts w:cstheme="minorHAnsi"/>
          <w:sz w:val="20"/>
          <w:szCs w:val="20"/>
          <w:lang w:val="en-GB"/>
        </w:rPr>
        <w:t xml:space="preserve"> capacity on the beaches of the continental coast.</w:t>
      </w:r>
    </w:p>
    <w:p w:rsidR="007D75C5" w:rsidRPr="009F5750" w:rsidRDefault="007016DB" w:rsidP="00A56557">
      <w:pPr>
        <w:rPr>
          <w:rFonts w:cstheme="minorHAnsi"/>
          <w:sz w:val="20"/>
          <w:szCs w:val="20"/>
        </w:rPr>
      </w:pPr>
      <w:r w:rsidRPr="009F5750">
        <w:rPr>
          <w:rFonts w:cstheme="minorHAnsi"/>
          <w:sz w:val="20"/>
          <w:szCs w:val="20"/>
        </w:rPr>
        <w:t>During SGP implementation</w:t>
      </w:r>
      <w:r w:rsidR="00F96C3D" w:rsidRPr="009F5750">
        <w:rPr>
          <w:rFonts w:cstheme="minorHAnsi"/>
          <w:sz w:val="20"/>
          <w:szCs w:val="20"/>
        </w:rPr>
        <w:t xml:space="preserve"> in GEF5</w:t>
      </w:r>
      <w:r w:rsidRPr="009F5750">
        <w:rPr>
          <w:rFonts w:cstheme="minorHAnsi"/>
          <w:sz w:val="20"/>
          <w:szCs w:val="20"/>
        </w:rPr>
        <w:t xml:space="preserve">, </w:t>
      </w:r>
      <w:r w:rsidR="00194028" w:rsidRPr="009F5750">
        <w:rPr>
          <w:rFonts w:cstheme="minorHAnsi"/>
          <w:sz w:val="20"/>
          <w:szCs w:val="20"/>
        </w:rPr>
        <w:t>two</w:t>
      </w:r>
      <w:r w:rsidRPr="009F5750">
        <w:rPr>
          <w:rFonts w:cstheme="minorHAnsi"/>
          <w:sz w:val="20"/>
          <w:szCs w:val="20"/>
        </w:rPr>
        <w:t xml:space="preserve"> projects worked in the coastal region </w:t>
      </w:r>
      <w:r w:rsidR="00194028" w:rsidRPr="009F5750">
        <w:rPr>
          <w:rFonts w:cstheme="minorHAnsi"/>
          <w:sz w:val="20"/>
          <w:szCs w:val="20"/>
        </w:rPr>
        <w:t>o</w:t>
      </w:r>
      <w:r w:rsidRPr="009F5750">
        <w:rPr>
          <w:rFonts w:cstheme="minorHAnsi"/>
          <w:sz w:val="20"/>
          <w:szCs w:val="20"/>
        </w:rPr>
        <w:t>n the recovery of the mangrove crab (</w:t>
      </w:r>
      <w:r w:rsidRPr="009F5750">
        <w:rPr>
          <w:rFonts w:cstheme="minorHAnsi"/>
          <w:i/>
          <w:sz w:val="20"/>
          <w:szCs w:val="20"/>
        </w:rPr>
        <w:t>Ucides occidental</w:t>
      </w:r>
      <w:r w:rsidRPr="009F5750">
        <w:rPr>
          <w:rFonts w:cstheme="minorHAnsi"/>
          <w:sz w:val="20"/>
          <w:szCs w:val="20"/>
        </w:rPr>
        <w:t xml:space="preserve">) and </w:t>
      </w:r>
      <w:r w:rsidR="00B47A99" w:rsidRPr="009F5750">
        <w:rPr>
          <w:rFonts w:cstheme="minorHAnsi"/>
          <w:sz w:val="20"/>
          <w:szCs w:val="20"/>
        </w:rPr>
        <w:t xml:space="preserve">conch </w:t>
      </w:r>
      <w:r w:rsidRPr="009F5750">
        <w:rPr>
          <w:rFonts w:cstheme="minorHAnsi"/>
          <w:sz w:val="20"/>
          <w:szCs w:val="20"/>
        </w:rPr>
        <w:t>(</w:t>
      </w:r>
      <w:r w:rsidRPr="009F5750">
        <w:rPr>
          <w:rFonts w:cstheme="minorHAnsi"/>
          <w:i/>
          <w:sz w:val="20"/>
          <w:szCs w:val="20"/>
        </w:rPr>
        <w:t>Anadara tuberculosa</w:t>
      </w:r>
      <w:r w:rsidRPr="009F5750">
        <w:rPr>
          <w:rFonts w:cstheme="minorHAnsi"/>
          <w:sz w:val="20"/>
          <w:szCs w:val="20"/>
        </w:rPr>
        <w:t>)</w:t>
      </w:r>
      <w:r w:rsidR="00194028" w:rsidRPr="009F5750">
        <w:rPr>
          <w:rFonts w:cstheme="minorHAnsi"/>
          <w:sz w:val="20"/>
          <w:szCs w:val="20"/>
        </w:rPr>
        <w:t>,</w:t>
      </w:r>
      <w:r w:rsidRPr="009F5750">
        <w:rPr>
          <w:rFonts w:cstheme="minorHAnsi"/>
          <w:sz w:val="20"/>
          <w:szCs w:val="20"/>
        </w:rPr>
        <w:t xml:space="preserve"> with 11 communities and 105 families. </w:t>
      </w:r>
      <w:r w:rsidR="00B47A99" w:rsidRPr="009F5750">
        <w:rPr>
          <w:rFonts w:cstheme="minorHAnsi"/>
          <w:sz w:val="20"/>
          <w:szCs w:val="20"/>
        </w:rPr>
        <w:t xml:space="preserve">Among the inhabitants of these communities, the care of the mangrove was </w:t>
      </w:r>
      <w:r w:rsidR="00194028" w:rsidRPr="009F5750">
        <w:rPr>
          <w:rFonts w:cstheme="minorHAnsi"/>
          <w:sz w:val="20"/>
          <w:szCs w:val="20"/>
        </w:rPr>
        <w:t>promoted and accepted</w:t>
      </w:r>
      <w:r w:rsidR="00B47A99" w:rsidRPr="009F5750">
        <w:rPr>
          <w:rFonts w:cstheme="minorHAnsi"/>
          <w:sz w:val="20"/>
          <w:szCs w:val="20"/>
        </w:rPr>
        <w:t xml:space="preserve"> because it is part of their </w:t>
      </w:r>
      <w:r w:rsidR="00194028" w:rsidRPr="009F5750">
        <w:rPr>
          <w:rFonts w:cstheme="minorHAnsi"/>
          <w:sz w:val="20"/>
          <w:szCs w:val="20"/>
        </w:rPr>
        <w:t xml:space="preserve">resource collection </w:t>
      </w:r>
      <w:r w:rsidR="00B47A99" w:rsidRPr="009F5750">
        <w:rPr>
          <w:rFonts w:cstheme="minorHAnsi"/>
          <w:sz w:val="20"/>
          <w:szCs w:val="20"/>
        </w:rPr>
        <w:t>livelihood</w:t>
      </w:r>
      <w:r w:rsidR="00194028" w:rsidRPr="009F5750">
        <w:rPr>
          <w:rFonts w:cstheme="minorHAnsi"/>
          <w:sz w:val="20"/>
          <w:szCs w:val="20"/>
        </w:rPr>
        <w:t>.</w:t>
      </w:r>
    </w:p>
    <w:p w:rsidR="00A56557" w:rsidRPr="009F5750" w:rsidRDefault="000E2097" w:rsidP="003521B1">
      <w:pPr>
        <w:pStyle w:val="ListParagraph"/>
        <w:numPr>
          <w:ilvl w:val="1"/>
          <w:numId w:val="4"/>
        </w:numPr>
        <w:rPr>
          <w:rFonts w:cstheme="minorHAnsi"/>
          <w:b/>
          <w:sz w:val="20"/>
          <w:szCs w:val="20"/>
        </w:rPr>
      </w:pPr>
      <w:r w:rsidRPr="009F5750">
        <w:rPr>
          <w:rFonts w:cstheme="minorHAnsi"/>
          <w:b/>
          <w:sz w:val="20"/>
          <w:szCs w:val="20"/>
        </w:rPr>
        <w:t>Amazon</w:t>
      </w:r>
      <w:r w:rsidR="00A56557" w:rsidRPr="009F5750">
        <w:rPr>
          <w:rFonts w:cstheme="minorHAnsi"/>
          <w:b/>
          <w:sz w:val="20"/>
          <w:szCs w:val="20"/>
        </w:rPr>
        <w:t xml:space="preserve"> region</w:t>
      </w:r>
    </w:p>
    <w:p w:rsidR="00A56557" w:rsidRPr="009F5750" w:rsidRDefault="00A56557" w:rsidP="00A56557">
      <w:pPr>
        <w:pStyle w:val="IntenseQuote"/>
        <w:shd w:val="clear" w:color="auto" w:fill="316757" w:themeFill="accent3" w:themeFillShade="80"/>
        <w:ind w:left="360"/>
        <w:rPr>
          <w:rFonts w:asciiTheme="minorHAnsi" w:hAnsiTheme="minorHAnsi" w:cstheme="minorHAnsi"/>
          <w:color w:val="FFFFFF" w:themeColor="background1"/>
          <w:sz w:val="20"/>
          <w:szCs w:val="20"/>
          <w:lang w:val="es-EC"/>
        </w:rPr>
      </w:pPr>
      <w:r w:rsidRPr="009F5750">
        <w:rPr>
          <w:rFonts w:asciiTheme="minorHAnsi" w:hAnsiTheme="minorHAnsi" w:cstheme="minorHAnsi"/>
          <w:color w:val="FFFFFF" w:themeColor="background1"/>
          <w:sz w:val="20"/>
          <w:szCs w:val="20"/>
          <w:lang w:val="es-EC"/>
        </w:rPr>
        <w:t xml:space="preserve">Bosque siempreverde de la penillanura del oeste de la </w:t>
      </w:r>
      <w:r w:rsidR="000E2097" w:rsidRPr="009F5750">
        <w:rPr>
          <w:rFonts w:asciiTheme="minorHAnsi" w:hAnsiTheme="minorHAnsi" w:cstheme="minorHAnsi"/>
          <w:color w:val="FFFFFF" w:themeColor="background1"/>
          <w:sz w:val="20"/>
          <w:szCs w:val="20"/>
          <w:lang w:val="es-EC"/>
        </w:rPr>
        <w:t>Amazon</w:t>
      </w:r>
      <w:r w:rsidRPr="009F5750">
        <w:rPr>
          <w:rFonts w:asciiTheme="minorHAnsi" w:hAnsiTheme="minorHAnsi" w:cstheme="minorHAnsi"/>
          <w:color w:val="FFFFFF" w:themeColor="background1"/>
          <w:sz w:val="20"/>
          <w:szCs w:val="20"/>
          <w:lang w:val="es-EC"/>
        </w:rPr>
        <w:t>ía</w:t>
      </w:r>
    </w:p>
    <w:p w:rsidR="00A56557" w:rsidRPr="009F5750" w:rsidRDefault="00A56557" w:rsidP="00A56557">
      <w:pPr>
        <w:rPr>
          <w:rFonts w:cstheme="minorHAnsi"/>
          <w:sz w:val="20"/>
          <w:szCs w:val="20"/>
          <w:lang w:val="en-GB"/>
        </w:rPr>
      </w:pPr>
      <w:r w:rsidRPr="009F5750">
        <w:rPr>
          <w:rFonts w:cstheme="minorHAnsi"/>
          <w:sz w:val="20"/>
          <w:szCs w:val="20"/>
          <w:lang w:val="en-GB"/>
        </w:rPr>
        <w:t xml:space="preserve">Ecuador’s </w:t>
      </w:r>
      <w:r w:rsidR="000E2097" w:rsidRPr="009F5750">
        <w:rPr>
          <w:rFonts w:cstheme="minorHAnsi"/>
          <w:sz w:val="20"/>
          <w:szCs w:val="20"/>
          <w:lang w:val="en-GB"/>
        </w:rPr>
        <w:t>Amazon</w:t>
      </w:r>
      <w:r w:rsidRPr="009F5750">
        <w:rPr>
          <w:rFonts w:cstheme="minorHAnsi"/>
          <w:sz w:val="20"/>
          <w:szCs w:val="20"/>
          <w:lang w:val="en-GB"/>
        </w:rPr>
        <w:t xml:space="preserve"> rainforest covers 30% of the country’s total land area (13,909 km2), making it the country’s largest bio-geographical region and one that has been characterized as “hyper-diverse”, where there are more than half of the known animal and plant species in Ecuador. In tropical moist forests there are multiple benefits for living beings, especially for humans. </w:t>
      </w:r>
      <w:r w:rsidR="00F96C3D" w:rsidRPr="009F5750">
        <w:rPr>
          <w:rFonts w:cstheme="minorHAnsi"/>
          <w:sz w:val="20"/>
          <w:szCs w:val="20"/>
          <w:lang w:val="en-GB"/>
        </w:rPr>
        <w:t>inc</w:t>
      </w:r>
      <w:r w:rsidR="005B6B3B" w:rsidRPr="009F5750">
        <w:rPr>
          <w:rFonts w:cstheme="minorHAnsi"/>
          <w:sz w:val="20"/>
          <w:szCs w:val="20"/>
          <w:lang w:val="en-GB"/>
        </w:rPr>
        <w:t>l</w:t>
      </w:r>
      <w:r w:rsidR="00F96C3D" w:rsidRPr="009F5750">
        <w:rPr>
          <w:rFonts w:cstheme="minorHAnsi"/>
          <w:sz w:val="20"/>
          <w:szCs w:val="20"/>
          <w:lang w:val="en-GB"/>
        </w:rPr>
        <w:t xml:space="preserve">uding </w:t>
      </w:r>
      <w:r w:rsidRPr="009F5750">
        <w:rPr>
          <w:rFonts w:cstheme="minorHAnsi"/>
          <w:sz w:val="20"/>
          <w:szCs w:val="20"/>
          <w:lang w:val="en-GB"/>
        </w:rPr>
        <w:t xml:space="preserve">food, medicines and even industrial products. </w:t>
      </w:r>
    </w:p>
    <w:p w:rsidR="00B813F3" w:rsidRPr="009F5750" w:rsidRDefault="00A56557" w:rsidP="00A56557">
      <w:pPr>
        <w:rPr>
          <w:rFonts w:cstheme="minorHAnsi"/>
          <w:sz w:val="20"/>
          <w:szCs w:val="20"/>
          <w:lang w:val="en-GB"/>
        </w:rPr>
      </w:pPr>
      <w:r w:rsidRPr="009F5750">
        <w:rPr>
          <w:rFonts w:cstheme="minorHAnsi"/>
          <w:sz w:val="20"/>
          <w:szCs w:val="20"/>
          <w:lang w:val="en-GB"/>
        </w:rPr>
        <w:t xml:space="preserve">In this region live 245,014 people belonging to indigenous groups over an area of </w:t>
      </w:r>
      <w:r w:rsidRPr="009F5750">
        <w:rPr>
          <w:rFonts w:cstheme="minorHAnsi"/>
          <w:sz w:val="20"/>
          <w:szCs w:val="20"/>
        </w:rPr>
        <w:t>1,569,000 hectares</w:t>
      </w:r>
      <w:r w:rsidRPr="009F5750">
        <w:rPr>
          <w:rFonts w:cstheme="minorHAnsi"/>
          <w:sz w:val="20"/>
          <w:szCs w:val="20"/>
          <w:lang w:val="en-GB"/>
        </w:rPr>
        <w:t xml:space="preserve">. </w:t>
      </w:r>
      <w:r w:rsidR="00F96C3D" w:rsidRPr="009F5750">
        <w:rPr>
          <w:rFonts w:cstheme="minorHAnsi"/>
          <w:sz w:val="20"/>
          <w:szCs w:val="20"/>
          <w:lang w:val="en-GB"/>
        </w:rPr>
        <w:t>T</w:t>
      </w:r>
      <w:r w:rsidRPr="009F5750">
        <w:rPr>
          <w:rFonts w:cstheme="minorHAnsi"/>
          <w:sz w:val="20"/>
          <w:szCs w:val="20"/>
          <w:lang w:val="en-GB"/>
        </w:rPr>
        <w:t>he largest number of indigenous peoples and nationalities</w:t>
      </w:r>
      <w:r w:rsidR="00F96C3D" w:rsidRPr="009F5750">
        <w:rPr>
          <w:rFonts w:cstheme="minorHAnsi"/>
          <w:sz w:val="20"/>
          <w:szCs w:val="20"/>
          <w:lang w:val="en-GB"/>
        </w:rPr>
        <w:t xml:space="preserve"> live in the Ecuadorian Amazon</w:t>
      </w:r>
      <w:r w:rsidRPr="009F5750">
        <w:rPr>
          <w:rFonts w:cstheme="minorHAnsi"/>
          <w:sz w:val="20"/>
          <w:szCs w:val="20"/>
          <w:lang w:val="en-GB"/>
        </w:rPr>
        <w:t>, cultures that possess knowledge and ancestral practices strongly linked to the jungle and its biodiversity. There are also large oil and mining interests and strong impacts produced by livestock, which have led to the loss of thousands of hectares of forests</w:t>
      </w:r>
      <w:r w:rsidRPr="009F5750">
        <w:rPr>
          <w:rStyle w:val="FootnoteReference"/>
          <w:rFonts w:cstheme="minorHAnsi"/>
          <w:sz w:val="20"/>
          <w:szCs w:val="20"/>
          <w:lang w:val="en-GB"/>
        </w:rPr>
        <w:footnoteReference w:id="14"/>
      </w:r>
      <w:r w:rsidRPr="009F5750">
        <w:rPr>
          <w:rFonts w:cstheme="minorHAnsi"/>
          <w:sz w:val="20"/>
          <w:szCs w:val="20"/>
          <w:lang w:val="en-GB"/>
        </w:rPr>
        <w:t>.</w:t>
      </w:r>
    </w:p>
    <w:p w:rsidR="00B813F3" w:rsidRPr="009F5750" w:rsidRDefault="00B813F3" w:rsidP="00B813F3">
      <w:pPr>
        <w:rPr>
          <w:rFonts w:cstheme="minorHAnsi"/>
          <w:sz w:val="20"/>
          <w:szCs w:val="20"/>
          <w:lang w:val="en-GB"/>
        </w:rPr>
      </w:pPr>
      <w:r w:rsidRPr="009F5750">
        <w:rPr>
          <w:rFonts w:cstheme="minorHAnsi"/>
          <w:sz w:val="20"/>
          <w:szCs w:val="20"/>
          <w:lang w:val="en-GB"/>
        </w:rPr>
        <w:t xml:space="preserve">According to the National Strategy for Biodiversity, in the scenario estimated for 2020, the risk of deforestation rises in the zones of ancient colonization in the north and in the indigenous territories of the </w:t>
      </w:r>
      <w:r w:rsidR="000E2097" w:rsidRPr="009F5750">
        <w:rPr>
          <w:rFonts w:cstheme="minorHAnsi"/>
          <w:sz w:val="20"/>
          <w:szCs w:val="20"/>
          <w:lang w:val="en-GB"/>
        </w:rPr>
        <w:t>middle</w:t>
      </w:r>
      <w:r w:rsidRPr="009F5750">
        <w:rPr>
          <w:rFonts w:cstheme="minorHAnsi"/>
          <w:sz w:val="20"/>
          <w:szCs w:val="20"/>
          <w:lang w:val="en-GB"/>
        </w:rPr>
        <w:t>-</w:t>
      </w:r>
      <w:r w:rsidR="000E2097" w:rsidRPr="009F5750">
        <w:rPr>
          <w:rFonts w:cstheme="minorHAnsi"/>
          <w:sz w:val="20"/>
          <w:szCs w:val="20"/>
          <w:lang w:val="en-GB"/>
        </w:rPr>
        <w:t>Amazon</w:t>
      </w:r>
      <w:r w:rsidRPr="009F5750">
        <w:rPr>
          <w:rFonts w:cstheme="minorHAnsi"/>
          <w:sz w:val="20"/>
          <w:szCs w:val="20"/>
          <w:lang w:val="en-GB"/>
        </w:rPr>
        <w:t xml:space="preserve"> (Achuar, Shiwiar and Kichwa) and south (Shuar and Saraguro)</w:t>
      </w:r>
      <w:r w:rsidR="00541173" w:rsidRPr="009F5750">
        <w:rPr>
          <w:rFonts w:cstheme="minorHAnsi"/>
          <w:sz w:val="20"/>
          <w:szCs w:val="20"/>
          <w:lang w:val="en-GB"/>
        </w:rPr>
        <w:t>.</w:t>
      </w:r>
    </w:p>
    <w:p w:rsidR="00A56557" w:rsidRPr="009F5750" w:rsidRDefault="00846072" w:rsidP="00A56557">
      <w:pPr>
        <w:rPr>
          <w:rFonts w:cstheme="minorHAnsi"/>
          <w:sz w:val="20"/>
          <w:szCs w:val="20"/>
          <w:lang w:val="en-GB"/>
        </w:rPr>
      </w:pPr>
      <w:r w:rsidRPr="009F5750">
        <w:rPr>
          <w:rFonts w:cstheme="minorHAnsi"/>
          <w:sz w:val="20"/>
          <w:szCs w:val="20"/>
          <w:lang w:val="en-GB"/>
        </w:rPr>
        <w:t xml:space="preserve">It is also possible to recognize the </w:t>
      </w:r>
      <w:r w:rsidR="000E2097" w:rsidRPr="009F5750">
        <w:rPr>
          <w:rFonts w:cstheme="minorHAnsi"/>
          <w:sz w:val="20"/>
          <w:szCs w:val="20"/>
          <w:lang w:val="en-GB"/>
        </w:rPr>
        <w:t>Amazon</w:t>
      </w:r>
      <w:r w:rsidRPr="009F5750">
        <w:rPr>
          <w:rFonts w:cstheme="minorHAnsi"/>
          <w:sz w:val="20"/>
          <w:szCs w:val="20"/>
          <w:lang w:val="en-GB"/>
        </w:rPr>
        <w:t xml:space="preserve"> region as a continuation of historical processes of </w:t>
      </w:r>
      <w:r w:rsidR="00263474" w:rsidRPr="009F5750">
        <w:rPr>
          <w:rFonts w:cstheme="minorHAnsi"/>
          <w:sz w:val="20"/>
          <w:szCs w:val="20"/>
          <w:lang w:val="en-GB"/>
        </w:rPr>
        <w:t>land use conversion</w:t>
      </w:r>
      <w:r w:rsidRPr="009F5750">
        <w:rPr>
          <w:rFonts w:cstheme="minorHAnsi"/>
          <w:sz w:val="20"/>
          <w:szCs w:val="20"/>
          <w:lang w:val="en-GB"/>
        </w:rPr>
        <w:t xml:space="preserve">, both in the north, around the area of ​​oil influence near Lago Agrio-Coca-Shushufindi-Tarapoa, and in the </w:t>
      </w:r>
      <w:r w:rsidR="000E2097" w:rsidRPr="009F5750">
        <w:rPr>
          <w:rFonts w:cstheme="minorHAnsi"/>
          <w:sz w:val="20"/>
          <w:szCs w:val="20"/>
          <w:lang w:val="en-GB"/>
        </w:rPr>
        <w:t>Amazon</w:t>
      </w:r>
      <w:r w:rsidRPr="009F5750">
        <w:rPr>
          <w:rFonts w:cstheme="minorHAnsi"/>
          <w:sz w:val="20"/>
          <w:szCs w:val="20"/>
          <w:lang w:val="en-GB"/>
        </w:rPr>
        <w:t xml:space="preserve"> South, around on the Gualaquiza</w:t>
      </w:r>
      <w:r w:rsidR="00276DE1" w:rsidRPr="009F5750">
        <w:rPr>
          <w:rFonts w:cstheme="minorHAnsi"/>
          <w:sz w:val="20"/>
          <w:szCs w:val="20"/>
          <w:lang w:val="en-GB"/>
        </w:rPr>
        <w:t xml:space="preserve"> – </w:t>
      </w:r>
      <w:r w:rsidRPr="009F5750">
        <w:rPr>
          <w:rFonts w:cstheme="minorHAnsi"/>
          <w:sz w:val="20"/>
          <w:szCs w:val="20"/>
          <w:lang w:val="en-GB"/>
        </w:rPr>
        <w:t>Macas</w:t>
      </w:r>
      <w:r w:rsidR="00276DE1" w:rsidRPr="009F5750">
        <w:rPr>
          <w:rFonts w:cstheme="minorHAnsi"/>
          <w:sz w:val="20"/>
          <w:szCs w:val="20"/>
          <w:lang w:val="en-GB"/>
        </w:rPr>
        <w:t xml:space="preserve"> </w:t>
      </w:r>
      <w:r w:rsidRPr="009F5750">
        <w:rPr>
          <w:rFonts w:cstheme="minorHAnsi"/>
          <w:sz w:val="20"/>
          <w:szCs w:val="20"/>
          <w:lang w:val="en-GB"/>
        </w:rPr>
        <w:t>-</w:t>
      </w:r>
      <w:r w:rsidR="00276DE1" w:rsidRPr="009F5750">
        <w:rPr>
          <w:rFonts w:cstheme="minorHAnsi"/>
          <w:sz w:val="20"/>
          <w:szCs w:val="20"/>
          <w:lang w:val="en-GB"/>
        </w:rPr>
        <w:t xml:space="preserve"> </w:t>
      </w:r>
      <w:r w:rsidRPr="009F5750">
        <w:rPr>
          <w:rFonts w:cstheme="minorHAnsi"/>
          <w:sz w:val="20"/>
          <w:szCs w:val="20"/>
          <w:lang w:val="en-GB"/>
        </w:rPr>
        <w:t>Puyo axis along the foothills of the Eastern Cordillera</w:t>
      </w:r>
      <w:r w:rsidR="00263474" w:rsidRPr="009F5750">
        <w:rPr>
          <w:rFonts w:cstheme="minorHAnsi"/>
          <w:sz w:val="20"/>
          <w:szCs w:val="20"/>
          <w:lang w:val="en-GB"/>
        </w:rPr>
        <w:t>.</w:t>
      </w:r>
      <w:r w:rsidR="00F96C3D" w:rsidRPr="009F5750">
        <w:rPr>
          <w:rFonts w:cstheme="minorHAnsi"/>
          <w:sz w:val="20"/>
          <w:szCs w:val="20"/>
          <w:lang w:val="en-GB"/>
        </w:rPr>
        <w:t xml:space="preserve"> </w:t>
      </w:r>
      <w:r w:rsidRPr="009F5750">
        <w:rPr>
          <w:rFonts w:cstheme="minorHAnsi"/>
          <w:sz w:val="20"/>
          <w:szCs w:val="20"/>
          <w:lang w:val="en-GB"/>
        </w:rPr>
        <w:t xml:space="preserve">At least 11 species of fish </w:t>
      </w:r>
      <w:r w:rsidR="00F96C3D" w:rsidRPr="009F5750">
        <w:rPr>
          <w:rFonts w:cstheme="minorHAnsi"/>
          <w:sz w:val="20"/>
          <w:szCs w:val="20"/>
          <w:lang w:val="en-GB"/>
        </w:rPr>
        <w:t>are</w:t>
      </w:r>
      <w:r w:rsidRPr="009F5750">
        <w:rPr>
          <w:rFonts w:cstheme="minorHAnsi"/>
          <w:sz w:val="20"/>
          <w:szCs w:val="20"/>
          <w:lang w:val="en-GB"/>
        </w:rPr>
        <w:t xml:space="preserve"> threatened, seven Endangered and four </w:t>
      </w:r>
      <w:r w:rsidR="00063EA1" w:rsidRPr="009F5750">
        <w:rPr>
          <w:rFonts w:cstheme="minorHAnsi"/>
          <w:sz w:val="20"/>
          <w:szCs w:val="20"/>
          <w:lang w:val="en-GB"/>
        </w:rPr>
        <w:t>V</w:t>
      </w:r>
      <w:r w:rsidRPr="009F5750">
        <w:rPr>
          <w:rFonts w:cstheme="minorHAnsi"/>
          <w:sz w:val="20"/>
          <w:szCs w:val="20"/>
          <w:lang w:val="en-GB"/>
        </w:rPr>
        <w:t>ulnerable</w:t>
      </w:r>
      <w:r w:rsidR="00263474" w:rsidRPr="009F5750">
        <w:rPr>
          <w:rFonts w:cstheme="minorHAnsi"/>
          <w:sz w:val="20"/>
          <w:szCs w:val="20"/>
          <w:lang w:val="en-GB"/>
        </w:rPr>
        <w:t xml:space="preserve">, </w:t>
      </w:r>
      <w:r w:rsidRPr="009F5750">
        <w:rPr>
          <w:rFonts w:cstheme="minorHAnsi"/>
          <w:sz w:val="20"/>
          <w:szCs w:val="20"/>
          <w:lang w:val="en-GB"/>
        </w:rPr>
        <w:t xml:space="preserve">all of them important both </w:t>
      </w:r>
      <w:r w:rsidR="00063EA1" w:rsidRPr="009F5750">
        <w:rPr>
          <w:rFonts w:cstheme="minorHAnsi"/>
          <w:sz w:val="20"/>
          <w:szCs w:val="20"/>
          <w:lang w:val="en-GB"/>
        </w:rPr>
        <w:t>to</w:t>
      </w:r>
      <w:r w:rsidRPr="009F5750">
        <w:rPr>
          <w:rFonts w:cstheme="minorHAnsi"/>
          <w:sz w:val="20"/>
          <w:szCs w:val="20"/>
          <w:lang w:val="en-GB"/>
        </w:rPr>
        <w:t xml:space="preserve"> subsistence fishing and commercial fishing. Among the main threats to the conservation of fish in the </w:t>
      </w:r>
      <w:r w:rsidR="000E2097" w:rsidRPr="009F5750">
        <w:rPr>
          <w:rFonts w:cstheme="minorHAnsi"/>
          <w:sz w:val="20"/>
          <w:szCs w:val="20"/>
          <w:lang w:val="en-GB"/>
        </w:rPr>
        <w:t>Amazon</w:t>
      </w:r>
      <w:r w:rsidRPr="009F5750">
        <w:rPr>
          <w:rFonts w:cstheme="minorHAnsi"/>
          <w:sz w:val="20"/>
          <w:szCs w:val="20"/>
          <w:lang w:val="en-GB"/>
        </w:rPr>
        <w:t xml:space="preserve"> region are: i) pollution of rivers by oil spills, by leaching chemicals used in monocultures and by discharging wastewater from local populations</w:t>
      </w:r>
      <w:r w:rsidR="00263474" w:rsidRPr="009F5750">
        <w:rPr>
          <w:rStyle w:val="FootnoteReference"/>
          <w:rFonts w:cstheme="minorHAnsi"/>
          <w:sz w:val="20"/>
          <w:szCs w:val="20"/>
          <w:lang w:val="en-GB"/>
        </w:rPr>
        <w:footnoteReference w:id="15"/>
      </w:r>
      <w:r w:rsidRPr="009F5750">
        <w:rPr>
          <w:rFonts w:cstheme="minorHAnsi"/>
          <w:sz w:val="20"/>
          <w:szCs w:val="20"/>
          <w:lang w:val="en-GB"/>
        </w:rPr>
        <w:t>.</w:t>
      </w:r>
      <w:r w:rsidR="005B784A" w:rsidRPr="009F5750">
        <w:rPr>
          <w:rFonts w:cstheme="minorHAnsi"/>
          <w:sz w:val="20"/>
          <w:szCs w:val="20"/>
          <w:lang w:val="en-GB"/>
        </w:rPr>
        <w:t xml:space="preserve"> </w:t>
      </w:r>
      <w:r w:rsidR="00A56557" w:rsidRPr="009F5750">
        <w:rPr>
          <w:rFonts w:cstheme="minorHAnsi"/>
          <w:sz w:val="20"/>
          <w:szCs w:val="20"/>
          <w:lang w:val="en-GB"/>
        </w:rPr>
        <w:t>In response to this problem, the MAE</w:t>
      </w:r>
      <w:r w:rsidR="00F96C3D" w:rsidRPr="009F5750">
        <w:rPr>
          <w:rFonts w:cstheme="minorHAnsi"/>
          <w:sz w:val="20"/>
          <w:szCs w:val="20"/>
          <w:lang w:val="en-GB"/>
        </w:rPr>
        <w:t>,</w:t>
      </w:r>
      <w:r w:rsidR="00A56557" w:rsidRPr="009F5750">
        <w:rPr>
          <w:rFonts w:cstheme="minorHAnsi"/>
          <w:sz w:val="20"/>
          <w:szCs w:val="20"/>
          <w:lang w:val="en-GB"/>
        </w:rPr>
        <w:t xml:space="preserve"> through the Socio Bosque Program</w:t>
      </w:r>
      <w:r w:rsidR="00F96C3D" w:rsidRPr="009F5750">
        <w:rPr>
          <w:rFonts w:cstheme="minorHAnsi"/>
          <w:sz w:val="20"/>
          <w:szCs w:val="20"/>
          <w:lang w:val="en-GB"/>
        </w:rPr>
        <w:t>,</w:t>
      </w:r>
      <w:r w:rsidR="00A56557" w:rsidRPr="009F5750">
        <w:rPr>
          <w:rFonts w:cstheme="minorHAnsi"/>
          <w:sz w:val="20"/>
          <w:szCs w:val="20"/>
          <w:lang w:val="en-GB"/>
        </w:rPr>
        <w:t xml:space="preserve"> conserves around 888,000 hectares of tropical rainforest benefiting about five thousand citizens with the economic incentive</w:t>
      </w:r>
      <w:r w:rsidR="00063EA1" w:rsidRPr="009F5750">
        <w:rPr>
          <w:rFonts w:cstheme="minorHAnsi"/>
          <w:sz w:val="20"/>
          <w:szCs w:val="20"/>
          <w:lang w:val="en-GB"/>
        </w:rPr>
        <w:t>s</w:t>
      </w:r>
      <w:r w:rsidR="00A56557" w:rsidRPr="009F5750">
        <w:rPr>
          <w:rFonts w:cstheme="minorHAnsi"/>
          <w:sz w:val="20"/>
          <w:szCs w:val="20"/>
          <w:lang w:val="en-GB"/>
        </w:rPr>
        <w:t xml:space="preserve"> provided by this program for its maintenance</w:t>
      </w:r>
      <w:r w:rsidR="00A56557" w:rsidRPr="009F5750">
        <w:rPr>
          <w:rStyle w:val="FootnoteReference"/>
          <w:rFonts w:cstheme="minorHAnsi"/>
          <w:sz w:val="20"/>
          <w:szCs w:val="20"/>
          <w:lang w:val="en-GB"/>
        </w:rPr>
        <w:footnoteReference w:id="16"/>
      </w:r>
      <w:r w:rsidR="00A56557" w:rsidRPr="009F5750">
        <w:rPr>
          <w:rFonts w:cstheme="minorHAnsi"/>
          <w:sz w:val="20"/>
          <w:szCs w:val="20"/>
          <w:lang w:val="en-GB"/>
        </w:rPr>
        <w:t>.</w:t>
      </w:r>
    </w:p>
    <w:p w:rsidR="00A56557" w:rsidRPr="009F5750" w:rsidRDefault="00A56557" w:rsidP="00A56557">
      <w:pPr>
        <w:rPr>
          <w:rFonts w:cstheme="minorHAnsi"/>
          <w:sz w:val="20"/>
          <w:szCs w:val="20"/>
          <w:lang w:val="en-GB"/>
        </w:rPr>
      </w:pPr>
      <w:r w:rsidRPr="009F5750">
        <w:rPr>
          <w:rFonts w:cstheme="minorHAnsi"/>
          <w:sz w:val="20"/>
          <w:szCs w:val="20"/>
          <w:lang w:val="en-GB"/>
        </w:rPr>
        <w:t xml:space="preserve">On the other hand, the Ministry of Agriculture and Aquaculture (MAGAP), through the National Program of Participatory Technological Innovation and Agricultural Productivity (PITPPA </w:t>
      </w:r>
      <w:r w:rsidR="00F96C3D" w:rsidRPr="009F5750">
        <w:rPr>
          <w:rFonts w:cstheme="minorHAnsi"/>
          <w:sz w:val="20"/>
          <w:szCs w:val="20"/>
          <w:lang w:val="en-GB"/>
        </w:rPr>
        <w:t xml:space="preserve">from </w:t>
      </w:r>
      <w:r w:rsidRPr="009F5750">
        <w:rPr>
          <w:rFonts w:cstheme="minorHAnsi"/>
          <w:sz w:val="20"/>
          <w:szCs w:val="20"/>
          <w:lang w:val="en-GB"/>
        </w:rPr>
        <w:t xml:space="preserve">its Spanish acronym), plans to consolidate and diversify production of peasant family agriculture by implementing an agroecological proposal in the highlands and the </w:t>
      </w:r>
      <w:r w:rsidR="000E2097" w:rsidRPr="009F5750">
        <w:rPr>
          <w:rFonts w:cstheme="minorHAnsi"/>
          <w:sz w:val="20"/>
          <w:szCs w:val="20"/>
          <w:lang w:val="en-GB"/>
        </w:rPr>
        <w:t>Amazon</w:t>
      </w:r>
      <w:r w:rsidRPr="009F5750">
        <w:rPr>
          <w:rStyle w:val="FootnoteReference"/>
          <w:rFonts w:cstheme="minorHAnsi"/>
          <w:sz w:val="20"/>
          <w:szCs w:val="20"/>
          <w:lang w:val="en-GB"/>
        </w:rPr>
        <w:footnoteReference w:id="17"/>
      </w:r>
      <w:r w:rsidRPr="009F5750">
        <w:rPr>
          <w:rFonts w:cstheme="minorHAnsi"/>
          <w:sz w:val="20"/>
          <w:szCs w:val="20"/>
          <w:lang w:val="en-GB"/>
        </w:rPr>
        <w:t xml:space="preserve">. </w:t>
      </w:r>
    </w:p>
    <w:p w:rsidR="009D10A4" w:rsidRPr="009F5750" w:rsidRDefault="009D10A4" w:rsidP="00A56557">
      <w:pPr>
        <w:rPr>
          <w:rFonts w:cstheme="minorHAnsi"/>
          <w:b/>
          <w:sz w:val="20"/>
          <w:szCs w:val="20"/>
          <w:u w:val="single"/>
          <w:lang w:val="en-GB"/>
        </w:rPr>
      </w:pPr>
      <w:r w:rsidRPr="009F5750">
        <w:rPr>
          <w:rFonts w:cstheme="minorHAnsi"/>
          <w:b/>
          <w:sz w:val="20"/>
          <w:szCs w:val="20"/>
          <w:u w:val="single"/>
          <w:lang w:val="en-GB"/>
        </w:rPr>
        <w:t>Main threats</w:t>
      </w:r>
    </w:p>
    <w:p w:rsidR="00F6292E" w:rsidRPr="009F5750" w:rsidRDefault="00F6292E" w:rsidP="00A56557">
      <w:pPr>
        <w:rPr>
          <w:rFonts w:cstheme="minorHAnsi"/>
          <w:sz w:val="20"/>
          <w:szCs w:val="20"/>
          <w:lang w:val="en-GB"/>
        </w:rPr>
      </w:pPr>
      <w:r w:rsidRPr="009F5750">
        <w:rPr>
          <w:rFonts w:cstheme="minorHAnsi"/>
          <w:sz w:val="20"/>
          <w:szCs w:val="20"/>
          <w:lang w:val="en-GB"/>
        </w:rPr>
        <w:t xml:space="preserve">General threats to biodiversity in the Paramo, coastal dry forest/mangroves, and the </w:t>
      </w:r>
      <w:r w:rsidR="000E2097" w:rsidRPr="009F5750">
        <w:rPr>
          <w:rFonts w:cstheme="minorHAnsi"/>
          <w:sz w:val="20"/>
          <w:szCs w:val="20"/>
          <w:lang w:val="en-GB"/>
        </w:rPr>
        <w:t>Amazon</w:t>
      </w:r>
      <w:r w:rsidRPr="009F5750">
        <w:rPr>
          <w:rFonts w:cstheme="minorHAnsi"/>
          <w:sz w:val="20"/>
          <w:szCs w:val="20"/>
          <w:lang w:val="en-GB"/>
        </w:rPr>
        <w:t xml:space="preserve"> forest are wholesale forest and grassland conversion to other uses, ecosystem fragmentation across the landscape, and generalized ecosystem degradation from unsustainable harvest of timber and non-timber forest products, overgrazing, </w:t>
      </w:r>
      <w:r w:rsidR="00BC3533" w:rsidRPr="009F5750">
        <w:rPr>
          <w:rFonts w:cstheme="minorHAnsi"/>
          <w:sz w:val="20"/>
          <w:szCs w:val="20"/>
          <w:lang w:val="en-GB"/>
        </w:rPr>
        <w:t xml:space="preserve">maladaptive agricultural practices, </w:t>
      </w:r>
      <w:r w:rsidRPr="009F5750">
        <w:rPr>
          <w:rFonts w:cstheme="minorHAnsi"/>
          <w:sz w:val="20"/>
          <w:szCs w:val="20"/>
          <w:lang w:val="en-GB"/>
        </w:rPr>
        <w:t xml:space="preserve">and invasive alien species. </w:t>
      </w:r>
      <w:r w:rsidR="00BC3533" w:rsidRPr="009F5750">
        <w:rPr>
          <w:rFonts w:cstheme="minorHAnsi"/>
          <w:sz w:val="20"/>
          <w:szCs w:val="20"/>
          <w:lang w:val="en-GB"/>
        </w:rPr>
        <w:t>While s</w:t>
      </w:r>
      <w:r w:rsidRPr="009F5750">
        <w:rPr>
          <w:rFonts w:cstheme="minorHAnsi"/>
          <w:sz w:val="20"/>
          <w:szCs w:val="20"/>
          <w:lang w:val="en-GB"/>
        </w:rPr>
        <w:t xml:space="preserve">ome threats </w:t>
      </w:r>
      <w:r w:rsidR="00BC3533" w:rsidRPr="009F5750">
        <w:rPr>
          <w:rFonts w:cstheme="minorHAnsi"/>
          <w:sz w:val="20"/>
          <w:szCs w:val="20"/>
          <w:lang w:val="en-GB"/>
        </w:rPr>
        <w:t>are driven by</w:t>
      </w:r>
      <w:r w:rsidRPr="009F5750">
        <w:rPr>
          <w:rFonts w:cstheme="minorHAnsi"/>
          <w:sz w:val="20"/>
          <w:szCs w:val="20"/>
          <w:lang w:val="en-GB"/>
        </w:rPr>
        <w:t xml:space="preserve"> </w:t>
      </w:r>
      <w:r w:rsidR="00BC3533" w:rsidRPr="009F5750">
        <w:rPr>
          <w:rFonts w:cstheme="minorHAnsi"/>
          <w:sz w:val="20"/>
          <w:szCs w:val="20"/>
          <w:lang w:val="en-GB"/>
        </w:rPr>
        <w:t xml:space="preserve">development of </w:t>
      </w:r>
      <w:r w:rsidRPr="009F5750">
        <w:rPr>
          <w:rFonts w:cstheme="minorHAnsi"/>
          <w:sz w:val="20"/>
          <w:szCs w:val="20"/>
          <w:lang w:val="en-GB"/>
        </w:rPr>
        <w:t xml:space="preserve">large unsustainable commercial </w:t>
      </w:r>
      <w:r w:rsidR="00BC3533" w:rsidRPr="009F5750">
        <w:rPr>
          <w:rFonts w:cstheme="minorHAnsi"/>
          <w:sz w:val="20"/>
          <w:szCs w:val="20"/>
          <w:lang w:val="en-GB"/>
        </w:rPr>
        <w:t>enterprises</w:t>
      </w:r>
      <w:r w:rsidRPr="009F5750">
        <w:rPr>
          <w:rFonts w:cstheme="minorHAnsi"/>
          <w:sz w:val="20"/>
          <w:szCs w:val="20"/>
          <w:lang w:val="en-GB"/>
        </w:rPr>
        <w:t xml:space="preserve"> and unsound infrastructure development </w:t>
      </w:r>
      <w:r w:rsidR="009D10A4" w:rsidRPr="009F5750">
        <w:rPr>
          <w:rFonts w:cstheme="minorHAnsi"/>
          <w:sz w:val="20"/>
          <w:szCs w:val="20"/>
          <w:lang w:val="en-GB"/>
        </w:rPr>
        <w:t>decisions,</w:t>
      </w:r>
      <w:r w:rsidRPr="009F5750">
        <w:rPr>
          <w:rFonts w:cstheme="minorHAnsi"/>
          <w:sz w:val="20"/>
          <w:szCs w:val="20"/>
          <w:lang w:val="en-GB"/>
        </w:rPr>
        <w:t xml:space="preserve"> many others </w:t>
      </w:r>
      <w:r w:rsidR="00BC3533" w:rsidRPr="009F5750">
        <w:rPr>
          <w:rFonts w:cstheme="minorHAnsi"/>
          <w:sz w:val="20"/>
          <w:szCs w:val="20"/>
          <w:lang w:val="en-GB"/>
        </w:rPr>
        <w:t xml:space="preserve">stem from </w:t>
      </w:r>
      <w:r w:rsidR="00D77CD1" w:rsidRPr="009F5750">
        <w:rPr>
          <w:rFonts w:cstheme="minorHAnsi"/>
          <w:sz w:val="20"/>
          <w:szCs w:val="20"/>
          <w:lang w:val="en-GB"/>
        </w:rPr>
        <w:t xml:space="preserve">the aggregate effects of </w:t>
      </w:r>
      <w:r w:rsidR="00BC3533" w:rsidRPr="009F5750">
        <w:rPr>
          <w:rFonts w:cstheme="minorHAnsi"/>
          <w:sz w:val="20"/>
          <w:szCs w:val="20"/>
          <w:lang w:val="en-GB"/>
        </w:rPr>
        <w:t xml:space="preserve">more small-scale production activities </w:t>
      </w:r>
      <w:r w:rsidR="00D77CD1" w:rsidRPr="009F5750">
        <w:rPr>
          <w:rFonts w:cstheme="minorHAnsi"/>
          <w:sz w:val="20"/>
          <w:szCs w:val="20"/>
          <w:lang w:val="en-GB"/>
        </w:rPr>
        <w:t>that are defined by</w:t>
      </w:r>
      <w:r w:rsidR="00BC3533" w:rsidRPr="009F5750">
        <w:rPr>
          <w:rFonts w:cstheme="minorHAnsi"/>
          <w:sz w:val="20"/>
          <w:szCs w:val="20"/>
          <w:lang w:val="en-GB"/>
        </w:rPr>
        <w:t xml:space="preserve"> </w:t>
      </w:r>
      <w:r w:rsidR="00D77CD1" w:rsidRPr="009F5750">
        <w:rPr>
          <w:rFonts w:cstheme="minorHAnsi"/>
          <w:sz w:val="20"/>
          <w:szCs w:val="20"/>
          <w:lang w:val="en-GB"/>
        </w:rPr>
        <w:t>limited</w:t>
      </w:r>
      <w:r w:rsidRPr="009F5750">
        <w:rPr>
          <w:rFonts w:cstheme="minorHAnsi"/>
          <w:sz w:val="20"/>
          <w:szCs w:val="20"/>
          <w:lang w:val="en-GB"/>
        </w:rPr>
        <w:t xml:space="preserve"> opportunities, incentives, knowledge</w:t>
      </w:r>
      <w:r w:rsidR="00D77CD1" w:rsidRPr="009F5750">
        <w:rPr>
          <w:rFonts w:cstheme="minorHAnsi"/>
          <w:sz w:val="20"/>
          <w:szCs w:val="20"/>
          <w:lang w:val="en-GB"/>
        </w:rPr>
        <w:t>, capacities</w:t>
      </w:r>
      <w:r w:rsidRPr="009F5750">
        <w:rPr>
          <w:rFonts w:cstheme="minorHAnsi"/>
          <w:sz w:val="20"/>
          <w:szCs w:val="20"/>
          <w:lang w:val="en-GB"/>
        </w:rPr>
        <w:t xml:space="preserve"> and resources</w:t>
      </w:r>
      <w:r w:rsidR="00D77CD1" w:rsidRPr="009F5750">
        <w:rPr>
          <w:rFonts w:cstheme="minorHAnsi"/>
          <w:sz w:val="20"/>
          <w:szCs w:val="20"/>
          <w:lang w:val="en-GB"/>
        </w:rPr>
        <w:t xml:space="preserve"> that could </w:t>
      </w:r>
      <w:r w:rsidR="00BC3533" w:rsidRPr="009F5750">
        <w:rPr>
          <w:rFonts w:cstheme="minorHAnsi"/>
          <w:sz w:val="20"/>
          <w:szCs w:val="20"/>
          <w:lang w:val="en-GB"/>
        </w:rPr>
        <w:t>enable</w:t>
      </w:r>
      <w:r w:rsidR="00D77CD1" w:rsidRPr="009F5750">
        <w:rPr>
          <w:rFonts w:cstheme="minorHAnsi"/>
          <w:sz w:val="20"/>
          <w:szCs w:val="20"/>
          <w:lang w:val="en-GB"/>
        </w:rPr>
        <w:t xml:space="preserve"> smallholder communities</w:t>
      </w:r>
      <w:r w:rsidR="00BC3533" w:rsidRPr="009F5750">
        <w:rPr>
          <w:rFonts w:cstheme="minorHAnsi"/>
          <w:sz w:val="20"/>
          <w:szCs w:val="20"/>
          <w:lang w:val="en-GB"/>
        </w:rPr>
        <w:t xml:space="preserve"> to</w:t>
      </w:r>
      <w:r w:rsidRPr="009F5750">
        <w:rPr>
          <w:rFonts w:cstheme="minorHAnsi"/>
          <w:sz w:val="20"/>
          <w:szCs w:val="20"/>
          <w:lang w:val="en-GB"/>
        </w:rPr>
        <w:t xml:space="preserve"> adopt and implement </w:t>
      </w:r>
      <w:r w:rsidR="00D77CD1" w:rsidRPr="009F5750">
        <w:rPr>
          <w:rFonts w:cstheme="minorHAnsi"/>
          <w:sz w:val="20"/>
          <w:szCs w:val="20"/>
          <w:lang w:val="en-GB"/>
        </w:rPr>
        <w:t xml:space="preserve">sustainable production </w:t>
      </w:r>
      <w:proofErr w:type="gramStart"/>
      <w:r w:rsidR="00D77CD1" w:rsidRPr="009F5750">
        <w:rPr>
          <w:rFonts w:cstheme="minorHAnsi"/>
          <w:sz w:val="20"/>
          <w:szCs w:val="20"/>
          <w:lang w:val="en-GB"/>
        </w:rPr>
        <w:t xml:space="preserve">practices </w:t>
      </w:r>
      <w:r w:rsidRPr="009F5750">
        <w:rPr>
          <w:rFonts w:cstheme="minorHAnsi"/>
          <w:sz w:val="20"/>
          <w:szCs w:val="20"/>
          <w:lang w:val="en-GB"/>
        </w:rPr>
        <w:t>.</w:t>
      </w:r>
      <w:proofErr w:type="gramEnd"/>
    </w:p>
    <w:p w:rsidR="004610A4" w:rsidRPr="009F5750" w:rsidRDefault="004610A4" w:rsidP="004610A4">
      <w:pPr>
        <w:rPr>
          <w:rFonts w:cstheme="minorHAnsi"/>
          <w:sz w:val="20"/>
          <w:szCs w:val="20"/>
        </w:rPr>
      </w:pPr>
      <w:r w:rsidRPr="009F5750">
        <w:rPr>
          <w:rFonts w:cstheme="minorHAnsi"/>
          <w:sz w:val="20"/>
          <w:szCs w:val="20"/>
        </w:rPr>
        <w:t xml:space="preserve">The primary cause of deforestation and land conversion in these ecosystems is land clearing for agriculture, forestry or aquaculture, including plantations of oil palm (coast and </w:t>
      </w:r>
      <w:r w:rsidR="000E2097" w:rsidRPr="009F5750">
        <w:rPr>
          <w:rFonts w:cstheme="minorHAnsi"/>
          <w:sz w:val="20"/>
          <w:szCs w:val="20"/>
        </w:rPr>
        <w:t>Amazon</w:t>
      </w:r>
      <w:r w:rsidR="00AE7F2A" w:rsidRPr="009F5750">
        <w:rPr>
          <w:rFonts w:cstheme="minorHAnsi"/>
          <w:sz w:val="20"/>
          <w:szCs w:val="20"/>
        </w:rPr>
        <w:t xml:space="preserve"> regions</w:t>
      </w:r>
      <w:r w:rsidRPr="009F5750">
        <w:rPr>
          <w:rFonts w:cstheme="minorHAnsi"/>
          <w:sz w:val="20"/>
          <w:szCs w:val="20"/>
        </w:rPr>
        <w:t xml:space="preserve">) and pine (Paramo), as well as shrimp farming (mangroves). Land clearing for livestock is also a driver of deforestation in the </w:t>
      </w:r>
      <w:r w:rsidR="000E2097" w:rsidRPr="009F5750">
        <w:rPr>
          <w:rFonts w:cstheme="minorHAnsi"/>
          <w:sz w:val="20"/>
          <w:szCs w:val="20"/>
        </w:rPr>
        <w:t>Amazon</w:t>
      </w:r>
      <w:r w:rsidRPr="009F5750">
        <w:rPr>
          <w:rFonts w:cstheme="minorHAnsi"/>
          <w:sz w:val="20"/>
          <w:szCs w:val="20"/>
        </w:rPr>
        <w:t xml:space="preserve"> and the dry coastal forests but also, on a lesser scale, in the Paramo.</w:t>
      </w:r>
    </w:p>
    <w:p w:rsidR="004610A4" w:rsidRPr="009F5750" w:rsidRDefault="004610A4" w:rsidP="004610A4">
      <w:pPr>
        <w:rPr>
          <w:rFonts w:cstheme="minorHAnsi"/>
          <w:sz w:val="20"/>
          <w:szCs w:val="20"/>
        </w:rPr>
      </w:pPr>
      <w:r w:rsidRPr="009F5750">
        <w:rPr>
          <w:rFonts w:cstheme="minorHAnsi"/>
          <w:sz w:val="20"/>
          <w:szCs w:val="20"/>
        </w:rPr>
        <w:t xml:space="preserve">As farmers clear land for agriculture or other uses, forest and/or other patches of natural vegetation are left standing as islands in a sea of land uses that are generally incompatible with long-term conservation </w:t>
      </w:r>
      <w:r w:rsidR="00AE7F2A" w:rsidRPr="009F5750">
        <w:rPr>
          <w:rFonts w:cstheme="minorHAnsi"/>
          <w:sz w:val="20"/>
          <w:szCs w:val="20"/>
        </w:rPr>
        <w:t xml:space="preserve">and </w:t>
      </w:r>
      <w:r w:rsidR="00D77CD1" w:rsidRPr="009F5750">
        <w:rPr>
          <w:rFonts w:cstheme="minorHAnsi"/>
          <w:sz w:val="20"/>
          <w:szCs w:val="20"/>
        </w:rPr>
        <w:t xml:space="preserve">landscape </w:t>
      </w:r>
      <w:r w:rsidR="00AE7F2A" w:rsidRPr="009F5750">
        <w:rPr>
          <w:rFonts w:cstheme="minorHAnsi"/>
          <w:sz w:val="20"/>
          <w:szCs w:val="20"/>
        </w:rPr>
        <w:t xml:space="preserve">resilience </w:t>
      </w:r>
      <w:r w:rsidRPr="009F5750">
        <w:rPr>
          <w:rFonts w:cstheme="minorHAnsi"/>
          <w:sz w:val="20"/>
          <w:szCs w:val="20"/>
        </w:rPr>
        <w:t xml:space="preserve">goals. Forests become drier and hotter, and with nothing to break </w:t>
      </w:r>
      <w:r w:rsidR="00D77CD1" w:rsidRPr="009F5750">
        <w:rPr>
          <w:rFonts w:cstheme="minorHAnsi"/>
          <w:sz w:val="20"/>
          <w:szCs w:val="20"/>
        </w:rPr>
        <w:t>air flow</w:t>
      </w:r>
      <w:r w:rsidRPr="009F5750">
        <w:rPr>
          <w:rFonts w:cstheme="minorHAnsi"/>
          <w:sz w:val="20"/>
          <w:szCs w:val="20"/>
        </w:rPr>
        <w:t>, wind speeds accelerate leading to ideal conditions for the spread of fire. When used as a tool to clear biomass prior to planting, fire may escape the control of farmers and spread to nearby forest or grasslands, reducing valuable habitat for biodiversity, diminishing valuable ecosystem services, generating huge volumes of greenhouse gases and leading to permanent conversion of natural habitat to other uses.</w:t>
      </w:r>
    </w:p>
    <w:p w:rsidR="004610A4" w:rsidRPr="009F5750" w:rsidRDefault="004610A4" w:rsidP="004610A4">
      <w:pPr>
        <w:rPr>
          <w:rFonts w:cstheme="minorHAnsi"/>
          <w:sz w:val="20"/>
          <w:szCs w:val="20"/>
        </w:rPr>
      </w:pPr>
      <w:r w:rsidRPr="009F5750">
        <w:rPr>
          <w:rFonts w:cstheme="minorHAnsi"/>
          <w:sz w:val="20"/>
          <w:szCs w:val="20"/>
        </w:rPr>
        <w:t xml:space="preserve">Another driver of forest and grassland fragmentation is the ongoing subdivision of communal lands in the three regions, under the responsibility of the Communes to provide new lands to </w:t>
      </w:r>
      <w:r w:rsidR="00AE7F2A" w:rsidRPr="009F5750">
        <w:rPr>
          <w:rFonts w:cstheme="minorHAnsi"/>
          <w:sz w:val="20"/>
          <w:szCs w:val="20"/>
        </w:rPr>
        <w:t xml:space="preserve">young </w:t>
      </w:r>
      <w:r w:rsidRPr="009F5750">
        <w:rPr>
          <w:rFonts w:cstheme="minorHAnsi"/>
          <w:sz w:val="20"/>
          <w:szCs w:val="20"/>
        </w:rPr>
        <w:t>landless families, as well as due to the growing land market in which the Communes are pressured to sell to private owners (dry forest/mangroves), and</w:t>
      </w:r>
      <w:r w:rsidR="00322AEF" w:rsidRPr="009F5750">
        <w:rPr>
          <w:rFonts w:cstheme="minorHAnsi"/>
          <w:sz w:val="20"/>
          <w:szCs w:val="20"/>
        </w:rPr>
        <w:t xml:space="preserve"> permit</w:t>
      </w:r>
      <w:r w:rsidRPr="009F5750">
        <w:rPr>
          <w:rFonts w:cstheme="minorHAnsi"/>
          <w:sz w:val="20"/>
          <w:szCs w:val="20"/>
        </w:rPr>
        <w:t xml:space="preserve"> colonization and settlement (</w:t>
      </w:r>
      <w:r w:rsidR="000E2097" w:rsidRPr="009F5750">
        <w:rPr>
          <w:rFonts w:cstheme="minorHAnsi"/>
          <w:sz w:val="20"/>
          <w:szCs w:val="20"/>
        </w:rPr>
        <w:t>Amazon</w:t>
      </w:r>
      <w:r w:rsidRPr="009F5750">
        <w:rPr>
          <w:rFonts w:cstheme="minorHAnsi"/>
          <w:sz w:val="20"/>
          <w:szCs w:val="20"/>
        </w:rPr>
        <w:t>).</w:t>
      </w:r>
    </w:p>
    <w:p w:rsidR="003D1FBA" w:rsidRPr="009F5750" w:rsidRDefault="003D1FBA" w:rsidP="004610A4">
      <w:pPr>
        <w:rPr>
          <w:rFonts w:cstheme="minorHAnsi"/>
          <w:sz w:val="20"/>
          <w:szCs w:val="20"/>
          <w:lang w:val="en-GB"/>
        </w:rPr>
      </w:pPr>
      <w:r w:rsidRPr="009F5750">
        <w:rPr>
          <w:rFonts w:cstheme="minorHAnsi"/>
          <w:sz w:val="20"/>
          <w:szCs w:val="20"/>
          <w:lang w:val="en-GB"/>
        </w:rPr>
        <w:t>With the loss of biodiversity and degradation of ecosystem services, the social and ecological resilience of these landscapes is increasingly compromised. With growing climate change and the weather and climate variability delivered by El Niño, communities must manage their landscapes to increase their resilience to climate and other shocks and pressures.</w:t>
      </w:r>
    </w:p>
    <w:p w:rsidR="000F4774" w:rsidRPr="009F5750" w:rsidRDefault="000F4774" w:rsidP="000F4774">
      <w:pPr>
        <w:rPr>
          <w:rFonts w:cstheme="minorHAnsi"/>
          <w:b/>
          <w:sz w:val="20"/>
          <w:szCs w:val="20"/>
          <w:u w:val="single"/>
          <w:lang w:val="en-GB"/>
        </w:rPr>
      </w:pPr>
      <w:r w:rsidRPr="009F5750">
        <w:rPr>
          <w:rFonts w:cstheme="minorHAnsi"/>
          <w:b/>
          <w:sz w:val="20"/>
          <w:szCs w:val="20"/>
          <w:u w:val="single"/>
          <w:lang w:val="en-GB"/>
        </w:rPr>
        <w:t xml:space="preserve">The preferred solution is: </w:t>
      </w:r>
    </w:p>
    <w:p w:rsidR="000F4774" w:rsidRPr="009F5750" w:rsidRDefault="005D3BD0" w:rsidP="000F4774">
      <w:pPr>
        <w:rPr>
          <w:rFonts w:cstheme="minorHAnsi"/>
          <w:sz w:val="20"/>
          <w:szCs w:val="20"/>
          <w:lang w:val="en-GB"/>
        </w:rPr>
      </w:pPr>
      <w:r w:rsidRPr="009F5750">
        <w:rPr>
          <w:rFonts w:cstheme="minorHAnsi"/>
          <w:sz w:val="20"/>
          <w:szCs w:val="20"/>
          <w:lang w:val="en-GB"/>
        </w:rPr>
        <w:t xml:space="preserve">The </w:t>
      </w:r>
      <w:r w:rsidR="000F4774" w:rsidRPr="009F5750">
        <w:rPr>
          <w:rFonts w:cstheme="minorHAnsi"/>
          <w:sz w:val="20"/>
          <w:szCs w:val="20"/>
          <w:lang w:val="en-GB"/>
        </w:rPr>
        <w:t xml:space="preserve">GEF SGP Ecuador Country Program will tackle the root causes of biodiversity loss in three key biodiversity areas of Ecuador: Highlands </w:t>
      </w:r>
      <w:r w:rsidR="0079705E" w:rsidRPr="009F5750">
        <w:rPr>
          <w:rFonts w:cstheme="minorHAnsi"/>
          <w:sz w:val="20"/>
          <w:szCs w:val="20"/>
          <w:lang w:val="en-GB"/>
        </w:rPr>
        <w:t xml:space="preserve">(Paramo) </w:t>
      </w:r>
      <w:r w:rsidR="000F4774" w:rsidRPr="009F5750">
        <w:rPr>
          <w:rFonts w:cstheme="minorHAnsi"/>
          <w:sz w:val="20"/>
          <w:szCs w:val="20"/>
          <w:lang w:val="en-GB"/>
        </w:rPr>
        <w:t xml:space="preserve">north and south, Coastal region (dry forest/mangroves), and the </w:t>
      </w:r>
      <w:r w:rsidR="000E2097" w:rsidRPr="009F5750">
        <w:rPr>
          <w:rFonts w:cstheme="minorHAnsi"/>
          <w:sz w:val="20"/>
          <w:szCs w:val="20"/>
          <w:lang w:val="en-GB"/>
        </w:rPr>
        <w:t>Amazon</w:t>
      </w:r>
      <w:r w:rsidR="000F4774" w:rsidRPr="009F5750">
        <w:rPr>
          <w:rFonts w:cstheme="minorHAnsi"/>
          <w:sz w:val="20"/>
          <w:szCs w:val="20"/>
          <w:lang w:val="en-GB"/>
        </w:rPr>
        <w:t xml:space="preserve"> (tropical forest). </w:t>
      </w:r>
    </w:p>
    <w:p w:rsidR="00C45183" w:rsidRPr="009F5750" w:rsidRDefault="00D77CD1" w:rsidP="00F97954">
      <w:pPr>
        <w:rPr>
          <w:rFonts w:cstheme="minorHAnsi"/>
          <w:sz w:val="20"/>
          <w:szCs w:val="20"/>
        </w:rPr>
      </w:pPr>
      <w:r w:rsidRPr="009F5750">
        <w:rPr>
          <w:rFonts w:cstheme="minorHAnsi"/>
          <w:sz w:val="20"/>
          <w:szCs w:val="20"/>
        </w:rPr>
        <w:t>In</w:t>
      </w:r>
      <w:r w:rsidR="00F97954" w:rsidRPr="009F5750">
        <w:rPr>
          <w:rFonts w:cstheme="minorHAnsi"/>
          <w:sz w:val="20"/>
          <w:szCs w:val="20"/>
        </w:rPr>
        <w:t xml:space="preserve"> GEF-7, SGP Ecuador will </w:t>
      </w:r>
      <w:r w:rsidR="008308B2" w:rsidRPr="009F5750">
        <w:rPr>
          <w:rFonts w:cstheme="minorHAnsi"/>
          <w:sz w:val="20"/>
          <w:szCs w:val="20"/>
        </w:rPr>
        <w:t xml:space="preserve">continue to </w:t>
      </w:r>
      <w:r w:rsidRPr="009F5750">
        <w:rPr>
          <w:rFonts w:cstheme="minorHAnsi"/>
          <w:sz w:val="20"/>
          <w:szCs w:val="20"/>
        </w:rPr>
        <w:t xml:space="preserve">adapt and </w:t>
      </w:r>
      <w:r w:rsidR="00A92992" w:rsidRPr="009F5750">
        <w:rPr>
          <w:rFonts w:cstheme="minorHAnsi"/>
          <w:sz w:val="20"/>
          <w:szCs w:val="20"/>
        </w:rPr>
        <w:t xml:space="preserve">improve </w:t>
      </w:r>
      <w:r w:rsidR="00D25DE2" w:rsidRPr="009F5750">
        <w:rPr>
          <w:rFonts w:cstheme="minorHAnsi"/>
          <w:sz w:val="20"/>
          <w:szCs w:val="20"/>
        </w:rPr>
        <w:t>the</w:t>
      </w:r>
      <w:r w:rsidR="00F97954" w:rsidRPr="009F5750">
        <w:rPr>
          <w:rFonts w:cstheme="minorHAnsi"/>
          <w:sz w:val="20"/>
          <w:szCs w:val="20"/>
        </w:rPr>
        <w:t xml:space="preserve"> innovative </w:t>
      </w:r>
      <w:r w:rsidR="00EE3F11" w:rsidRPr="009F5750">
        <w:rPr>
          <w:rFonts w:cstheme="minorHAnsi"/>
          <w:sz w:val="20"/>
          <w:szCs w:val="20"/>
        </w:rPr>
        <w:t xml:space="preserve">landscape </w:t>
      </w:r>
      <w:r w:rsidR="008308B2" w:rsidRPr="009F5750">
        <w:rPr>
          <w:rFonts w:cstheme="minorHAnsi"/>
          <w:sz w:val="20"/>
          <w:szCs w:val="20"/>
        </w:rPr>
        <w:t xml:space="preserve">planning and management </w:t>
      </w:r>
      <w:r w:rsidR="00F97954" w:rsidRPr="009F5750">
        <w:rPr>
          <w:rFonts w:cstheme="minorHAnsi"/>
          <w:sz w:val="20"/>
          <w:szCs w:val="20"/>
        </w:rPr>
        <w:t xml:space="preserve">approach </w:t>
      </w:r>
      <w:r w:rsidR="00D25DE2" w:rsidRPr="009F5750">
        <w:rPr>
          <w:rFonts w:cstheme="minorHAnsi"/>
          <w:sz w:val="20"/>
          <w:szCs w:val="20"/>
        </w:rPr>
        <w:t xml:space="preserve">developed </w:t>
      </w:r>
      <w:r w:rsidR="003F1CF6" w:rsidRPr="009F5750">
        <w:rPr>
          <w:rFonts w:cstheme="minorHAnsi"/>
          <w:sz w:val="20"/>
          <w:szCs w:val="20"/>
        </w:rPr>
        <w:t>in</w:t>
      </w:r>
      <w:r w:rsidR="008308B2" w:rsidRPr="009F5750">
        <w:rPr>
          <w:rFonts w:cstheme="minorHAnsi"/>
          <w:sz w:val="20"/>
          <w:szCs w:val="20"/>
        </w:rPr>
        <w:t xml:space="preserve"> GEF 5 and 6 </w:t>
      </w:r>
      <w:r w:rsidR="003F1CF6" w:rsidRPr="009F5750">
        <w:rPr>
          <w:rFonts w:cstheme="minorHAnsi"/>
          <w:sz w:val="20"/>
          <w:szCs w:val="20"/>
        </w:rPr>
        <w:t xml:space="preserve">by supporting communities to establish and operate landscape-based </w:t>
      </w:r>
      <w:r w:rsidR="00F97954" w:rsidRPr="009F5750">
        <w:rPr>
          <w:rFonts w:cstheme="minorHAnsi"/>
          <w:b/>
          <w:sz w:val="20"/>
          <w:szCs w:val="20"/>
        </w:rPr>
        <w:t>bio-enterprises</w:t>
      </w:r>
      <w:r w:rsidR="00F97954" w:rsidRPr="009F5750">
        <w:rPr>
          <w:rFonts w:cstheme="minorHAnsi"/>
          <w:sz w:val="20"/>
          <w:szCs w:val="20"/>
        </w:rPr>
        <w:t xml:space="preserve"> around </w:t>
      </w:r>
      <w:r w:rsidR="00891BE6" w:rsidRPr="009F5750">
        <w:rPr>
          <w:rFonts w:cstheme="minorHAnsi"/>
          <w:sz w:val="20"/>
          <w:szCs w:val="20"/>
        </w:rPr>
        <w:t>sustainably produced</w:t>
      </w:r>
      <w:r w:rsidR="008F3F76" w:rsidRPr="009F5750">
        <w:rPr>
          <w:rFonts w:cstheme="minorHAnsi"/>
          <w:sz w:val="20"/>
          <w:szCs w:val="20"/>
        </w:rPr>
        <w:t>, biodiversity-conserving</w:t>
      </w:r>
      <w:r w:rsidR="00891BE6" w:rsidRPr="009F5750">
        <w:rPr>
          <w:rFonts w:cstheme="minorHAnsi"/>
          <w:sz w:val="20"/>
          <w:szCs w:val="20"/>
        </w:rPr>
        <w:t xml:space="preserve"> </w:t>
      </w:r>
      <w:r w:rsidRPr="009F5750">
        <w:rPr>
          <w:rFonts w:cstheme="minorHAnsi"/>
          <w:i/>
          <w:sz w:val="20"/>
          <w:szCs w:val="20"/>
        </w:rPr>
        <w:t>Products with Territorial Identity</w:t>
      </w:r>
      <w:r w:rsidR="00F97954" w:rsidRPr="009F5750">
        <w:rPr>
          <w:rFonts w:cstheme="minorHAnsi"/>
          <w:sz w:val="20"/>
          <w:szCs w:val="20"/>
        </w:rPr>
        <w:t xml:space="preserve"> </w:t>
      </w:r>
      <w:r w:rsidR="0079705E" w:rsidRPr="009F5750">
        <w:rPr>
          <w:rFonts w:cstheme="minorHAnsi"/>
          <w:sz w:val="20"/>
          <w:szCs w:val="20"/>
        </w:rPr>
        <w:t>(PIT</w:t>
      </w:r>
      <w:r w:rsidR="003F1CF6" w:rsidRPr="009F5750">
        <w:rPr>
          <w:rFonts w:cstheme="minorHAnsi"/>
          <w:sz w:val="20"/>
          <w:szCs w:val="20"/>
        </w:rPr>
        <w:t>s</w:t>
      </w:r>
      <w:r w:rsidRPr="009F5750">
        <w:rPr>
          <w:rFonts w:cstheme="minorHAnsi"/>
          <w:sz w:val="20"/>
          <w:szCs w:val="20"/>
        </w:rPr>
        <w:t xml:space="preserve">, for </w:t>
      </w:r>
      <w:r w:rsidRPr="009F5750">
        <w:rPr>
          <w:rFonts w:cstheme="minorHAnsi"/>
          <w:i/>
          <w:sz w:val="20"/>
          <w:szCs w:val="20"/>
        </w:rPr>
        <w:t>Productos con Identidad Territorial</w:t>
      </w:r>
      <w:r w:rsidR="00F66A4A">
        <w:rPr>
          <w:rFonts w:cstheme="minorHAnsi"/>
          <w:i/>
          <w:sz w:val="20"/>
          <w:szCs w:val="20"/>
        </w:rPr>
        <w:t xml:space="preserve"> in Spanish</w:t>
      </w:r>
      <w:r w:rsidR="003F1CF6" w:rsidRPr="009F5750">
        <w:rPr>
          <w:rFonts w:cstheme="minorHAnsi"/>
          <w:sz w:val="20"/>
          <w:szCs w:val="20"/>
        </w:rPr>
        <w:t xml:space="preserve">). </w:t>
      </w:r>
      <w:r w:rsidR="00A92992" w:rsidRPr="009F5750">
        <w:rPr>
          <w:rFonts w:cstheme="minorHAnsi"/>
          <w:sz w:val="20"/>
          <w:szCs w:val="20"/>
        </w:rPr>
        <w:t>While t</w:t>
      </w:r>
      <w:r w:rsidR="003F1CF6" w:rsidRPr="009F5750">
        <w:rPr>
          <w:rFonts w:cstheme="minorHAnsi"/>
          <w:sz w:val="20"/>
          <w:szCs w:val="20"/>
        </w:rPr>
        <w:t xml:space="preserve">hese products are </w:t>
      </w:r>
      <w:r w:rsidRPr="009F5750">
        <w:rPr>
          <w:rFonts w:cstheme="minorHAnsi"/>
          <w:sz w:val="20"/>
          <w:szCs w:val="20"/>
        </w:rPr>
        <w:t xml:space="preserve">currently </w:t>
      </w:r>
      <w:r w:rsidR="003F1CF6" w:rsidRPr="009F5750">
        <w:rPr>
          <w:rFonts w:cstheme="minorHAnsi"/>
          <w:sz w:val="20"/>
          <w:szCs w:val="20"/>
        </w:rPr>
        <w:t xml:space="preserve">being produced by communities in their respective landscapes as a result of previous SGP grants, </w:t>
      </w:r>
      <w:r w:rsidR="00A92992" w:rsidRPr="009F5750">
        <w:rPr>
          <w:rFonts w:cstheme="minorHAnsi"/>
          <w:sz w:val="20"/>
          <w:szCs w:val="20"/>
        </w:rPr>
        <w:t xml:space="preserve">the economic motivation to sustain biodiversity friendly production practices is weak, </w:t>
      </w:r>
      <w:r w:rsidR="00D25DE2" w:rsidRPr="009F5750">
        <w:rPr>
          <w:rFonts w:cstheme="minorHAnsi"/>
          <w:sz w:val="20"/>
          <w:szCs w:val="20"/>
        </w:rPr>
        <w:t xml:space="preserve">primarily due to obstacles </w:t>
      </w:r>
      <w:r w:rsidR="00A92992" w:rsidRPr="009F5750">
        <w:rPr>
          <w:rFonts w:cstheme="minorHAnsi"/>
          <w:sz w:val="20"/>
          <w:szCs w:val="20"/>
        </w:rPr>
        <w:t>constraining</w:t>
      </w:r>
      <w:r w:rsidR="003F1CF6" w:rsidRPr="009F5750">
        <w:rPr>
          <w:rFonts w:cstheme="minorHAnsi"/>
          <w:sz w:val="20"/>
          <w:szCs w:val="20"/>
        </w:rPr>
        <w:t xml:space="preserve"> market access</w:t>
      </w:r>
      <w:r w:rsidR="00A92992" w:rsidRPr="009F5750">
        <w:rPr>
          <w:rFonts w:cstheme="minorHAnsi"/>
          <w:sz w:val="20"/>
          <w:szCs w:val="20"/>
        </w:rPr>
        <w:t xml:space="preserve">.  These barriers include issues of </w:t>
      </w:r>
      <w:r w:rsidR="00C45183" w:rsidRPr="009F5750">
        <w:rPr>
          <w:rFonts w:cstheme="minorHAnsi"/>
          <w:sz w:val="20"/>
          <w:szCs w:val="20"/>
        </w:rPr>
        <w:t>scale</w:t>
      </w:r>
      <w:r w:rsidR="00A92992" w:rsidRPr="009F5750">
        <w:rPr>
          <w:rFonts w:cstheme="minorHAnsi"/>
          <w:sz w:val="20"/>
          <w:szCs w:val="20"/>
        </w:rPr>
        <w:t xml:space="preserve"> (sufficient </w:t>
      </w:r>
      <w:r w:rsidR="00BC64CC" w:rsidRPr="009F5750">
        <w:rPr>
          <w:rFonts w:cstheme="minorHAnsi"/>
          <w:sz w:val="20"/>
          <w:szCs w:val="20"/>
        </w:rPr>
        <w:t>volume</w:t>
      </w:r>
      <w:r w:rsidR="00437712" w:rsidRPr="009F5750">
        <w:rPr>
          <w:rFonts w:cstheme="minorHAnsi"/>
          <w:sz w:val="20"/>
          <w:szCs w:val="20"/>
        </w:rPr>
        <w:t xml:space="preserve"> </w:t>
      </w:r>
      <w:r w:rsidR="00BC64CC" w:rsidRPr="009F5750">
        <w:rPr>
          <w:rFonts w:cstheme="minorHAnsi"/>
          <w:sz w:val="20"/>
          <w:szCs w:val="20"/>
        </w:rPr>
        <w:t>of high-quality</w:t>
      </w:r>
      <w:r w:rsidR="00437712" w:rsidRPr="009F5750">
        <w:rPr>
          <w:rFonts w:cstheme="minorHAnsi"/>
          <w:sz w:val="20"/>
          <w:szCs w:val="20"/>
        </w:rPr>
        <w:t xml:space="preserve"> </w:t>
      </w:r>
      <w:r w:rsidR="00A92992" w:rsidRPr="009F5750">
        <w:rPr>
          <w:rFonts w:cstheme="minorHAnsi"/>
          <w:sz w:val="20"/>
          <w:szCs w:val="20"/>
        </w:rPr>
        <w:t>production to meet buyers’ requirements)</w:t>
      </w:r>
      <w:r w:rsidR="00C45183" w:rsidRPr="009F5750">
        <w:rPr>
          <w:rFonts w:cstheme="minorHAnsi"/>
          <w:sz w:val="20"/>
          <w:szCs w:val="20"/>
        </w:rPr>
        <w:t xml:space="preserve">, </w:t>
      </w:r>
      <w:r w:rsidR="00A92992" w:rsidRPr="009F5750">
        <w:rPr>
          <w:rFonts w:cstheme="minorHAnsi"/>
          <w:sz w:val="20"/>
          <w:szCs w:val="20"/>
        </w:rPr>
        <w:t>value addition</w:t>
      </w:r>
      <w:r w:rsidR="00C45183" w:rsidRPr="009F5750">
        <w:rPr>
          <w:rFonts w:cstheme="minorHAnsi"/>
          <w:sz w:val="20"/>
          <w:szCs w:val="20"/>
        </w:rPr>
        <w:t xml:space="preserve">, </w:t>
      </w:r>
      <w:r w:rsidR="00A92992" w:rsidRPr="009F5750">
        <w:rPr>
          <w:rFonts w:cstheme="minorHAnsi"/>
          <w:sz w:val="20"/>
          <w:szCs w:val="20"/>
        </w:rPr>
        <w:t xml:space="preserve">access to financing, and </w:t>
      </w:r>
      <w:r w:rsidR="00891BE6" w:rsidRPr="009F5750">
        <w:rPr>
          <w:rFonts w:cstheme="minorHAnsi"/>
          <w:sz w:val="20"/>
          <w:szCs w:val="20"/>
        </w:rPr>
        <w:t xml:space="preserve">enabling </w:t>
      </w:r>
      <w:r w:rsidR="00C45183" w:rsidRPr="009F5750">
        <w:rPr>
          <w:rFonts w:cstheme="minorHAnsi"/>
          <w:sz w:val="20"/>
          <w:szCs w:val="20"/>
        </w:rPr>
        <w:t>partnerships with private enterprises and government programs</w:t>
      </w:r>
      <w:r w:rsidR="00A92992" w:rsidRPr="009F5750">
        <w:rPr>
          <w:rFonts w:cstheme="minorHAnsi"/>
          <w:sz w:val="20"/>
          <w:szCs w:val="20"/>
        </w:rPr>
        <w:t xml:space="preserve"> that can provide longer-term support</w:t>
      </w:r>
      <w:r w:rsidR="00437712" w:rsidRPr="009F5750">
        <w:rPr>
          <w:rFonts w:cstheme="minorHAnsi"/>
          <w:sz w:val="20"/>
          <w:szCs w:val="20"/>
        </w:rPr>
        <w:t>.</w:t>
      </w:r>
      <w:r w:rsidR="008F3F76" w:rsidRPr="009F5750">
        <w:rPr>
          <w:rFonts w:cstheme="minorHAnsi"/>
          <w:sz w:val="20"/>
          <w:szCs w:val="20"/>
        </w:rPr>
        <w:t xml:space="preserve">  </w:t>
      </w:r>
    </w:p>
    <w:p w:rsidR="00F97954" w:rsidRPr="009F5750" w:rsidRDefault="0079705E" w:rsidP="00F97954">
      <w:pPr>
        <w:rPr>
          <w:rFonts w:cstheme="minorHAnsi"/>
          <w:sz w:val="20"/>
          <w:szCs w:val="20"/>
        </w:rPr>
      </w:pPr>
      <w:r w:rsidRPr="009F5750">
        <w:rPr>
          <w:rFonts w:cstheme="minorHAnsi"/>
          <w:sz w:val="20"/>
          <w:szCs w:val="20"/>
        </w:rPr>
        <w:t>Th</w:t>
      </w:r>
      <w:r w:rsidR="00BC64CC" w:rsidRPr="009F5750">
        <w:rPr>
          <w:rFonts w:cstheme="minorHAnsi"/>
          <w:sz w:val="20"/>
          <w:szCs w:val="20"/>
        </w:rPr>
        <w:t>e</w:t>
      </w:r>
      <w:r w:rsidRPr="009F5750">
        <w:rPr>
          <w:rFonts w:cstheme="minorHAnsi"/>
          <w:sz w:val="20"/>
          <w:szCs w:val="20"/>
        </w:rPr>
        <w:t xml:space="preserve"> approach </w:t>
      </w:r>
      <w:r w:rsidR="00BC64CC" w:rsidRPr="009F5750">
        <w:rPr>
          <w:rFonts w:cstheme="minorHAnsi"/>
          <w:sz w:val="20"/>
          <w:szCs w:val="20"/>
        </w:rPr>
        <w:t xml:space="preserve">proposed here </w:t>
      </w:r>
      <w:r w:rsidR="00C45183" w:rsidRPr="009F5750">
        <w:rPr>
          <w:rFonts w:cstheme="minorHAnsi"/>
          <w:sz w:val="20"/>
          <w:szCs w:val="20"/>
        </w:rPr>
        <w:t>tackles</w:t>
      </w:r>
      <w:r w:rsidRPr="009F5750">
        <w:rPr>
          <w:rFonts w:cstheme="minorHAnsi"/>
          <w:sz w:val="20"/>
          <w:szCs w:val="20"/>
        </w:rPr>
        <w:t xml:space="preserve"> </w:t>
      </w:r>
      <w:r w:rsidR="00F97954" w:rsidRPr="009F5750">
        <w:rPr>
          <w:rFonts w:cstheme="minorHAnsi"/>
          <w:sz w:val="20"/>
          <w:szCs w:val="20"/>
        </w:rPr>
        <w:t xml:space="preserve">biodiversity loss through </w:t>
      </w:r>
      <w:r w:rsidR="00BC64CC" w:rsidRPr="009F5750">
        <w:rPr>
          <w:rFonts w:cstheme="minorHAnsi"/>
          <w:sz w:val="20"/>
          <w:szCs w:val="20"/>
        </w:rPr>
        <w:t xml:space="preserve">grant support to </w:t>
      </w:r>
      <w:r w:rsidR="00C45183" w:rsidRPr="009F5750">
        <w:rPr>
          <w:rFonts w:cstheme="minorHAnsi"/>
          <w:sz w:val="20"/>
          <w:szCs w:val="20"/>
        </w:rPr>
        <w:t xml:space="preserve">implementation </w:t>
      </w:r>
      <w:r w:rsidR="00BC64CC" w:rsidRPr="009F5750">
        <w:rPr>
          <w:rFonts w:cstheme="minorHAnsi"/>
          <w:sz w:val="20"/>
          <w:szCs w:val="20"/>
        </w:rPr>
        <w:t xml:space="preserve">by communities and producers’ organizations </w:t>
      </w:r>
      <w:r w:rsidR="00C45183" w:rsidRPr="009F5750">
        <w:rPr>
          <w:rFonts w:cstheme="minorHAnsi"/>
          <w:sz w:val="20"/>
          <w:szCs w:val="20"/>
        </w:rPr>
        <w:t xml:space="preserve">of </w:t>
      </w:r>
      <w:r w:rsidR="00F97954" w:rsidRPr="009F5750">
        <w:rPr>
          <w:rFonts w:cstheme="minorHAnsi"/>
          <w:sz w:val="20"/>
          <w:szCs w:val="20"/>
        </w:rPr>
        <w:t xml:space="preserve">sustainable </w:t>
      </w:r>
      <w:r w:rsidR="00BC64CC" w:rsidRPr="009F5750">
        <w:rPr>
          <w:rFonts w:cstheme="minorHAnsi"/>
          <w:sz w:val="20"/>
          <w:szCs w:val="20"/>
        </w:rPr>
        <w:t>production</w:t>
      </w:r>
      <w:r w:rsidR="00965506" w:rsidRPr="009F5750">
        <w:rPr>
          <w:rFonts w:cstheme="minorHAnsi"/>
          <w:sz w:val="20"/>
          <w:szCs w:val="20"/>
        </w:rPr>
        <w:t xml:space="preserve"> </w:t>
      </w:r>
      <w:r w:rsidR="00F97954" w:rsidRPr="009F5750">
        <w:rPr>
          <w:rFonts w:cstheme="minorHAnsi"/>
          <w:sz w:val="20"/>
          <w:szCs w:val="20"/>
        </w:rPr>
        <w:t xml:space="preserve">initiatives </w:t>
      </w:r>
      <w:r w:rsidR="008F3F76" w:rsidRPr="009F5750">
        <w:rPr>
          <w:rFonts w:cstheme="minorHAnsi"/>
          <w:sz w:val="20"/>
          <w:szCs w:val="20"/>
        </w:rPr>
        <w:t xml:space="preserve">for PITs </w:t>
      </w:r>
      <w:r w:rsidR="00221BCA" w:rsidRPr="009F5750">
        <w:rPr>
          <w:rFonts w:cstheme="minorHAnsi"/>
          <w:sz w:val="20"/>
          <w:szCs w:val="20"/>
        </w:rPr>
        <w:t xml:space="preserve">in selected landscapes </w:t>
      </w:r>
      <w:r w:rsidR="00C45183" w:rsidRPr="009F5750">
        <w:rPr>
          <w:rFonts w:cstheme="minorHAnsi"/>
          <w:sz w:val="20"/>
          <w:szCs w:val="20"/>
        </w:rPr>
        <w:t xml:space="preserve">in collaboration with </w:t>
      </w:r>
      <w:r w:rsidR="00F97954" w:rsidRPr="009F5750">
        <w:rPr>
          <w:rFonts w:cstheme="minorHAnsi"/>
          <w:sz w:val="20"/>
          <w:szCs w:val="20"/>
        </w:rPr>
        <w:t>the Socio Bosque Program and the Ministry of Environment</w:t>
      </w:r>
      <w:r w:rsidR="00891BE6" w:rsidRPr="009F5750">
        <w:rPr>
          <w:rFonts w:cstheme="minorHAnsi"/>
          <w:sz w:val="20"/>
          <w:szCs w:val="20"/>
        </w:rPr>
        <w:t xml:space="preserve"> (discussed below under the Baseline)</w:t>
      </w:r>
      <w:r w:rsidR="00BC64CC" w:rsidRPr="009F5750">
        <w:rPr>
          <w:rFonts w:cstheme="minorHAnsi"/>
          <w:sz w:val="20"/>
          <w:szCs w:val="20"/>
        </w:rPr>
        <w:t>.  These partners</w:t>
      </w:r>
      <w:r w:rsidR="00A710D6" w:rsidRPr="009F5750">
        <w:rPr>
          <w:rFonts w:cstheme="minorHAnsi"/>
          <w:sz w:val="20"/>
          <w:szCs w:val="20"/>
        </w:rPr>
        <w:t xml:space="preserve"> will provide </w:t>
      </w:r>
      <w:r w:rsidR="00F97954" w:rsidRPr="009F5750">
        <w:rPr>
          <w:rFonts w:cstheme="minorHAnsi"/>
          <w:sz w:val="20"/>
          <w:szCs w:val="20"/>
        </w:rPr>
        <w:t xml:space="preserve">technical assistance to </w:t>
      </w:r>
      <w:r w:rsidR="00BC64CC" w:rsidRPr="009F5750">
        <w:rPr>
          <w:rFonts w:cstheme="minorHAnsi"/>
          <w:sz w:val="20"/>
          <w:szCs w:val="20"/>
        </w:rPr>
        <w:t>help communities overcome obstacles to sustainable production</w:t>
      </w:r>
      <w:r w:rsidR="00F97954" w:rsidRPr="009F5750">
        <w:rPr>
          <w:rFonts w:cstheme="minorHAnsi"/>
          <w:sz w:val="20"/>
          <w:szCs w:val="20"/>
        </w:rPr>
        <w:t xml:space="preserve"> and </w:t>
      </w:r>
      <w:r w:rsidR="00BC64CC" w:rsidRPr="009F5750">
        <w:rPr>
          <w:rFonts w:cstheme="minorHAnsi"/>
          <w:sz w:val="20"/>
          <w:szCs w:val="20"/>
        </w:rPr>
        <w:t xml:space="preserve">help in engaging </w:t>
      </w:r>
      <w:r w:rsidR="00F97954" w:rsidRPr="009F5750">
        <w:rPr>
          <w:rFonts w:cstheme="minorHAnsi"/>
          <w:sz w:val="20"/>
          <w:szCs w:val="20"/>
        </w:rPr>
        <w:t xml:space="preserve">new social and political actors. </w:t>
      </w:r>
      <w:r w:rsidR="00221BCA" w:rsidRPr="009F5750">
        <w:rPr>
          <w:rFonts w:cstheme="minorHAnsi"/>
          <w:sz w:val="20"/>
          <w:szCs w:val="20"/>
        </w:rPr>
        <w:t>Th</w:t>
      </w:r>
      <w:r w:rsidR="00965506" w:rsidRPr="009F5750">
        <w:rPr>
          <w:rFonts w:cstheme="minorHAnsi"/>
          <w:sz w:val="20"/>
          <w:szCs w:val="20"/>
        </w:rPr>
        <w:t>is</w:t>
      </w:r>
      <w:r w:rsidR="00150605" w:rsidRPr="009F5750">
        <w:rPr>
          <w:rFonts w:cstheme="minorHAnsi"/>
          <w:sz w:val="20"/>
          <w:szCs w:val="20"/>
        </w:rPr>
        <w:t xml:space="preserve"> </w:t>
      </w:r>
      <w:r w:rsidR="00C45183" w:rsidRPr="009F5750">
        <w:rPr>
          <w:rFonts w:cstheme="minorHAnsi"/>
          <w:sz w:val="20"/>
          <w:szCs w:val="20"/>
        </w:rPr>
        <w:t xml:space="preserve">joint </w:t>
      </w:r>
      <w:r w:rsidR="00965506" w:rsidRPr="009F5750">
        <w:rPr>
          <w:rFonts w:cstheme="minorHAnsi"/>
          <w:sz w:val="20"/>
          <w:szCs w:val="20"/>
        </w:rPr>
        <w:t>partnership</w:t>
      </w:r>
      <w:r w:rsidR="00150605" w:rsidRPr="009F5750">
        <w:rPr>
          <w:rFonts w:cstheme="minorHAnsi"/>
          <w:sz w:val="20"/>
          <w:szCs w:val="20"/>
        </w:rPr>
        <w:t xml:space="preserve"> </w:t>
      </w:r>
      <w:r w:rsidR="00BC64CC" w:rsidRPr="009F5750">
        <w:rPr>
          <w:rFonts w:cstheme="minorHAnsi"/>
          <w:sz w:val="20"/>
          <w:szCs w:val="20"/>
        </w:rPr>
        <w:t xml:space="preserve">between SGP Ecuador, Socio Bosque and the Ministry of Environment </w:t>
      </w:r>
      <w:r w:rsidR="00150605" w:rsidRPr="009F5750">
        <w:rPr>
          <w:rFonts w:cstheme="minorHAnsi"/>
          <w:sz w:val="20"/>
          <w:szCs w:val="20"/>
        </w:rPr>
        <w:t xml:space="preserve">will be </w:t>
      </w:r>
      <w:r w:rsidR="00BC64CC" w:rsidRPr="009F5750">
        <w:rPr>
          <w:rFonts w:cstheme="minorHAnsi"/>
          <w:sz w:val="20"/>
          <w:szCs w:val="20"/>
        </w:rPr>
        <w:t>structured around</w:t>
      </w:r>
      <w:r w:rsidR="00150605" w:rsidRPr="009F5750">
        <w:rPr>
          <w:rFonts w:cstheme="minorHAnsi"/>
          <w:sz w:val="20"/>
          <w:szCs w:val="20"/>
        </w:rPr>
        <w:t xml:space="preserve"> the creation or strengthening of </w:t>
      </w:r>
      <w:r w:rsidR="005252CA" w:rsidRPr="009F5750">
        <w:rPr>
          <w:rFonts w:cstheme="minorHAnsi"/>
          <w:sz w:val="20"/>
          <w:szCs w:val="20"/>
        </w:rPr>
        <w:t>community bio-enterprise initiatives</w:t>
      </w:r>
      <w:r w:rsidR="00150605" w:rsidRPr="009F5750">
        <w:rPr>
          <w:rFonts w:cstheme="minorHAnsi"/>
          <w:sz w:val="20"/>
          <w:szCs w:val="20"/>
        </w:rPr>
        <w:t xml:space="preserve"> and </w:t>
      </w:r>
      <w:r w:rsidR="005D3BD0" w:rsidRPr="009F5750">
        <w:rPr>
          <w:rFonts w:cstheme="minorHAnsi"/>
          <w:sz w:val="20"/>
          <w:szCs w:val="20"/>
        </w:rPr>
        <w:t>their</w:t>
      </w:r>
      <w:r w:rsidR="00150605" w:rsidRPr="009F5750">
        <w:rPr>
          <w:rFonts w:cstheme="minorHAnsi"/>
          <w:sz w:val="20"/>
          <w:szCs w:val="20"/>
        </w:rPr>
        <w:t xml:space="preserve"> </w:t>
      </w:r>
      <w:r w:rsidR="00C45183" w:rsidRPr="009F5750">
        <w:rPr>
          <w:rFonts w:cstheme="minorHAnsi"/>
          <w:sz w:val="20"/>
          <w:szCs w:val="20"/>
        </w:rPr>
        <w:t xml:space="preserve">conformation into </w:t>
      </w:r>
      <w:r w:rsidR="00ED6D40" w:rsidRPr="009F5750">
        <w:rPr>
          <w:rFonts w:cstheme="minorHAnsi"/>
          <w:sz w:val="20"/>
          <w:szCs w:val="20"/>
        </w:rPr>
        <w:t xml:space="preserve">interconnective networks known as </w:t>
      </w:r>
      <w:r w:rsidR="00BC64CC" w:rsidRPr="009F5750">
        <w:rPr>
          <w:rFonts w:cstheme="minorHAnsi"/>
          <w:sz w:val="20"/>
          <w:szCs w:val="20"/>
        </w:rPr>
        <w:t>bio-enterprises at landscape level</w:t>
      </w:r>
      <w:r w:rsidR="00ED6D40" w:rsidRPr="009F5750">
        <w:rPr>
          <w:rFonts w:cstheme="minorHAnsi"/>
          <w:sz w:val="20"/>
          <w:szCs w:val="20"/>
        </w:rPr>
        <w:t xml:space="preserve"> (see below under Proposed Alternative Scenario for more detail).  These multi-stakeholder platforms </w:t>
      </w:r>
      <w:r w:rsidR="008F3F76" w:rsidRPr="009F5750">
        <w:rPr>
          <w:rFonts w:cstheme="minorHAnsi"/>
          <w:sz w:val="20"/>
          <w:szCs w:val="20"/>
        </w:rPr>
        <w:t>will include all members of the PIT value chains, including producers, buyers, input, technical assistance and financial resource providers, and others with the</w:t>
      </w:r>
      <w:r w:rsidR="00ED6D40" w:rsidRPr="009F5750">
        <w:rPr>
          <w:rFonts w:cstheme="minorHAnsi"/>
          <w:sz w:val="20"/>
          <w:szCs w:val="20"/>
        </w:rPr>
        <w:t xml:space="preserve"> aim </w:t>
      </w:r>
      <w:r w:rsidR="008F3F76" w:rsidRPr="009F5750">
        <w:rPr>
          <w:rFonts w:cstheme="minorHAnsi"/>
          <w:sz w:val="20"/>
          <w:szCs w:val="20"/>
        </w:rPr>
        <w:t>of</w:t>
      </w:r>
      <w:r w:rsidR="00ED6D40" w:rsidRPr="009F5750">
        <w:rPr>
          <w:rFonts w:cstheme="minorHAnsi"/>
          <w:sz w:val="20"/>
          <w:szCs w:val="20"/>
        </w:rPr>
        <w:t xml:space="preserve"> overcoming barriers to market access that </w:t>
      </w:r>
      <w:r w:rsidR="008F3F76" w:rsidRPr="009F5750">
        <w:rPr>
          <w:rFonts w:cstheme="minorHAnsi"/>
          <w:sz w:val="20"/>
          <w:szCs w:val="20"/>
        </w:rPr>
        <w:t>limit the</w:t>
      </w:r>
      <w:r w:rsidR="00ED6D40" w:rsidRPr="009F5750">
        <w:rPr>
          <w:rFonts w:cstheme="minorHAnsi"/>
          <w:sz w:val="20"/>
          <w:szCs w:val="20"/>
        </w:rPr>
        <w:t xml:space="preserve"> economic incentives for sustainable production. </w:t>
      </w:r>
    </w:p>
    <w:p w:rsidR="009D71E9" w:rsidRPr="009F5750" w:rsidRDefault="009D71E9" w:rsidP="00C80D89">
      <w:pPr>
        <w:rPr>
          <w:rFonts w:cstheme="minorHAnsi"/>
          <w:sz w:val="20"/>
          <w:szCs w:val="20"/>
        </w:rPr>
      </w:pPr>
      <w:r w:rsidRPr="009F5750">
        <w:rPr>
          <w:rFonts w:cstheme="minorHAnsi"/>
          <w:b/>
          <w:sz w:val="20"/>
          <w:szCs w:val="20"/>
          <w:u w:val="single"/>
          <w:lang w:val="en-GB"/>
        </w:rPr>
        <w:t>Barriers</w:t>
      </w:r>
    </w:p>
    <w:p w:rsidR="00E263D2" w:rsidRPr="009F5750" w:rsidRDefault="00E263D2" w:rsidP="00E263D2">
      <w:pPr>
        <w:rPr>
          <w:rFonts w:cstheme="minorHAnsi"/>
          <w:sz w:val="20"/>
          <w:szCs w:val="20"/>
        </w:rPr>
      </w:pPr>
      <w:r w:rsidRPr="009F5750">
        <w:rPr>
          <w:rFonts w:cstheme="minorHAnsi"/>
          <w:sz w:val="20"/>
          <w:szCs w:val="20"/>
        </w:rPr>
        <w:t>Under GEF-5 and GEF-6, significant steps were taken to enhance socio-ecological resilience</w:t>
      </w:r>
      <w:r w:rsidR="0036589B" w:rsidRPr="009F5750">
        <w:rPr>
          <w:rFonts w:cstheme="minorHAnsi"/>
          <w:sz w:val="20"/>
          <w:szCs w:val="20"/>
        </w:rPr>
        <w:t xml:space="preserve"> in the landscapes of the Bio-Corridors for Living Well</w:t>
      </w:r>
      <w:r w:rsidR="008F3F76" w:rsidRPr="009F5750">
        <w:rPr>
          <w:rFonts w:cstheme="minorHAnsi"/>
          <w:sz w:val="20"/>
          <w:szCs w:val="20"/>
        </w:rPr>
        <w:t xml:space="preserve">, including </w:t>
      </w:r>
      <w:r w:rsidR="005252CA" w:rsidRPr="009F5750">
        <w:rPr>
          <w:rFonts w:cstheme="minorHAnsi"/>
          <w:sz w:val="20"/>
          <w:szCs w:val="20"/>
        </w:rPr>
        <w:t>community bio-enterprise initiatives</w:t>
      </w:r>
      <w:r w:rsidRPr="009F5750">
        <w:rPr>
          <w:rFonts w:cstheme="minorHAnsi"/>
          <w:sz w:val="20"/>
          <w:szCs w:val="20"/>
        </w:rPr>
        <w:t xml:space="preserve"> </w:t>
      </w:r>
      <w:r w:rsidR="008B5D80" w:rsidRPr="009F5750">
        <w:rPr>
          <w:rFonts w:cstheme="minorHAnsi"/>
          <w:sz w:val="20"/>
          <w:szCs w:val="20"/>
        </w:rPr>
        <w:t xml:space="preserve">that supported </w:t>
      </w:r>
      <w:r w:rsidRPr="009F5750">
        <w:rPr>
          <w:rFonts w:cstheme="minorHAnsi"/>
          <w:sz w:val="20"/>
          <w:szCs w:val="20"/>
        </w:rPr>
        <w:t xml:space="preserve">comprehensive </w:t>
      </w:r>
      <w:r w:rsidR="008B5D80" w:rsidRPr="009F5750">
        <w:rPr>
          <w:rFonts w:cstheme="minorHAnsi"/>
          <w:sz w:val="20"/>
          <w:szCs w:val="20"/>
        </w:rPr>
        <w:t xml:space="preserve">landscape </w:t>
      </w:r>
      <w:r w:rsidRPr="009F5750">
        <w:rPr>
          <w:rFonts w:cstheme="minorHAnsi"/>
          <w:sz w:val="20"/>
          <w:szCs w:val="20"/>
        </w:rPr>
        <w:t>strateg</w:t>
      </w:r>
      <w:r w:rsidR="008B5D80" w:rsidRPr="009F5750">
        <w:rPr>
          <w:rFonts w:cstheme="minorHAnsi"/>
          <w:sz w:val="20"/>
          <w:szCs w:val="20"/>
        </w:rPr>
        <w:t>ies</w:t>
      </w:r>
      <w:r w:rsidRPr="009F5750">
        <w:rPr>
          <w:rFonts w:cstheme="minorHAnsi"/>
          <w:sz w:val="20"/>
          <w:szCs w:val="20"/>
        </w:rPr>
        <w:t xml:space="preserve"> </w:t>
      </w:r>
      <w:r w:rsidR="008B5D80" w:rsidRPr="009F5750">
        <w:rPr>
          <w:rFonts w:cstheme="minorHAnsi"/>
          <w:sz w:val="20"/>
          <w:szCs w:val="20"/>
        </w:rPr>
        <w:t xml:space="preserve">that joined </w:t>
      </w:r>
      <w:r w:rsidRPr="009F5750">
        <w:rPr>
          <w:rFonts w:cstheme="minorHAnsi"/>
          <w:sz w:val="20"/>
          <w:szCs w:val="20"/>
        </w:rPr>
        <w:t xml:space="preserve">ecological connectivity </w:t>
      </w:r>
      <w:r w:rsidR="008B5D80" w:rsidRPr="009F5750">
        <w:rPr>
          <w:rFonts w:cstheme="minorHAnsi"/>
          <w:sz w:val="20"/>
          <w:szCs w:val="20"/>
        </w:rPr>
        <w:t xml:space="preserve">objectives </w:t>
      </w:r>
      <w:r w:rsidRPr="009F5750">
        <w:rPr>
          <w:rFonts w:cstheme="minorHAnsi"/>
          <w:sz w:val="20"/>
          <w:szCs w:val="20"/>
        </w:rPr>
        <w:t xml:space="preserve">with sustainable production and social </w:t>
      </w:r>
      <w:r w:rsidR="001474F6" w:rsidRPr="009F5750">
        <w:rPr>
          <w:rFonts w:cstheme="minorHAnsi"/>
          <w:sz w:val="20"/>
          <w:szCs w:val="20"/>
        </w:rPr>
        <w:t>cohesion</w:t>
      </w:r>
      <w:r w:rsidR="00ED6D40" w:rsidRPr="009F5750">
        <w:rPr>
          <w:rFonts w:cstheme="minorHAnsi"/>
          <w:sz w:val="20"/>
          <w:szCs w:val="20"/>
        </w:rPr>
        <w:t xml:space="preserve"> and inclusion</w:t>
      </w:r>
      <w:r w:rsidR="008B5D80" w:rsidRPr="009F5750">
        <w:rPr>
          <w:rFonts w:cstheme="minorHAnsi"/>
          <w:sz w:val="20"/>
          <w:szCs w:val="20"/>
        </w:rPr>
        <w:t xml:space="preserve"> goals</w:t>
      </w:r>
      <w:r w:rsidRPr="009F5750">
        <w:rPr>
          <w:rFonts w:cstheme="minorHAnsi"/>
          <w:sz w:val="20"/>
          <w:szCs w:val="20"/>
        </w:rPr>
        <w:t xml:space="preserve">. </w:t>
      </w:r>
      <w:r w:rsidR="008B5D80" w:rsidRPr="009F5750">
        <w:rPr>
          <w:rFonts w:cstheme="minorHAnsi"/>
          <w:sz w:val="20"/>
          <w:szCs w:val="20"/>
        </w:rPr>
        <w:t>Nevertheless,</w:t>
      </w:r>
      <w:r w:rsidRPr="009F5750">
        <w:rPr>
          <w:rFonts w:cstheme="minorHAnsi"/>
          <w:sz w:val="20"/>
          <w:szCs w:val="20"/>
        </w:rPr>
        <w:t xml:space="preserve"> </w:t>
      </w:r>
      <w:r w:rsidR="0036589B" w:rsidRPr="009F5750">
        <w:rPr>
          <w:rFonts w:cstheme="minorHAnsi"/>
          <w:sz w:val="20"/>
          <w:szCs w:val="20"/>
        </w:rPr>
        <w:t xml:space="preserve">a number of </w:t>
      </w:r>
      <w:r w:rsidRPr="009F5750">
        <w:rPr>
          <w:rFonts w:cstheme="minorHAnsi"/>
          <w:sz w:val="20"/>
          <w:szCs w:val="20"/>
        </w:rPr>
        <w:t xml:space="preserve">barriers </w:t>
      </w:r>
      <w:r w:rsidR="008B5D80" w:rsidRPr="009F5750">
        <w:rPr>
          <w:rFonts w:cstheme="minorHAnsi"/>
          <w:sz w:val="20"/>
          <w:szCs w:val="20"/>
        </w:rPr>
        <w:t>remain</w:t>
      </w:r>
      <w:r w:rsidR="008F3F76" w:rsidRPr="009F5750">
        <w:rPr>
          <w:rFonts w:cstheme="minorHAnsi"/>
          <w:sz w:val="20"/>
          <w:szCs w:val="20"/>
        </w:rPr>
        <w:t xml:space="preserve"> that </w:t>
      </w:r>
      <w:r w:rsidR="001474F6" w:rsidRPr="009F5750">
        <w:rPr>
          <w:rFonts w:cstheme="minorHAnsi"/>
          <w:sz w:val="20"/>
          <w:szCs w:val="20"/>
        </w:rPr>
        <w:t xml:space="preserve">make </w:t>
      </w:r>
      <w:r w:rsidR="0036589B" w:rsidRPr="009F5750">
        <w:rPr>
          <w:rFonts w:cstheme="minorHAnsi"/>
          <w:sz w:val="20"/>
          <w:szCs w:val="20"/>
        </w:rPr>
        <w:t xml:space="preserve">it </w:t>
      </w:r>
      <w:r w:rsidR="001474F6" w:rsidRPr="009F5750">
        <w:rPr>
          <w:rFonts w:cstheme="minorHAnsi"/>
          <w:sz w:val="20"/>
          <w:szCs w:val="20"/>
        </w:rPr>
        <w:t xml:space="preserve">difficult </w:t>
      </w:r>
      <w:r w:rsidR="0036589B" w:rsidRPr="009F5750">
        <w:rPr>
          <w:rFonts w:cstheme="minorHAnsi"/>
          <w:sz w:val="20"/>
          <w:szCs w:val="20"/>
        </w:rPr>
        <w:t>to successfully</w:t>
      </w:r>
      <w:r w:rsidRPr="009F5750">
        <w:rPr>
          <w:rFonts w:cstheme="minorHAnsi"/>
          <w:sz w:val="20"/>
          <w:szCs w:val="20"/>
        </w:rPr>
        <w:t xml:space="preserve"> </w:t>
      </w:r>
      <w:r w:rsidR="008F3F76" w:rsidRPr="009F5750">
        <w:rPr>
          <w:rFonts w:cstheme="minorHAnsi"/>
          <w:sz w:val="20"/>
          <w:szCs w:val="20"/>
        </w:rPr>
        <w:t xml:space="preserve">establish, </w:t>
      </w:r>
      <w:r w:rsidRPr="009F5750">
        <w:rPr>
          <w:rFonts w:cstheme="minorHAnsi"/>
          <w:sz w:val="20"/>
          <w:szCs w:val="20"/>
        </w:rPr>
        <w:t xml:space="preserve">strengthen </w:t>
      </w:r>
      <w:r w:rsidR="008F3F76" w:rsidRPr="009F5750">
        <w:rPr>
          <w:rFonts w:cstheme="minorHAnsi"/>
          <w:sz w:val="20"/>
          <w:szCs w:val="20"/>
        </w:rPr>
        <w:t xml:space="preserve">and maintain </w:t>
      </w:r>
      <w:r w:rsidRPr="009F5750">
        <w:rPr>
          <w:rFonts w:cstheme="minorHAnsi"/>
          <w:sz w:val="20"/>
          <w:szCs w:val="20"/>
        </w:rPr>
        <w:t>bio-enterprises</w:t>
      </w:r>
      <w:r w:rsidR="0036589B" w:rsidRPr="009F5750">
        <w:rPr>
          <w:rFonts w:cstheme="minorHAnsi"/>
          <w:sz w:val="20"/>
          <w:szCs w:val="20"/>
        </w:rPr>
        <w:t xml:space="preserve"> as a primary vehicle for achieving </w:t>
      </w:r>
      <w:r w:rsidR="008B5D80" w:rsidRPr="009F5750">
        <w:rPr>
          <w:rFonts w:cstheme="minorHAnsi"/>
          <w:sz w:val="20"/>
          <w:szCs w:val="20"/>
        </w:rPr>
        <w:t>the goals and objectives of these landscape strategies</w:t>
      </w:r>
      <w:r w:rsidR="0036589B" w:rsidRPr="009F5750">
        <w:rPr>
          <w:rFonts w:cstheme="minorHAnsi"/>
          <w:sz w:val="20"/>
          <w:szCs w:val="20"/>
        </w:rPr>
        <w:t xml:space="preserve">. </w:t>
      </w:r>
    </w:p>
    <w:p w:rsidR="00C12408" w:rsidRPr="009F5750" w:rsidRDefault="005705AE" w:rsidP="00C82D5E">
      <w:pPr>
        <w:pStyle w:val="ListParagraph"/>
        <w:numPr>
          <w:ilvl w:val="0"/>
          <w:numId w:val="15"/>
        </w:numPr>
        <w:rPr>
          <w:rFonts w:cstheme="minorHAnsi"/>
          <w:b/>
          <w:sz w:val="20"/>
          <w:szCs w:val="20"/>
        </w:rPr>
      </w:pPr>
      <w:r w:rsidRPr="009F5750">
        <w:rPr>
          <w:rFonts w:cstheme="minorHAnsi"/>
          <w:b/>
          <w:sz w:val="20"/>
          <w:szCs w:val="20"/>
        </w:rPr>
        <w:t>Promising</w:t>
      </w:r>
      <w:r w:rsidR="00D537DB" w:rsidRPr="009F5750">
        <w:rPr>
          <w:rFonts w:cstheme="minorHAnsi"/>
          <w:b/>
          <w:sz w:val="20"/>
          <w:szCs w:val="20"/>
        </w:rPr>
        <w:t xml:space="preserve"> </w:t>
      </w:r>
      <w:r w:rsidR="005252CA" w:rsidRPr="009F5750">
        <w:rPr>
          <w:rFonts w:cstheme="minorHAnsi"/>
          <w:b/>
          <w:sz w:val="20"/>
          <w:szCs w:val="20"/>
        </w:rPr>
        <w:t>community bio-enterprise initiatives</w:t>
      </w:r>
      <w:r w:rsidR="006B7EC5" w:rsidRPr="009F5750">
        <w:rPr>
          <w:rFonts w:cstheme="minorHAnsi"/>
          <w:b/>
          <w:sz w:val="20"/>
          <w:szCs w:val="20"/>
        </w:rPr>
        <w:t xml:space="preserve"> </w:t>
      </w:r>
      <w:r w:rsidR="00022867" w:rsidRPr="009F5750">
        <w:rPr>
          <w:rFonts w:cstheme="minorHAnsi"/>
          <w:b/>
          <w:sz w:val="20"/>
          <w:szCs w:val="20"/>
        </w:rPr>
        <w:t>do</w:t>
      </w:r>
      <w:r w:rsidR="00B1789E" w:rsidRPr="009F5750">
        <w:rPr>
          <w:rFonts w:cstheme="minorHAnsi"/>
          <w:b/>
          <w:sz w:val="20"/>
          <w:szCs w:val="20"/>
        </w:rPr>
        <w:t xml:space="preserve"> not</w:t>
      </w:r>
      <w:r w:rsidR="00022867" w:rsidRPr="009F5750">
        <w:rPr>
          <w:rFonts w:cstheme="minorHAnsi"/>
          <w:b/>
          <w:sz w:val="20"/>
          <w:szCs w:val="20"/>
        </w:rPr>
        <w:t xml:space="preserve"> </w:t>
      </w:r>
      <w:r w:rsidR="004D3F5C" w:rsidRPr="009F5750">
        <w:rPr>
          <w:rFonts w:cstheme="minorHAnsi"/>
          <w:b/>
          <w:sz w:val="20"/>
          <w:szCs w:val="20"/>
        </w:rPr>
        <w:t xml:space="preserve">yet </w:t>
      </w:r>
      <w:r w:rsidR="00CF3A7D" w:rsidRPr="009F5750">
        <w:rPr>
          <w:rFonts w:cstheme="minorHAnsi"/>
          <w:b/>
          <w:sz w:val="20"/>
          <w:szCs w:val="20"/>
        </w:rPr>
        <w:t xml:space="preserve">have </w:t>
      </w:r>
      <w:r w:rsidR="003E1EA9" w:rsidRPr="009F5750">
        <w:rPr>
          <w:rFonts w:cstheme="minorHAnsi"/>
          <w:b/>
          <w:sz w:val="20"/>
          <w:szCs w:val="20"/>
        </w:rPr>
        <w:t>full</w:t>
      </w:r>
      <w:r w:rsidR="00CF3A7D" w:rsidRPr="009F5750">
        <w:rPr>
          <w:rFonts w:cstheme="minorHAnsi"/>
          <w:b/>
          <w:sz w:val="20"/>
          <w:szCs w:val="20"/>
        </w:rPr>
        <w:t xml:space="preserve"> capacities to define and implement</w:t>
      </w:r>
      <w:r w:rsidR="00022867" w:rsidRPr="009F5750">
        <w:rPr>
          <w:rFonts w:cstheme="minorHAnsi"/>
          <w:b/>
          <w:sz w:val="20"/>
          <w:szCs w:val="20"/>
        </w:rPr>
        <w:t xml:space="preserve"> </w:t>
      </w:r>
      <w:r w:rsidR="007451E5" w:rsidRPr="009F5750">
        <w:rPr>
          <w:rFonts w:cstheme="minorHAnsi"/>
          <w:b/>
          <w:sz w:val="20"/>
          <w:szCs w:val="20"/>
        </w:rPr>
        <w:t>viable</w:t>
      </w:r>
      <w:r w:rsidR="002E6778" w:rsidRPr="009F5750">
        <w:rPr>
          <w:rFonts w:cstheme="minorHAnsi"/>
          <w:b/>
          <w:sz w:val="20"/>
          <w:szCs w:val="20"/>
        </w:rPr>
        <w:t xml:space="preserve"> </w:t>
      </w:r>
      <w:r w:rsidR="00970F89" w:rsidRPr="009F5750">
        <w:rPr>
          <w:rFonts w:cstheme="minorHAnsi"/>
          <w:b/>
          <w:sz w:val="20"/>
          <w:szCs w:val="20"/>
        </w:rPr>
        <w:t xml:space="preserve">production and </w:t>
      </w:r>
      <w:r w:rsidR="002E6778" w:rsidRPr="009F5750">
        <w:rPr>
          <w:rFonts w:cstheme="minorHAnsi"/>
          <w:b/>
          <w:sz w:val="20"/>
          <w:szCs w:val="20"/>
        </w:rPr>
        <w:t>management</w:t>
      </w:r>
      <w:r w:rsidR="007451E5" w:rsidRPr="009F5750">
        <w:rPr>
          <w:rFonts w:cstheme="minorHAnsi"/>
          <w:b/>
          <w:sz w:val="20"/>
          <w:szCs w:val="20"/>
        </w:rPr>
        <w:t xml:space="preserve"> </w:t>
      </w:r>
      <w:r w:rsidR="00742D06" w:rsidRPr="009F5750">
        <w:rPr>
          <w:rFonts w:cstheme="minorHAnsi"/>
          <w:b/>
          <w:sz w:val="20"/>
          <w:szCs w:val="20"/>
        </w:rPr>
        <w:t>practices</w:t>
      </w:r>
      <w:r w:rsidR="00022867" w:rsidRPr="009F5750">
        <w:rPr>
          <w:rFonts w:cstheme="minorHAnsi"/>
          <w:b/>
          <w:sz w:val="20"/>
          <w:szCs w:val="20"/>
        </w:rPr>
        <w:t xml:space="preserve"> due </w:t>
      </w:r>
      <w:r w:rsidR="007451E5" w:rsidRPr="009F5750">
        <w:rPr>
          <w:rFonts w:cstheme="minorHAnsi"/>
          <w:b/>
          <w:sz w:val="20"/>
          <w:szCs w:val="20"/>
        </w:rPr>
        <w:t>to</w:t>
      </w:r>
      <w:r w:rsidR="0042257F" w:rsidRPr="009F5750">
        <w:rPr>
          <w:rFonts w:cstheme="minorHAnsi"/>
          <w:b/>
          <w:sz w:val="20"/>
          <w:szCs w:val="20"/>
        </w:rPr>
        <w:t xml:space="preserve"> </w:t>
      </w:r>
      <w:r w:rsidR="004D3F5C" w:rsidRPr="009F5750">
        <w:rPr>
          <w:rFonts w:cstheme="minorHAnsi"/>
          <w:b/>
          <w:sz w:val="20"/>
          <w:szCs w:val="20"/>
        </w:rPr>
        <w:t>weak</w:t>
      </w:r>
      <w:r w:rsidR="0042257F" w:rsidRPr="009F5750">
        <w:rPr>
          <w:rFonts w:cstheme="minorHAnsi"/>
          <w:b/>
          <w:sz w:val="20"/>
          <w:szCs w:val="20"/>
        </w:rPr>
        <w:t xml:space="preserve"> </w:t>
      </w:r>
      <w:r w:rsidR="00D92FCF" w:rsidRPr="009F5750">
        <w:rPr>
          <w:rFonts w:cstheme="minorHAnsi"/>
          <w:b/>
          <w:sz w:val="20"/>
          <w:szCs w:val="20"/>
        </w:rPr>
        <w:t>technical skills</w:t>
      </w:r>
      <w:r w:rsidR="004317DF" w:rsidRPr="009F5750">
        <w:rPr>
          <w:rFonts w:cstheme="minorHAnsi"/>
          <w:b/>
          <w:sz w:val="20"/>
          <w:szCs w:val="20"/>
        </w:rPr>
        <w:t xml:space="preserve"> </w:t>
      </w:r>
      <w:r w:rsidR="004D3F5C" w:rsidRPr="009F5750">
        <w:rPr>
          <w:rFonts w:cstheme="minorHAnsi"/>
          <w:b/>
          <w:sz w:val="20"/>
          <w:szCs w:val="20"/>
        </w:rPr>
        <w:t>and</w:t>
      </w:r>
      <w:r w:rsidR="00970F89" w:rsidRPr="009F5750">
        <w:rPr>
          <w:rFonts w:cstheme="minorHAnsi"/>
          <w:b/>
          <w:sz w:val="20"/>
          <w:szCs w:val="20"/>
        </w:rPr>
        <w:t xml:space="preserve"> </w:t>
      </w:r>
      <w:r w:rsidR="00C84131" w:rsidRPr="009F5750">
        <w:rPr>
          <w:rFonts w:cstheme="minorHAnsi"/>
          <w:b/>
          <w:sz w:val="20"/>
          <w:szCs w:val="20"/>
        </w:rPr>
        <w:t xml:space="preserve">unaccustomed </w:t>
      </w:r>
      <w:r w:rsidR="008B5D80" w:rsidRPr="009F5750">
        <w:rPr>
          <w:rFonts w:cstheme="minorHAnsi"/>
          <w:b/>
          <w:sz w:val="20"/>
          <w:szCs w:val="20"/>
        </w:rPr>
        <w:t>practices</w:t>
      </w:r>
    </w:p>
    <w:p w:rsidR="00F94A02" w:rsidRPr="009F5750" w:rsidRDefault="00F94A02" w:rsidP="004D0245">
      <w:pPr>
        <w:rPr>
          <w:rFonts w:cstheme="minorHAnsi"/>
          <w:sz w:val="20"/>
          <w:szCs w:val="20"/>
          <w:lang w:val="en-GB"/>
        </w:rPr>
      </w:pPr>
      <w:r w:rsidRPr="009F5750">
        <w:rPr>
          <w:rFonts w:cstheme="minorHAnsi"/>
          <w:sz w:val="20"/>
          <w:szCs w:val="20"/>
          <w:lang w:val="en-GB"/>
        </w:rPr>
        <w:t xml:space="preserve">The decline in land and water </w:t>
      </w:r>
      <w:r w:rsidR="00152787" w:rsidRPr="009F5750">
        <w:rPr>
          <w:rFonts w:cstheme="minorHAnsi"/>
          <w:sz w:val="20"/>
          <w:szCs w:val="20"/>
          <w:lang w:val="en-GB"/>
        </w:rPr>
        <w:t>productivity stems from</w:t>
      </w:r>
      <w:r w:rsidRPr="009F5750">
        <w:rPr>
          <w:rFonts w:cstheme="minorHAnsi"/>
          <w:sz w:val="20"/>
          <w:szCs w:val="20"/>
          <w:lang w:val="en-GB"/>
        </w:rPr>
        <w:t xml:space="preserve"> land degradation, water logging and</w:t>
      </w:r>
      <w:r w:rsidR="004D3F5C" w:rsidRPr="009F5750">
        <w:rPr>
          <w:rFonts w:cstheme="minorHAnsi"/>
          <w:sz w:val="20"/>
          <w:szCs w:val="20"/>
          <w:lang w:val="en-GB"/>
        </w:rPr>
        <w:t>/or</w:t>
      </w:r>
      <w:r w:rsidRPr="009F5750">
        <w:rPr>
          <w:rFonts w:cstheme="minorHAnsi"/>
          <w:sz w:val="20"/>
          <w:szCs w:val="20"/>
          <w:lang w:val="en-GB"/>
        </w:rPr>
        <w:t xml:space="preserve"> decline in water provision. </w:t>
      </w:r>
      <w:r w:rsidR="004D3F5C" w:rsidRPr="009F5750">
        <w:rPr>
          <w:rFonts w:cstheme="minorHAnsi"/>
          <w:sz w:val="20"/>
          <w:szCs w:val="20"/>
          <w:lang w:val="en-GB"/>
        </w:rPr>
        <w:t>To mitigate and reverse land degradation</w:t>
      </w:r>
      <w:r w:rsidR="00152787" w:rsidRPr="009F5750">
        <w:rPr>
          <w:rFonts w:cstheme="minorHAnsi"/>
          <w:sz w:val="20"/>
          <w:szCs w:val="20"/>
          <w:lang w:val="en-GB"/>
        </w:rPr>
        <w:t>,</w:t>
      </w:r>
      <w:r w:rsidR="004D3F5C" w:rsidRPr="009F5750">
        <w:rPr>
          <w:rFonts w:cstheme="minorHAnsi"/>
          <w:sz w:val="20"/>
          <w:szCs w:val="20"/>
          <w:lang w:val="en-GB"/>
        </w:rPr>
        <w:t xml:space="preserve"> smallholders need to practice </w:t>
      </w:r>
      <w:r w:rsidRPr="009F5750">
        <w:rPr>
          <w:rFonts w:cstheme="minorHAnsi"/>
          <w:sz w:val="20"/>
          <w:szCs w:val="20"/>
          <w:lang w:val="en-GB"/>
        </w:rPr>
        <w:t xml:space="preserve">an integrated approach </w:t>
      </w:r>
      <w:r w:rsidR="004D3F5C" w:rsidRPr="009F5750">
        <w:rPr>
          <w:rFonts w:cstheme="minorHAnsi"/>
          <w:sz w:val="20"/>
          <w:szCs w:val="20"/>
          <w:lang w:val="en-GB"/>
        </w:rPr>
        <w:t>to</w:t>
      </w:r>
      <w:r w:rsidRPr="009F5750">
        <w:rPr>
          <w:rFonts w:cstheme="minorHAnsi"/>
          <w:sz w:val="20"/>
          <w:szCs w:val="20"/>
          <w:lang w:val="en-GB"/>
        </w:rPr>
        <w:t xml:space="preserve"> the management of </w:t>
      </w:r>
      <w:r w:rsidR="004D3F5C" w:rsidRPr="009F5750">
        <w:rPr>
          <w:rFonts w:cstheme="minorHAnsi"/>
          <w:sz w:val="20"/>
          <w:szCs w:val="20"/>
          <w:lang w:val="en-GB"/>
        </w:rPr>
        <w:t xml:space="preserve">soils, </w:t>
      </w:r>
      <w:r w:rsidRPr="009F5750">
        <w:rPr>
          <w:rFonts w:cstheme="minorHAnsi"/>
          <w:sz w:val="20"/>
          <w:szCs w:val="20"/>
          <w:lang w:val="en-GB"/>
        </w:rPr>
        <w:t xml:space="preserve">plant nutrients, </w:t>
      </w:r>
      <w:r w:rsidR="004D3F5C" w:rsidRPr="009F5750">
        <w:rPr>
          <w:rFonts w:cstheme="minorHAnsi"/>
          <w:sz w:val="20"/>
          <w:szCs w:val="20"/>
          <w:lang w:val="en-GB"/>
        </w:rPr>
        <w:t xml:space="preserve">water, and </w:t>
      </w:r>
      <w:r w:rsidR="00152787" w:rsidRPr="009F5750">
        <w:rPr>
          <w:rFonts w:cstheme="minorHAnsi"/>
          <w:sz w:val="20"/>
          <w:szCs w:val="20"/>
          <w:lang w:val="en-GB"/>
        </w:rPr>
        <w:t>other</w:t>
      </w:r>
      <w:r w:rsidR="004D3F5C" w:rsidRPr="009F5750">
        <w:rPr>
          <w:rFonts w:cstheme="minorHAnsi"/>
          <w:sz w:val="20"/>
          <w:szCs w:val="20"/>
          <w:lang w:val="en-GB"/>
        </w:rPr>
        <w:t xml:space="preserve"> inputs, </w:t>
      </w:r>
      <w:r w:rsidR="00152787" w:rsidRPr="009F5750">
        <w:rPr>
          <w:rFonts w:cstheme="minorHAnsi"/>
          <w:sz w:val="20"/>
          <w:szCs w:val="20"/>
          <w:lang w:val="en-GB"/>
        </w:rPr>
        <w:t xml:space="preserve">particularly chemical inputs </w:t>
      </w:r>
      <w:r w:rsidR="004D3F5C" w:rsidRPr="009F5750">
        <w:rPr>
          <w:rFonts w:cstheme="minorHAnsi"/>
          <w:sz w:val="20"/>
          <w:szCs w:val="20"/>
          <w:lang w:val="en-GB"/>
        </w:rPr>
        <w:t>to avoid potential</w:t>
      </w:r>
      <w:r w:rsidRPr="009F5750">
        <w:rPr>
          <w:rFonts w:cstheme="minorHAnsi"/>
          <w:sz w:val="20"/>
          <w:szCs w:val="20"/>
          <w:lang w:val="en-GB"/>
        </w:rPr>
        <w:t xml:space="preserve"> pollution. </w:t>
      </w:r>
    </w:p>
    <w:p w:rsidR="004D0245" w:rsidRPr="009F5750" w:rsidRDefault="00CB19A6" w:rsidP="004D0245">
      <w:pPr>
        <w:rPr>
          <w:rFonts w:cstheme="minorHAnsi"/>
          <w:sz w:val="20"/>
          <w:szCs w:val="20"/>
          <w:lang w:val="en-GB"/>
        </w:rPr>
      </w:pPr>
      <w:r w:rsidRPr="009F5750">
        <w:rPr>
          <w:rFonts w:cstheme="minorHAnsi"/>
          <w:sz w:val="20"/>
          <w:szCs w:val="20"/>
          <w:lang w:val="en-GB"/>
        </w:rPr>
        <w:t>Communities must develop the skills and knowledge required to a</w:t>
      </w:r>
      <w:r w:rsidR="00097C57" w:rsidRPr="009F5750">
        <w:rPr>
          <w:rFonts w:cstheme="minorHAnsi"/>
          <w:sz w:val="20"/>
          <w:szCs w:val="20"/>
          <w:lang w:val="en-GB"/>
        </w:rPr>
        <w:t>pply</w:t>
      </w:r>
      <w:r w:rsidRPr="009F5750">
        <w:rPr>
          <w:rFonts w:cstheme="minorHAnsi"/>
          <w:sz w:val="20"/>
          <w:szCs w:val="20"/>
          <w:lang w:val="en-GB"/>
        </w:rPr>
        <w:t xml:space="preserve"> agroecological principles to current farming systems </w:t>
      </w:r>
      <w:r w:rsidR="00097C57" w:rsidRPr="009F5750">
        <w:rPr>
          <w:rFonts w:cstheme="minorHAnsi"/>
          <w:sz w:val="20"/>
          <w:szCs w:val="20"/>
          <w:lang w:val="en-GB"/>
        </w:rPr>
        <w:t xml:space="preserve">and practice </w:t>
      </w:r>
      <w:r w:rsidRPr="009F5750">
        <w:rPr>
          <w:rFonts w:cstheme="minorHAnsi"/>
          <w:sz w:val="20"/>
          <w:szCs w:val="20"/>
          <w:lang w:val="en-GB"/>
        </w:rPr>
        <w:t xml:space="preserve">with the aim of maintaining or increasing productivity while conserving </w:t>
      </w:r>
      <w:r w:rsidR="00097C57" w:rsidRPr="009F5750">
        <w:rPr>
          <w:rFonts w:cstheme="minorHAnsi"/>
          <w:sz w:val="20"/>
          <w:szCs w:val="20"/>
          <w:lang w:val="en-GB"/>
        </w:rPr>
        <w:t xml:space="preserve">species and </w:t>
      </w:r>
      <w:r w:rsidRPr="009F5750">
        <w:rPr>
          <w:rFonts w:cstheme="minorHAnsi"/>
          <w:sz w:val="20"/>
          <w:szCs w:val="20"/>
          <w:lang w:val="en-GB"/>
        </w:rPr>
        <w:t>habitats that are important for ecological connectivity and biodiversity conservation</w:t>
      </w:r>
      <w:r w:rsidR="00097C57" w:rsidRPr="009F5750">
        <w:rPr>
          <w:rFonts w:cstheme="minorHAnsi"/>
          <w:sz w:val="20"/>
          <w:szCs w:val="20"/>
          <w:lang w:val="en-GB"/>
        </w:rPr>
        <w:t>, both</w:t>
      </w:r>
      <w:r w:rsidR="00C4668D" w:rsidRPr="009F5750">
        <w:rPr>
          <w:rFonts w:cstheme="minorHAnsi"/>
          <w:sz w:val="20"/>
          <w:szCs w:val="20"/>
          <w:lang w:val="en-GB"/>
        </w:rPr>
        <w:t xml:space="preserve"> foundations </w:t>
      </w:r>
      <w:r w:rsidR="00097C57" w:rsidRPr="009F5750">
        <w:rPr>
          <w:rFonts w:cstheme="minorHAnsi"/>
          <w:sz w:val="20"/>
          <w:szCs w:val="20"/>
          <w:lang w:val="en-GB"/>
        </w:rPr>
        <w:t>of</w:t>
      </w:r>
      <w:r w:rsidR="00C4668D" w:rsidRPr="009F5750">
        <w:rPr>
          <w:rFonts w:cstheme="minorHAnsi"/>
          <w:sz w:val="20"/>
          <w:szCs w:val="20"/>
          <w:lang w:val="en-GB"/>
        </w:rPr>
        <w:t xml:space="preserve"> landscape resilience</w:t>
      </w:r>
      <w:r w:rsidRPr="009F5750">
        <w:rPr>
          <w:rFonts w:cstheme="minorHAnsi"/>
          <w:sz w:val="20"/>
          <w:szCs w:val="20"/>
          <w:lang w:val="en-GB"/>
        </w:rPr>
        <w:t>. Agroforestry systems and low-input agricultural practices such as multi-cropping, polycultures, composting, fallowing, cover crops, and other soil conservation measures can raise yields through increased soil productivity and maintain them over longer periods, perhaps, even permanently, thereby reducing the need to clear new land for agriculture, as is the case under current systems.</w:t>
      </w:r>
      <w:r w:rsidR="008D4A51" w:rsidRPr="009F5750">
        <w:rPr>
          <w:rFonts w:cstheme="minorHAnsi"/>
          <w:sz w:val="20"/>
          <w:szCs w:val="20"/>
          <w:lang w:val="en-GB"/>
        </w:rPr>
        <w:t xml:space="preserve"> </w:t>
      </w:r>
    </w:p>
    <w:p w:rsidR="004D0245" w:rsidRPr="009F5750" w:rsidRDefault="00742D06" w:rsidP="0085575A">
      <w:pPr>
        <w:rPr>
          <w:rFonts w:cstheme="minorHAnsi"/>
          <w:sz w:val="20"/>
          <w:szCs w:val="20"/>
          <w:lang w:val="en-GB"/>
        </w:rPr>
      </w:pPr>
      <w:r w:rsidRPr="009F5750">
        <w:rPr>
          <w:rFonts w:cstheme="minorHAnsi"/>
          <w:sz w:val="20"/>
          <w:szCs w:val="20"/>
          <w:lang w:val="en-GB"/>
        </w:rPr>
        <w:t xml:space="preserve">Crop diversification provides farmers with a wider choice in the production of crops in a given area </w:t>
      </w:r>
      <w:r w:rsidR="00EC2130" w:rsidRPr="009F5750">
        <w:rPr>
          <w:rFonts w:cstheme="minorHAnsi"/>
          <w:sz w:val="20"/>
          <w:szCs w:val="20"/>
          <w:lang w:val="en-GB"/>
        </w:rPr>
        <w:t xml:space="preserve">by </w:t>
      </w:r>
      <w:r w:rsidRPr="009F5750">
        <w:rPr>
          <w:rFonts w:cstheme="minorHAnsi"/>
          <w:sz w:val="20"/>
          <w:szCs w:val="20"/>
          <w:lang w:val="en-GB"/>
        </w:rPr>
        <w:t>expand</w:t>
      </w:r>
      <w:r w:rsidR="00EC2130" w:rsidRPr="009F5750">
        <w:rPr>
          <w:rFonts w:cstheme="minorHAnsi"/>
          <w:sz w:val="20"/>
          <w:szCs w:val="20"/>
          <w:lang w:val="en-GB"/>
        </w:rPr>
        <w:t>ing</w:t>
      </w:r>
      <w:r w:rsidRPr="009F5750">
        <w:rPr>
          <w:rFonts w:cstheme="minorHAnsi"/>
          <w:sz w:val="20"/>
          <w:szCs w:val="20"/>
          <w:lang w:val="en-GB"/>
        </w:rPr>
        <w:t xml:space="preserve"> production related activities </w:t>
      </w:r>
      <w:r w:rsidR="00EC2130" w:rsidRPr="009F5750">
        <w:rPr>
          <w:rFonts w:cstheme="minorHAnsi"/>
          <w:sz w:val="20"/>
          <w:szCs w:val="20"/>
          <w:lang w:val="en-GB"/>
        </w:rPr>
        <w:t>for</w:t>
      </w:r>
      <w:r w:rsidRPr="009F5750">
        <w:rPr>
          <w:rFonts w:cstheme="minorHAnsi"/>
          <w:sz w:val="20"/>
          <w:szCs w:val="20"/>
          <w:lang w:val="en-GB"/>
        </w:rPr>
        <w:t xml:space="preserve"> </w:t>
      </w:r>
      <w:r w:rsidR="000C0CA2" w:rsidRPr="009F5750">
        <w:rPr>
          <w:rFonts w:cstheme="minorHAnsi"/>
          <w:sz w:val="20"/>
          <w:szCs w:val="20"/>
          <w:lang w:val="en-GB"/>
        </w:rPr>
        <w:t>different</w:t>
      </w:r>
      <w:r w:rsidRPr="009F5750">
        <w:rPr>
          <w:rFonts w:cstheme="minorHAnsi"/>
          <w:sz w:val="20"/>
          <w:szCs w:val="20"/>
          <w:lang w:val="en-GB"/>
        </w:rPr>
        <w:t xml:space="preserve"> crops </w:t>
      </w:r>
      <w:r w:rsidR="000B5560" w:rsidRPr="009F5750">
        <w:rPr>
          <w:rFonts w:cstheme="minorHAnsi"/>
          <w:sz w:val="20"/>
          <w:szCs w:val="20"/>
          <w:lang w:val="en-GB"/>
        </w:rPr>
        <w:t>and</w:t>
      </w:r>
      <w:r w:rsidRPr="009F5750">
        <w:rPr>
          <w:rFonts w:cstheme="minorHAnsi"/>
          <w:sz w:val="20"/>
          <w:szCs w:val="20"/>
          <w:lang w:val="en-GB"/>
        </w:rPr>
        <w:t xml:space="preserve"> </w:t>
      </w:r>
      <w:r w:rsidR="00EC2130" w:rsidRPr="009F5750">
        <w:rPr>
          <w:rFonts w:cstheme="minorHAnsi"/>
          <w:sz w:val="20"/>
          <w:szCs w:val="20"/>
          <w:lang w:val="en-GB"/>
        </w:rPr>
        <w:t>bringing</w:t>
      </w:r>
      <w:r w:rsidRPr="009F5750">
        <w:rPr>
          <w:rFonts w:cstheme="minorHAnsi"/>
          <w:sz w:val="20"/>
          <w:szCs w:val="20"/>
          <w:lang w:val="en-GB"/>
        </w:rPr>
        <w:t xml:space="preserve"> down the </w:t>
      </w:r>
      <w:r w:rsidR="00EC2130" w:rsidRPr="009F5750">
        <w:rPr>
          <w:rFonts w:cstheme="minorHAnsi"/>
          <w:sz w:val="20"/>
          <w:szCs w:val="20"/>
          <w:lang w:val="en-GB"/>
        </w:rPr>
        <w:t>overall economic</w:t>
      </w:r>
      <w:r w:rsidRPr="009F5750">
        <w:rPr>
          <w:rFonts w:cstheme="minorHAnsi"/>
          <w:sz w:val="20"/>
          <w:szCs w:val="20"/>
          <w:lang w:val="en-GB"/>
        </w:rPr>
        <w:t xml:space="preserve"> risk</w:t>
      </w:r>
      <w:r w:rsidR="00916E87" w:rsidRPr="009F5750">
        <w:rPr>
          <w:rFonts w:cstheme="minorHAnsi"/>
          <w:sz w:val="20"/>
          <w:szCs w:val="20"/>
          <w:lang w:val="en-GB"/>
        </w:rPr>
        <w:t xml:space="preserve"> </w:t>
      </w:r>
      <w:r w:rsidR="00EC2130" w:rsidRPr="009F5750">
        <w:rPr>
          <w:rFonts w:cstheme="minorHAnsi"/>
          <w:sz w:val="20"/>
          <w:szCs w:val="20"/>
          <w:lang w:val="en-GB"/>
        </w:rPr>
        <w:t xml:space="preserve">associated with </w:t>
      </w:r>
      <w:r w:rsidR="000C0CA2" w:rsidRPr="009F5750">
        <w:rPr>
          <w:rFonts w:cstheme="minorHAnsi"/>
          <w:sz w:val="20"/>
          <w:szCs w:val="20"/>
          <w:lang w:val="en-GB"/>
        </w:rPr>
        <w:t xml:space="preserve">potential crop </w:t>
      </w:r>
      <w:r w:rsidR="00916E87" w:rsidRPr="009F5750">
        <w:rPr>
          <w:rFonts w:cstheme="minorHAnsi"/>
          <w:sz w:val="20"/>
          <w:szCs w:val="20"/>
          <w:lang w:val="en-GB"/>
        </w:rPr>
        <w:t>los</w:t>
      </w:r>
      <w:r w:rsidR="000C0CA2" w:rsidRPr="009F5750">
        <w:rPr>
          <w:rFonts w:cstheme="minorHAnsi"/>
          <w:sz w:val="20"/>
          <w:szCs w:val="20"/>
          <w:lang w:val="en-GB"/>
        </w:rPr>
        <w:t>s</w:t>
      </w:r>
      <w:r w:rsidRPr="009F5750">
        <w:rPr>
          <w:rFonts w:cstheme="minorHAnsi"/>
          <w:sz w:val="20"/>
          <w:szCs w:val="20"/>
          <w:lang w:val="en-GB"/>
        </w:rPr>
        <w:t xml:space="preserve">. </w:t>
      </w:r>
      <w:r w:rsidR="00152787" w:rsidRPr="009F5750">
        <w:rPr>
          <w:rFonts w:cstheme="minorHAnsi"/>
          <w:sz w:val="20"/>
          <w:szCs w:val="20"/>
          <w:lang w:val="en-GB"/>
        </w:rPr>
        <w:t xml:space="preserve">For example, in dryland areas crop diversification is practiced </w:t>
      </w:r>
      <w:r w:rsidR="000B5560" w:rsidRPr="009F5750">
        <w:rPr>
          <w:rFonts w:cstheme="minorHAnsi"/>
          <w:sz w:val="20"/>
          <w:szCs w:val="20"/>
          <w:lang w:val="en-GB"/>
        </w:rPr>
        <w:t>reducing</w:t>
      </w:r>
      <w:r w:rsidR="00152787" w:rsidRPr="009F5750">
        <w:rPr>
          <w:rFonts w:cstheme="minorHAnsi"/>
          <w:sz w:val="20"/>
          <w:szCs w:val="20"/>
          <w:lang w:val="en-GB"/>
        </w:rPr>
        <w:t xml:space="preserve"> the economic risk associated with failure of a single crop due to drought. </w:t>
      </w:r>
      <w:r w:rsidR="00916E87" w:rsidRPr="009F5750">
        <w:rPr>
          <w:rFonts w:cstheme="minorHAnsi"/>
          <w:sz w:val="20"/>
          <w:szCs w:val="20"/>
          <w:lang w:val="en-GB"/>
        </w:rPr>
        <w:t>C</w:t>
      </w:r>
      <w:r w:rsidRPr="009F5750">
        <w:rPr>
          <w:rFonts w:cstheme="minorHAnsi"/>
          <w:sz w:val="20"/>
          <w:szCs w:val="20"/>
          <w:lang w:val="en-GB"/>
        </w:rPr>
        <w:t xml:space="preserve">rop diversification </w:t>
      </w:r>
      <w:r w:rsidR="00916E87" w:rsidRPr="009F5750">
        <w:rPr>
          <w:rFonts w:cstheme="minorHAnsi"/>
          <w:sz w:val="20"/>
          <w:szCs w:val="20"/>
          <w:lang w:val="en-GB"/>
        </w:rPr>
        <w:t>c</w:t>
      </w:r>
      <w:r w:rsidR="00EC2130" w:rsidRPr="009F5750">
        <w:rPr>
          <w:rFonts w:cstheme="minorHAnsi"/>
          <w:sz w:val="20"/>
          <w:szCs w:val="20"/>
          <w:lang w:val="en-GB"/>
        </w:rPr>
        <w:t>an</w:t>
      </w:r>
      <w:r w:rsidR="00916E87" w:rsidRPr="009F5750">
        <w:rPr>
          <w:rFonts w:cstheme="minorHAnsi"/>
          <w:sz w:val="20"/>
          <w:szCs w:val="20"/>
          <w:lang w:val="en-GB"/>
        </w:rPr>
        <w:t xml:space="preserve"> </w:t>
      </w:r>
      <w:r w:rsidRPr="009F5750">
        <w:rPr>
          <w:rFonts w:cstheme="minorHAnsi"/>
          <w:sz w:val="20"/>
          <w:szCs w:val="20"/>
          <w:lang w:val="en-GB"/>
        </w:rPr>
        <w:t>tak</w:t>
      </w:r>
      <w:r w:rsidR="00916E87" w:rsidRPr="009F5750">
        <w:rPr>
          <w:rFonts w:cstheme="minorHAnsi"/>
          <w:sz w:val="20"/>
          <w:szCs w:val="20"/>
          <w:lang w:val="en-GB"/>
        </w:rPr>
        <w:t>e</w:t>
      </w:r>
      <w:r w:rsidRPr="009F5750">
        <w:rPr>
          <w:rFonts w:cstheme="minorHAnsi"/>
          <w:sz w:val="20"/>
          <w:szCs w:val="20"/>
          <w:lang w:val="en-GB"/>
        </w:rPr>
        <w:t xml:space="preserve"> place </w:t>
      </w:r>
      <w:r w:rsidR="00063C68" w:rsidRPr="009F5750">
        <w:rPr>
          <w:rFonts w:cstheme="minorHAnsi"/>
          <w:sz w:val="20"/>
          <w:szCs w:val="20"/>
          <w:lang w:val="en-GB"/>
        </w:rPr>
        <w:t>thanks</w:t>
      </w:r>
      <w:r w:rsidRPr="009F5750">
        <w:rPr>
          <w:rFonts w:cstheme="minorHAnsi"/>
          <w:sz w:val="20"/>
          <w:szCs w:val="20"/>
          <w:lang w:val="en-GB"/>
        </w:rPr>
        <w:t xml:space="preserve"> to</w:t>
      </w:r>
      <w:r w:rsidR="00063C68" w:rsidRPr="009F5750">
        <w:rPr>
          <w:rFonts w:cstheme="minorHAnsi"/>
          <w:sz w:val="20"/>
          <w:szCs w:val="20"/>
          <w:lang w:val="en-GB"/>
        </w:rPr>
        <w:t xml:space="preserve"> new</w:t>
      </w:r>
      <w:r w:rsidRPr="009F5750">
        <w:rPr>
          <w:rFonts w:cstheme="minorHAnsi"/>
          <w:sz w:val="20"/>
          <w:szCs w:val="20"/>
          <w:lang w:val="en-GB"/>
        </w:rPr>
        <w:t xml:space="preserve"> governmental policies, market reforms, infrastructure development, government subsidies</w:t>
      </w:r>
      <w:r w:rsidR="00063C68" w:rsidRPr="009F5750">
        <w:rPr>
          <w:rFonts w:cstheme="minorHAnsi"/>
          <w:sz w:val="20"/>
          <w:szCs w:val="20"/>
          <w:lang w:val="en-GB"/>
        </w:rPr>
        <w:t xml:space="preserve"> (</w:t>
      </w:r>
      <w:r w:rsidR="00152787" w:rsidRPr="009F5750">
        <w:rPr>
          <w:rFonts w:cstheme="minorHAnsi"/>
          <w:sz w:val="20"/>
          <w:szCs w:val="20"/>
          <w:lang w:val="en-GB"/>
        </w:rPr>
        <w:t xml:space="preserve">e.g. through </w:t>
      </w:r>
      <w:r w:rsidR="00063C68" w:rsidRPr="009F5750">
        <w:rPr>
          <w:rFonts w:cstheme="minorHAnsi"/>
          <w:sz w:val="20"/>
          <w:szCs w:val="20"/>
          <w:lang w:val="en-GB"/>
        </w:rPr>
        <w:t>Socio Bosque)</w:t>
      </w:r>
      <w:r w:rsidRPr="009F5750">
        <w:rPr>
          <w:rFonts w:cstheme="minorHAnsi"/>
          <w:sz w:val="20"/>
          <w:szCs w:val="20"/>
          <w:lang w:val="en-GB"/>
        </w:rPr>
        <w:t xml:space="preserve">, </w:t>
      </w:r>
      <w:r w:rsidR="00EC2130" w:rsidRPr="009F5750">
        <w:rPr>
          <w:rFonts w:cstheme="minorHAnsi"/>
          <w:sz w:val="20"/>
          <w:szCs w:val="20"/>
          <w:lang w:val="en-GB"/>
        </w:rPr>
        <w:t xml:space="preserve">and </w:t>
      </w:r>
      <w:r w:rsidRPr="009F5750">
        <w:rPr>
          <w:rFonts w:cstheme="minorHAnsi"/>
          <w:sz w:val="20"/>
          <w:szCs w:val="20"/>
          <w:lang w:val="en-GB"/>
        </w:rPr>
        <w:t>certain other price</w:t>
      </w:r>
      <w:r w:rsidR="000C0CA2" w:rsidRPr="009F5750">
        <w:rPr>
          <w:rFonts w:cstheme="minorHAnsi"/>
          <w:sz w:val="20"/>
          <w:szCs w:val="20"/>
          <w:lang w:val="en-GB"/>
        </w:rPr>
        <w:t>-</w:t>
      </w:r>
      <w:r w:rsidRPr="009F5750">
        <w:rPr>
          <w:rFonts w:cstheme="minorHAnsi"/>
          <w:sz w:val="20"/>
          <w:szCs w:val="20"/>
          <w:lang w:val="en-GB"/>
        </w:rPr>
        <w:t>related support mechanisms</w:t>
      </w:r>
      <w:r w:rsidR="00EC2130" w:rsidRPr="009F5750">
        <w:rPr>
          <w:rFonts w:cstheme="minorHAnsi"/>
          <w:sz w:val="20"/>
          <w:szCs w:val="20"/>
          <w:lang w:val="en-GB"/>
        </w:rPr>
        <w:t>. H</w:t>
      </w:r>
      <w:r w:rsidRPr="009F5750">
        <w:rPr>
          <w:rFonts w:cstheme="minorHAnsi"/>
          <w:sz w:val="20"/>
          <w:szCs w:val="20"/>
          <w:lang w:val="en-GB"/>
        </w:rPr>
        <w:t xml:space="preserve">igher profitability and stability in production </w:t>
      </w:r>
      <w:r w:rsidR="000C0CA2" w:rsidRPr="009F5750">
        <w:rPr>
          <w:rFonts w:cstheme="minorHAnsi"/>
          <w:sz w:val="20"/>
          <w:szCs w:val="20"/>
          <w:lang w:val="en-GB"/>
        </w:rPr>
        <w:t>can also induce</w:t>
      </w:r>
      <w:r w:rsidRPr="009F5750">
        <w:rPr>
          <w:rFonts w:cstheme="minorHAnsi"/>
          <w:sz w:val="20"/>
          <w:szCs w:val="20"/>
          <w:lang w:val="en-GB"/>
        </w:rPr>
        <w:t xml:space="preserve"> crop diversification. </w:t>
      </w:r>
    </w:p>
    <w:p w:rsidR="00CB19A6" w:rsidRPr="009F5750" w:rsidRDefault="00CB19A6" w:rsidP="00CB19A6">
      <w:pPr>
        <w:rPr>
          <w:rFonts w:cstheme="minorHAnsi"/>
          <w:sz w:val="20"/>
          <w:szCs w:val="20"/>
          <w:lang w:val="en-GB"/>
        </w:rPr>
      </w:pPr>
      <w:r w:rsidRPr="009F5750">
        <w:rPr>
          <w:rFonts w:cstheme="minorHAnsi"/>
          <w:sz w:val="20"/>
          <w:szCs w:val="20"/>
          <w:lang w:val="en-GB"/>
        </w:rPr>
        <w:t xml:space="preserve">SGP </w:t>
      </w:r>
      <w:r w:rsidR="00CF5E57" w:rsidRPr="009F5750">
        <w:rPr>
          <w:rFonts w:cstheme="minorHAnsi"/>
          <w:sz w:val="20"/>
          <w:szCs w:val="20"/>
          <w:lang w:val="en-GB"/>
        </w:rPr>
        <w:t>has supported</w:t>
      </w:r>
      <w:r w:rsidRPr="009F5750">
        <w:rPr>
          <w:rFonts w:cstheme="minorHAnsi"/>
          <w:sz w:val="20"/>
          <w:szCs w:val="20"/>
          <w:lang w:val="en-GB"/>
        </w:rPr>
        <w:t xml:space="preserve"> communities to develop systems for successful production practices that benefit the global environment, local sustainable development, and rural livelihoods. These include initiatives related to agroecological production, sustainable production of non-timber forest products, fisheries management, aquaculture, and alpaca breeding. </w:t>
      </w:r>
      <w:r w:rsidR="0078252B" w:rsidRPr="009F5750">
        <w:rPr>
          <w:rFonts w:cstheme="minorHAnsi"/>
          <w:sz w:val="20"/>
          <w:szCs w:val="20"/>
          <w:lang w:val="en-GB"/>
        </w:rPr>
        <w:t>To achieve economic development momentum in the market, t</w:t>
      </w:r>
      <w:r w:rsidRPr="009F5750">
        <w:rPr>
          <w:rFonts w:cstheme="minorHAnsi"/>
          <w:sz w:val="20"/>
          <w:szCs w:val="20"/>
          <w:lang w:val="en-GB"/>
        </w:rPr>
        <w:t xml:space="preserve">hese practices must be consolidated, replicated and scaled-up </w:t>
      </w:r>
      <w:r w:rsidR="00CF5E57" w:rsidRPr="009F5750">
        <w:rPr>
          <w:rFonts w:cstheme="minorHAnsi"/>
          <w:sz w:val="20"/>
          <w:szCs w:val="20"/>
          <w:lang w:val="en-GB"/>
        </w:rPr>
        <w:t>through broader adoption</w:t>
      </w:r>
      <w:r w:rsidRPr="009F5750">
        <w:rPr>
          <w:rFonts w:cstheme="minorHAnsi"/>
          <w:sz w:val="20"/>
          <w:szCs w:val="20"/>
          <w:lang w:val="en-GB"/>
        </w:rPr>
        <w:t xml:space="preserve"> </w:t>
      </w:r>
      <w:r w:rsidR="00CF5E57" w:rsidRPr="009F5750">
        <w:rPr>
          <w:rFonts w:cstheme="minorHAnsi"/>
          <w:sz w:val="20"/>
          <w:szCs w:val="20"/>
          <w:lang w:val="en-GB"/>
        </w:rPr>
        <w:t xml:space="preserve">by larger numbers of </w:t>
      </w:r>
      <w:r w:rsidRPr="009F5750">
        <w:rPr>
          <w:rFonts w:cstheme="minorHAnsi"/>
          <w:sz w:val="20"/>
          <w:szCs w:val="20"/>
          <w:lang w:val="en-GB"/>
        </w:rPr>
        <w:t xml:space="preserve">smallholders and communities.  </w:t>
      </w:r>
    </w:p>
    <w:p w:rsidR="00CB19A6" w:rsidRPr="009F5750" w:rsidRDefault="00CB19A6" w:rsidP="00CB19A6">
      <w:pPr>
        <w:rPr>
          <w:rFonts w:cstheme="minorHAnsi"/>
          <w:sz w:val="20"/>
          <w:szCs w:val="20"/>
          <w:lang w:val="en-GB"/>
        </w:rPr>
      </w:pPr>
      <w:r w:rsidRPr="009F5750">
        <w:rPr>
          <w:rFonts w:cstheme="minorHAnsi"/>
          <w:sz w:val="20"/>
          <w:szCs w:val="20"/>
          <w:lang w:val="en-GB"/>
        </w:rPr>
        <w:t xml:space="preserve">During </w:t>
      </w:r>
      <w:r w:rsidR="002B511B" w:rsidRPr="009F5750">
        <w:rPr>
          <w:rFonts w:cstheme="minorHAnsi"/>
          <w:sz w:val="20"/>
          <w:szCs w:val="20"/>
          <w:lang w:val="en-GB"/>
        </w:rPr>
        <w:t>GEF-5</w:t>
      </w:r>
      <w:r w:rsidRPr="009F5750">
        <w:rPr>
          <w:rFonts w:cstheme="minorHAnsi"/>
          <w:sz w:val="20"/>
          <w:szCs w:val="20"/>
          <w:lang w:val="en-GB"/>
        </w:rPr>
        <w:t xml:space="preserve"> and </w:t>
      </w:r>
      <w:r w:rsidR="002B511B" w:rsidRPr="009F5750">
        <w:rPr>
          <w:rFonts w:cstheme="minorHAnsi"/>
          <w:sz w:val="20"/>
          <w:szCs w:val="20"/>
          <w:lang w:val="en-GB"/>
        </w:rPr>
        <w:t>GEF-6</w:t>
      </w:r>
      <w:r w:rsidRPr="009F5750">
        <w:rPr>
          <w:rFonts w:cstheme="minorHAnsi"/>
          <w:sz w:val="20"/>
          <w:szCs w:val="20"/>
          <w:lang w:val="en-GB"/>
        </w:rPr>
        <w:t xml:space="preserve">, biodiversity conservation was directly linked to a change in production for the communities. </w:t>
      </w:r>
      <w:r w:rsidR="00EC2130" w:rsidRPr="009F5750">
        <w:rPr>
          <w:rFonts w:cstheme="minorHAnsi"/>
          <w:sz w:val="20"/>
          <w:szCs w:val="20"/>
          <w:lang w:val="en-GB"/>
        </w:rPr>
        <w:t>A</w:t>
      </w:r>
      <w:r w:rsidRPr="009F5750">
        <w:rPr>
          <w:rFonts w:cstheme="minorHAnsi"/>
          <w:sz w:val="20"/>
          <w:szCs w:val="20"/>
          <w:lang w:val="en-GB"/>
        </w:rPr>
        <w:t xml:space="preserve"> central focus was the development of </w:t>
      </w:r>
      <w:r w:rsidR="001840DA" w:rsidRPr="009F5750">
        <w:rPr>
          <w:rFonts w:cstheme="minorHAnsi"/>
          <w:sz w:val="20"/>
          <w:szCs w:val="20"/>
          <w:lang w:val="en-GB"/>
        </w:rPr>
        <w:t>Products with Territorial Identity</w:t>
      </w:r>
      <w:r w:rsidR="00EC2130" w:rsidRPr="009F5750">
        <w:rPr>
          <w:rFonts w:cstheme="minorHAnsi"/>
          <w:sz w:val="20"/>
          <w:szCs w:val="20"/>
          <w:lang w:val="en-GB"/>
        </w:rPr>
        <w:t xml:space="preserve"> (PIT) - </w:t>
      </w:r>
      <w:r w:rsidRPr="009F5750">
        <w:rPr>
          <w:rFonts w:cstheme="minorHAnsi"/>
          <w:sz w:val="20"/>
          <w:szCs w:val="20"/>
          <w:lang w:val="en-GB"/>
        </w:rPr>
        <w:t xml:space="preserve">products derived from biodiversity and agrobiodiversity that incorporated innovation and creativity </w:t>
      </w:r>
      <w:r w:rsidR="00CF5E57" w:rsidRPr="009F5750">
        <w:rPr>
          <w:rFonts w:cstheme="minorHAnsi"/>
          <w:sz w:val="20"/>
          <w:szCs w:val="20"/>
          <w:lang w:val="en-GB"/>
        </w:rPr>
        <w:t xml:space="preserve">from value-added processing </w:t>
      </w:r>
      <w:r w:rsidRPr="009F5750">
        <w:rPr>
          <w:rFonts w:cstheme="minorHAnsi"/>
          <w:sz w:val="20"/>
          <w:szCs w:val="20"/>
          <w:lang w:val="en-GB"/>
        </w:rPr>
        <w:t xml:space="preserve">so that they could be sold in local and regional markets. </w:t>
      </w:r>
      <w:r w:rsidR="0003702B" w:rsidRPr="009F5750">
        <w:rPr>
          <w:rFonts w:cstheme="minorHAnsi"/>
          <w:sz w:val="20"/>
          <w:szCs w:val="20"/>
          <w:lang w:val="en-GB"/>
        </w:rPr>
        <w:t xml:space="preserve">Revenue generated from the sales of PITs will provide the economic incentives to smallholders and communities to continue to apply and adapt practices that improve the sustainability of production systems.  To successfully market PITs, producers must have </w:t>
      </w:r>
      <w:r w:rsidR="00A34699" w:rsidRPr="009F5750">
        <w:rPr>
          <w:rFonts w:cstheme="minorHAnsi"/>
          <w:sz w:val="20"/>
          <w:szCs w:val="20"/>
          <w:lang w:val="en-GB"/>
        </w:rPr>
        <w:t>enough</w:t>
      </w:r>
      <w:r w:rsidR="0003702B" w:rsidRPr="009F5750">
        <w:rPr>
          <w:rFonts w:cstheme="minorHAnsi"/>
          <w:sz w:val="20"/>
          <w:szCs w:val="20"/>
          <w:lang w:val="en-GB"/>
        </w:rPr>
        <w:t xml:space="preserve"> volumes of high-quality products to meet buyers’ requirements. </w:t>
      </w:r>
    </w:p>
    <w:p w:rsidR="00AB2D59" w:rsidRPr="009F5750" w:rsidRDefault="00586A40" w:rsidP="00C82D5E">
      <w:pPr>
        <w:pStyle w:val="ListParagraph"/>
        <w:numPr>
          <w:ilvl w:val="0"/>
          <w:numId w:val="15"/>
        </w:numPr>
        <w:rPr>
          <w:rFonts w:cstheme="minorHAnsi"/>
          <w:b/>
          <w:sz w:val="20"/>
          <w:szCs w:val="20"/>
        </w:rPr>
      </w:pPr>
      <w:r w:rsidRPr="009F5750">
        <w:rPr>
          <w:rFonts w:cstheme="minorHAnsi"/>
          <w:b/>
          <w:sz w:val="20"/>
          <w:szCs w:val="20"/>
        </w:rPr>
        <w:t>Community</w:t>
      </w:r>
      <w:r w:rsidR="003576F2" w:rsidRPr="009F5750">
        <w:rPr>
          <w:rFonts w:cstheme="minorHAnsi"/>
          <w:b/>
          <w:sz w:val="20"/>
          <w:szCs w:val="20"/>
        </w:rPr>
        <w:t xml:space="preserve"> </w:t>
      </w:r>
      <w:r w:rsidR="004C413F" w:rsidRPr="009F5750">
        <w:rPr>
          <w:rFonts w:cstheme="minorHAnsi"/>
          <w:b/>
          <w:sz w:val="20"/>
          <w:szCs w:val="20"/>
        </w:rPr>
        <w:t>groups</w:t>
      </w:r>
      <w:r w:rsidR="00AB2D59" w:rsidRPr="009F5750">
        <w:rPr>
          <w:rFonts w:cstheme="minorHAnsi"/>
          <w:b/>
          <w:sz w:val="20"/>
          <w:szCs w:val="20"/>
        </w:rPr>
        <w:t xml:space="preserve"> lack the means </w:t>
      </w:r>
      <w:r w:rsidR="00EC2130" w:rsidRPr="009F5750">
        <w:rPr>
          <w:rFonts w:cstheme="minorHAnsi"/>
          <w:b/>
          <w:sz w:val="20"/>
          <w:szCs w:val="20"/>
        </w:rPr>
        <w:t xml:space="preserve">and abilities </w:t>
      </w:r>
      <w:r w:rsidR="00AB2D59" w:rsidRPr="009F5750">
        <w:rPr>
          <w:rFonts w:cstheme="minorHAnsi"/>
          <w:b/>
          <w:sz w:val="20"/>
          <w:szCs w:val="20"/>
        </w:rPr>
        <w:t xml:space="preserve">to </w:t>
      </w:r>
      <w:r w:rsidR="00916939" w:rsidRPr="009F5750">
        <w:rPr>
          <w:rFonts w:cstheme="minorHAnsi"/>
          <w:b/>
          <w:sz w:val="20"/>
          <w:szCs w:val="20"/>
        </w:rPr>
        <w:t>access</w:t>
      </w:r>
      <w:r w:rsidR="00AB2D59" w:rsidRPr="009F5750">
        <w:rPr>
          <w:rFonts w:cstheme="minorHAnsi"/>
          <w:b/>
          <w:sz w:val="20"/>
          <w:szCs w:val="20"/>
        </w:rPr>
        <w:t xml:space="preserve"> new markets </w:t>
      </w:r>
      <w:r w:rsidR="00916939" w:rsidRPr="009F5750">
        <w:rPr>
          <w:rFonts w:cstheme="minorHAnsi"/>
          <w:b/>
          <w:sz w:val="20"/>
          <w:szCs w:val="20"/>
        </w:rPr>
        <w:t>for their</w:t>
      </w:r>
      <w:r w:rsidR="00022867" w:rsidRPr="009F5750">
        <w:rPr>
          <w:rFonts w:cstheme="minorHAnsi"/>
          <w:b/>
          <w:sz w:val="20"/>
          <w:szCs w:val="20"/>
        </w:rPr>
        <w:t xml:space="preserve"> </w:t>
      </w:r>
      <w:r w:rsidR="00BE1617" w:rsidRPr="009F5750">
        <w:rPr>
          <w:rFonts w:cstheme="minorHAnsi"/>
          <w:b/>
          <w:sz w:val="20"/>
          <w:szCs w:val="20"/>
        </w:rPr>
        <w:t>products</w:t>
      </w:r>
      <w:r w:rsidR="00AB2D59" w:rsidRPr="009F5750">
        <w:rPr>
          <w:rFonts w:cstheme="minorHAnsi"/>
          <w:b/>
          <w:sz w:val="20"/>
          <w:szCs w:val="20"/>
        </w:rPr>
        <w:t>.</w:t>
      </w:r>
    </w:p>
    <w:p w:rsidR="00F3115F" w:rsidRPr="009F5750" w:rsidRDefault="00F3115F" w:rsidP="00F3115F">
      <w:pPr>
        <w:rPr>
          <w:rFonts w:cstheme="minorHAnsi"/>
          <w:sz w:val="20"/>
          <w:szCs w:val="20"/>
        </w:rPr>
      </w:pPr>
      <w:r w:rsidRPr="009F5750">
        <w:rPr>
          <w:rFonts w:cstheme="minorHAnsi"/>
          <w:sz w:val="20"/>
          <w:szCs w:val="20"/>
        </w:rPr>
        <w:t>During GEF-</w:t>
      </w:r>
      <w:r w:rsidR="00504E6C" w:rsidRPr="009F5750">
        <w:rPr>
          <w:rFonts w:cstheme="minorHAnsi"/>
          <w:sz w:val="20"/>
          <w:szCs w:val="20"/>
        </w:rPr>
        <w:t>6</w:t>
      </w:r>
      <w:r w:rsidRPr="009F5750">
        <w:rPr>
          <w:rFonts w:cstheme="minorHAnsi"/>
          <w:sz w:val="20"/>
          <w:szCs w:val="20"/>
        </w:rPr>
        <w:t xml:space="preserve">, SGP </w:t>
      </w:r>
      <w:r w:rsidR="00FE50CC" w:rsidRPr="009F5750">
        <w:rPr>
          <w:rFonts w:cstheme="minorHAnsi"/>
          <w:sz w:val="20"/>
          <w:szCs w:val="20"/>
        </w:rPr>
        <w:t>supported communities in the different landscapes in</w:t>
      </w:r>
      <w:r w:rsidRPr="009F5750">
        <w:rPr>
          <w:rFonts w:cstheme="minorHAnsi"/>
          <w:sz w:val="20"/>
          <w:szCs w:val="20"/>
        </w:rPr>
        <w:t xml:space="preserve"> the development of </w:t>
      </w:r>
      <w:r w:rsidR="001840DA" w:rsidRPr="009F5750">
        <w:rPr>
          <w:rFonts w:cstheme="minorHAnsi"/>
          <w:i/>
          <w:sz w:val="20"/>
          <w:szCs w:val="20"/>
        </w:rPr>
        <w:t>Products with Territorial Identity</w:t>
      </w:r>
      <w:r w:rsidR="00504E6C" w:rsidRPr="009F5750">
        <w:rPr>
          <w:rFonts w:cstheme="minorHAnsi"/>
          <w:sz w:val="20"/>
          <w:szCs w:val="20"/>
        </w:rPr>
        <w:t xml:space="preserve"> (PIT)</w:t>
      </w:r>
      <w:r w:rsidR="00FE50CC" w:rsidRPr="009F5750">
        <w:rPr>
          <w:rFonts w:cstheme="minorHAnsi"/>
          <w:sz w:val="20"/>
          <w:szCs w:val="20"/>
        </w:rPr>
        <w:t>.</w:t>
      </w:r>
      <w:r w:rsidR="00586A40" w:rsidRPr="009F5750">
        <w:rPr>
          <w:rFonts w:cstheme="minorHAnsi"/>
          <w:sz w:val="20"/>
          <w:szCs w:val="20"/>
        </w:rPr>
        <w:t xml:space="preserve"> </w:t>
      </w:r>
      <w:r w:rsidR="00FE50CC" w:rsidRPr="009F5750">
        <w:rPr>
          <w:rFonts w:cstheme="minorHAnsi"/>
          <w:sz w:val="20"/>
          <w:szCs w:val="20"/>
        </w:rPr>
        <w:t>Nevertheless,</w:t>
      </w:r>
      <w:r w:rsidRPr="009F5750">
        <w:rPr>
          <w:rFonts w:cstheme="minorHAnsi"/>
          <w:sz w:val="20"/>
          <w:szCs w:val="20"/>
        </w:rPr>
        <w:t xml:space="preserve"> these initiatives encountered barriers </w:t>
      </w:r>
      <w:r w:rsidR="0078252B" w:rsidRPr="009F5750">
        <w:rPr>
          <w:rFonts w:cstheme="minorHAnsi"/>
          <w:sz w:val="20"/>
          <w:szCs w:val="20"/>
        </w:rPr>
        <w:t>to successful</w:t>
      </w:r>
      <w:r w:rsidRPr="009F5750">
        <w:rPr>
          <w:rFonts w:cstheme="minorHAnsi"/>
          <w:sz w:val="20"/>
          <w:szCs w:val="20"/>
        </w:rPr>
        <w:t xml:space="preserve"> marketing for several reasons: </w:t>
      </w:r>
      <w:r w:rsidR="00FE50CC" w:rsidRPr="009F5750">
        <w:rPr>
          <w:rFonts w:cstheme="minorHAnsi"/>
          <w:sz w:val="20"/>
          <w:szCs w:val="20"/>
        </w:rPr>
        <w:t>little</w:t>
      </w:r>
      <w:r w:rsidRPr="009F5750">
        <w:rPr>
          <w:rFonts w:cstheme="minorHAnsi"/>
          <w:sz w:val="20"/>
          <w:szCs w:val="20"/>
        </w:rPr>
        <w:t xml:space="preserve"> knowledge of urban consumers and their </w:t>
      </w:r>
      <w:r w:rsidR="0003702B" w:rsidRPr="009F5750">
        <w:rPr>
          <w:rFonts w:cstheme="minorHAnsi"/>
          <w:sz w:val="20"/>
          <w:szCs w:val="20"/>
        </w:rPr>
        <w:t xml:space="preserve">tastes and </w:t>
      </w:r>
      <w:r w:rsidRPr="009F5750">
        <w:rPr>
          <w:rFonts w:cstheme="minorHAnsi"/>
          <w:sz w:val="20"/>
          <w:szCs w:val="20"/>
        </w:rPr>
        <w:t xml:space="preserve">demands, </w:t>
      </w:r>
      <w:r w:rsidR="00FE50CC" w:rsidRPr="009F5750">
        <w:rPr>
          <w:rFonts w:cstheme="minorHAnsi"/>
          <w:sz w:val="20"/>
          <w:szCs w:val="20"/>
        </w:rPr>
        <w:t xml:space="preserve">lack of marketing skills, </w:t>
      </w:r>
      <w:r w:rsidRPr="009F5750">
        <w:rPr>
          <w:rFonts w:cstheme="minorHAnsi"/>
          <w:sz w:val="20"/>
          <w:szCs w:val="20"/>
        </w:rPr>
        <w:t xml:space="preserve">weaknesses in identifying </w:t>
      </w:r>
      <w:r w:rsidR="00CB2ED1" w:rsidRPr="009F5750">
        <w:rPr>
          <w:rFonts w:cstheme="minorHAnsi"/>
          <w:sz w:val="20"/>
          <w:szCs w:val="20"/>
        </w:rPr>
        <w:t xml:space="preserve">private-sector </w:t>
      </w:r>
      <w:r w:rsidRPr="009F5750">
        <w:rPr>
          <w:rFonts w:cstheme="minorHAnsi"/>
          <w:sz w:val="20"/>
          <w:szCs w:val="20"/>
        </w:rPr>
        <w:t>partnership</w:t>
      </w:r>
      <w:r w:rsidR="00CB2ED1" w:rsidRPr="009F5750">
        <w:rPr>
          <w:rFonts w:cstheme="minorHAnsi"/>
          <w:sz w:val="20"/>
          <w:szCs w:val="20"/>
        </w:rPr>
        <w:t>s</w:t>
      </w:r>
      <w:r w:rsidR="000C0CA2" w:rsidRPr="009F5750">
        <w:rPr>
          <w:rFonts w:cstheme="minorHAnsi"/>
          <w:sz w:val="20"/>
          <w:szCs w:val="20"/>
        </w:rPr>
        <w:t>,</w:t>
      </w:r>
      <w:r w:rsidRPr="009F5750">
        <w:rPr>
          <w:rFonts w:cstheme="minorHAnsi"/>
          <w:sz w:val="20"/>
          <w:szCs w:val="20"/>
        </w:rPr>
        <w:t xml:space="preserve"> </w:t>
      </w:r>
      <w:r w:rsidR="000C0CA2" w:rsidRPr="009F5750">
        <w:rPr>
          <w:rFonts w:cstheme="minorHAnsi"/>
          <w:sz w:val="20"/>
          <w:szCs w:val="20"/>
        </w:rPr>
        <w:t>difficulties in achieving</w:t>
      </w:r>
      <w:r w:rsidRPr="009F5750">
        <w:rPr>
          <w:rFonts w:cstheme="minorHAnsi"/>
          <w:sz w:val="20"/>
          <w:szCs w:val="20"/>
        </w:rPr>
        <w:t xml:space="preserve"> production</w:t>
      </w:r>
      <w:r w:rsidR="000C0CA2" w:rsidRPr="009F5750">
        <w:rPr>
          <w:rFonts w:cstheme="minorHAnsi"/>
          <w:sz w:val="20"/>
          <w:szCs w:val="20"/>
        </w:rPr>
        <w:t xml:space="preserve"> at sufficient scale</w:t>
      </w:r>
      <w:r w:rsidR="00FE50CC" w:rsidRPr="009F5750">
        <w:rPr>
          <w:rFonts w:cstheme="minorHAnsi"/>
          <w:sz w:val="20"/>
          <w:szCs w:val="20"/>
        </w:rPr>
        <w:t xml:space="preserve"> across landscapes</w:t>
      </w:r>
      <w:r w:rsidRPr="009F5750">
        <w:rPr>
          <w:rFonts w:cstheme="minorHAnsi"/>
          <w:sz w:val="20"/>
          <w:szCs w:val="20"/>
        </w:rPr>
        <w:t xml:space="preserve">, </w:t>
      </w:r>
      <w:r w:rsidR="000C0CA2" w:rsidRPr="009F5750">
        <w:rPr>
          <w:rFonts w:cstheme="minorHAnsi"/>
          <w:sz w:val="20"/>
          <w:szCs w:val="20"/>
        </w:rPr>
        <w:t>and a</w:t>
      </w:r>
      <w:r w:rsidR="00FE50CC" w:rsidRPr="009F5750">
        <w:rPr>
          <w:rFonts w:cstheme="minorHAnsi"/>
          <w:sz w:val="20"/>
          <w:szCs w:val="20"/>
        </w:rPr>
        <w:t>n absence</w:t>
      </w:r>
      <w:r w:rsidR="000C0CA2" w:rsidRPr="009F5750">
        <w:rPr>
          <w:rFonts w:cstheme="minorHAnsi"/>
          <w:sz w:val="20"/>
          <w:szCs w:val="20"/>
        </w:rPr>
        <w:t xml:space="preserve"> </w:t>
      </w:r>
      <w:r w:rsidRPr="009F5750">
        <w:rPr>
          <w:rFonts w:cstheme="minorHAnsi"/>
          <w:sz w:val="20"/>
          <w:szCs w:val="20"/>
        </w:rPr>
        <w:t xml:space="preserve">of </w:t>
      </w:r>
      <w:r w:rsidR="000C0CA2" w:rsidRPr="009F5750">
        <w:rPr>
          <w:rFonts w:cstheme="minorHAnsi"/>
          <w:sz w:val="20"/>
          <w:szCs w:val="20"/>
        </w:rPr>
        <w:t xml:space="preserve">value </w:t>
      </w:r>
      <w:r w:rsidRPr="009F5750">
        <w:rPr>
          <w:rFonts w:cstheme="minorHAnsi"/>
          <w:sz w:val="20"/>
          <w:szCs w:val="20"/>
        </w:rPr>
        <w:t>add</w:t>
      </w:r>
      <w:r w:rsidR="00FE50CC" w:rsidRPr="009F5750">
        <w:rPr>
          <w:rFonts w:cstheme="minorHAnsi"/>
          <w:sz w:val="20"/>
          <w:szCs w:val="20"/>
        </w:rPr>
        <w:t>ition</w:t>
      </w:r>
      <w:r w:rsidRPr="009F5750">
        <w:rPr>
          <w:rFonts w:cstheme="minorHAnsi"/>
          <w:sz w:val="20"/>
          <w:szCs w:val="20"/>
        </w:rPr>
        <w:t xml:space="preserve"> </w:t>
      </w:r>
      <w:r w:rsidR="000C0CA2" w:rsidRPr="009F5750">
        <w:rPr>
          <w:rFonts w:cstheme="minorHAnsi"/>
          <w:sz w:val="20"/>
          <w:szCs w:val="20"/>
        </w:rPr>
        <w:t>to</w:t>
      </w:r>
      <w:r w:rsidRPr="009F5750">
        <w:rPr>
          <w:rFonts w:cstheme="minorHAnsi"/>
          <w:sz w:val="20"/>
          <w:szCs w:val="20"/>
        </w:rPr>
        <w:t xml:space="preserve"> their </w:t>
      </w:r>
      <w:r w:rsidR="000C0CA2" w:rsidRPr="009F5750">
        <w:rPr>
          <w:rFonts w:cstheme="minorHAnsi"/>
          <w:sz w:val="20"/>
          <w:szCs w:val="20"/>
        </w:rPr>
        <w:t xml:space="preserve">raw </w:t>
      </w:r>
      <w:r w:rsidRPr="009F5750">
        <w:rPr>
          <w:rFonts w:cstheme="minorHAnsi"/>
          <w:sz w:val="20"/>
          <w:szCs w:val="20"/>
        </w:rPr>
        <w:t>products.</w:t>
      </w:r>
      <w:r w:rsidR="0068170E" w:rsidRPr="009F5750">
        <w:rPr>
          <w:rFonts w:cstheme="minorHAnsi"/>
          <w:sz w:val="20"/>
          <w:szCs w:val="20"/>
        </w:rPr>
        <w:t xml:space="preserve"> </w:t>
      </w:r>
    </w:p>
    <w:p w:rsidR="003F4075" w:rsidRPr="009F5750" w:rsidRDefault="000C0CA2" w:rsidP="00F3115F">
      <w:pPr>
        <w:rPr>
          <w:rFonts w:cstheme="minorHAnsi"/>
          <w:sz w:val="20"/>
          <w:szCs w:val="20"/>
        </w:rPr>
      </w:pPr>
      <w:r w:rsidRPr="009F5750">
        <w:rPr>
          <w:rFonts w:cstheme="minorHAnsi"/>
          <w:sz w:val="20"/>
          <w:szCs w:val="20"/>
        </w:rPr>
        <w:t>In addition,</w:t>
      </w:r>
      <w:r w:rsidR="003F4075" w:rsidRPr="009F5750">
        <w:rPr>
          <w:rFonts w:cstheme="minorHAnsi"/>
          <w:sz w:val="20"/>
          <w:szCs w:val="20"/>
        </w:rPr>
        <w:t xml:space="preserve"> some normative barriers </w:t>
      </w:r>
      <w:r w:rsidRPr="009F5750">
        <w:rPr>
          <w:rFonts w:cstheme="minorHAnsi"/>
          <w:sz w:val="20"/>
          <w:szCs w:val="20"/>
        </w:rPr>
        <w:t>include</w:t>
      </w:r>
      <w:r w:rsidR="003F4075" w:rsidRPr="009F5750">
        <w:rPr>
          <w:rFonts w:cstheme="minorHAnsi"/>
          <w:sz w:val="20"/>
          <w:szCs w:val="20"/>
        </w:rPr>
        <w:t xml:space="preserve"> </w:t>
      </w:r>
      <w:r w:rsidRPr="009F5750">
        <w:rPr>
          <w:rFonts w:cstheme="minorHAnsi"/>
          <w:sz w:val="20"/>
          <w:szCs w:val="20"/>
        </w:rPr>
        <w:t xml:space="preserve">specific requirements for the commercialization of products from </w:t>
      </w:r>
      <w:r w:rsidR="003F4075" w:rsidRPr="009F5750">
        <w:rPr>
          <w:rFonts w:cstheme="minorHAnsi"/>
          <w:sz w:val="20"/>
          <w:szCs w:val="20"/>
        </w:rPr>
        <w:t>the Ministry of Public Health and the Ministry of Agriculture</w:t>
      </w:r>
      <w:r w:rsidR="00D84903" w:rsidRPr="009F5750">
        <w:rPr>
          <w:rFonts w:cstheme="minorHAnsi"/>
          <w:sz w:val="20"/>
          <w:szCs w:val="20"/>
        </w:rPr>
        <w:t xml:space="preserve">. In the case of </w:t>
      </w:r>
      <w:r w:rsidR="003F4075" w:rsidRPr="009F5750">
        <w:rPr>
          <w:rFonts w:cstheme="minorHAnsi"/>
          <w:sz w:val="20"/>
          <w:szCs w:val="20"/>
        </w:rPr>
        <w:t>perishables</w:t>
      </w:r>
      <w:r w:rsidR="00D84903" w:rsidRPr="009F5750">
        <w:rPr>
          <w:rFonts w:cstheme="minorHAnsi"/>
          <w:sz w:val="20"/>
          <w:szCs w:val="20"/>
        </w:rPr>
        <w:t>,</w:t>
      </w:r>
      <w:r w:rsidR="003F4075" w:rsidRPr="009F5750">
        <w:rPr>
          <w:rFonts w:cstheme="minorHAnsi"/>
          <w:sz w:val="20"/>
          <w:szCs w:val="20"/>
        </w:rPr>
        <w:t xml:space="preserve"> </w:t>
      </w:r>
      <w:r w:rsidR="00EC2130" w:rsidRPr="009F5750">
        <w:rPr>
          <w:rFonts w:cstheme="minorHAnsi"/>
          <w:sz w:val="20"/>
          <w:szCs w:val="20"/>
        </w:rPr>
        <w:t>this</w:t>
      </w:r>
      <w:r w:rsidR="0003702B" w:rsidRPr="009F5750">
        <w:rPr>
          <w:rFonts w:cstheme="minorHAnsi"/>
          <w:sz w:val="20"/>
          <w:szCs w:val="20"/>
        </w:rPr>
        <w:t xml:space="preserve"> includes</w:t>
      </w:r>
      <w:r w:rsidR="00EC2130" w:rsidRPr="009F5750">
        <w:rPr>
          <w:rFonts w:cstheme="minorHAnsi"/>
          <w:sz w:val="20"/>
          <w:szCs w:val="20"/>
        </w:rPr>
        <w:t xml:space="preserve"> </w:t>
      </w:r>
      <w:r w:rsidR="003F4075" w:rsidRPr="009F5750">
        <w:rPr>
          <w:rFonts w:cstheme="minorHAnsi"/>
          <w:sz w:val="20"/>
          <w:szCs w:val="20"/>
        </w:rPr>
        <w:t>a sanitary registry and for non-perishables</w:t>
      </w:r>
      <w:r w:rsidR="0003702B" w:rsidRPr="009F5750">
        <w:rPr>
          <w:rFonts w:cstheme="minorHAnsi"/>
          <w:sz w:val="20"/>
          <w:szCs w:val="20"/>
        </w:rPr>
        <w:t>,</w:t>
      </w:r>
      <w:r w:rsidR="003F4075" w:rsidRPr="009F5750">
        <w:rPr>
          <w:rFonts w:cstheme="minorHAnsi"/>
          <w:sz w:val="20"/>
          <w:szCs w:val="20"/>
        </w:rPr>
        <w:t xml:space="preserve"> the application of the </w:t>
      </w:r>
      <w:r w:rsidR="007D4598" w:rsidRPr="009F5750">
        <w:rPr>
          <w:rFonts w:cstheme="minorHAnsi"/>
          <w:i/>
          <w:sz w:val="20"/>
          <w:szCs w:val="20"/>
        </w:rPr>
        <w:t xml:space="preserve">Manual of </w:t>
      </w:r>
      <w:r w:rsidR="00EC2130" w:rsidRPr="009F5750">
        <w:rPr>
          <w:rFonts w:cstheme="minorHAnsi"/>
          <w:i/>
          <w:sz w:val="20"/>
          <w:szCs w:val="20"/>
        </w:rPr>
        <w:t>G</w:t>
      </w:r>
      <w:r w:rsidR="007D4598" w:rsidRPr="009F5750">
        <w:rPr>
          <w:rFonts w:cstheme="minorHAnsi"/>
          <w:i/>
          <w:sz w:val="20"/>
          <w:szCs w:val="20"/>
        </w:rPr>
        <w:t xml:space="preserve">ood </w:t>
      </w:r>
      <w:r w:rsidR="00EC2130" w:rsidRPr="009F5750">
        <w:rPr>
          <w:rFonts w:cstheme="minorHAnsi"/>
          <w:i/>
          <w:sz w:val="20"/>
          <w:szCs w:val="20"/>
        </w:rPr>
        <w:t>A</w:t>
      </w:r>
      <w:r w:rsidR="007D4598" w:rsidRPr="009F5750">
        <w:rPr>
          <w:rFonts w:cstheme="minorHAnsi"/>
          <w:i/>
          <w:sz w:val="20"/>
          <w:szCs w:val="20"/>
        </w:rPr>
        <w:t xml:space="preserve">gricultural </w:t>
      </w:r>
      <w:r w:rsidR="00EC2130" w:rsidRPr="009F5750">
        <w:rPr>
          <w:rFonts w:cstheme="minorHAnsi"/>
          <w:i/>
          <w:sz w:val="20"/>
          <w:szCs w:val="20"/>
        </w:rPr>
        <w:t>P</w:t>
      </w:r>
      <w:r w:rsidR="007D4598" w:rsidRPr="009F5750">
        <w:rPr>
          <w:rFonts w:cstheme="minorHAnsi"/>
          <w:i/>
          <w:sz w:val="20"/>
          <w:szCs w:val="20"/>
        </w:rPr>
        <w:t>ractices</w:t>
      </w:r>
      <w:r w:rsidR="00D84903" w:rsidRPr="009F5750">
        <w:rPr>
          <w:rFonts w:cstheme="minorHAnsi"/>
          <w:sz w:val="20"/>
          <w:szCs w:val="20"/>
        </w:rPr>
        <w:t xml:space="preserve">. In both cases, </w:t>
      </w:r>
      <w:r w:rsidR="007D4598" w:rsidRPr="009F5750">
        <w:rPr>
          <w:rFonts w:cstheme="minorHAnsi"/>
          <w:sz w:val="20"/>
          <w:szCs w:val="20"/>
        </w:rPr>
        <w:t>small producers -</w:t>
      </w:r>
      <w:r w:rsidR="00EC2130" w:rsidRPr="009F5750">
        <w:rPr>
          <w:rFonts w:cstheme="minorHAnsi"/>
          <w:sz w:val="20"/>
          <w:szCs w:val="20"/>
        </w:rPr>
        <w:t xml:space="preserve"> </w:t>
      </w:r>
      <w:r w:rsidR="007D4598" w:rsidRPr="009F5750">
        <w:rPr>
          <w:rFonts w:cstheme="minorHAnsi"/>
          <w:sz w:val="20"/>
          <w:szCs w:val="20"/>
        </w:rPr>
        <w:t>given their economic capacities and production perspective</w:t>
      </w:r>
      <w:r w:rsidR="00EC2130" w:rsidRPr="009F5750">
        <w:rPr>
          <w:rFonts w:cstheme="minorHAnsi"/>
          <w:sz w:val="20"/>
          <w:szCs w:val="20"/>
        </w:rPr>
        <w:t xml:space="preserve">s </w:t>
      </w:r>
      <w:r w:rsidR="00D537DB" w:rsidRPr="009F5750">
        <w:rPr>
          <w:rFonts w:cstheme="minorHAnsi"/>
          <w:sz w:val="20"/>
          <w:szCs w:val="20"/>
        </w:rPr>
        <w:t>–</w:t>
      </w:r>
      <w:r w:rsidR="007D4598" w:rsidRPr="009F5750">
        <w:rPr>
          <w:rFonts w:cstheme="minorHAnsi"/>
          <w:sz w:val="20"/>
          <w:szCs w:val="20"/>
        </w:rPr>
        <w:t xml:space="preserve"> </w:t>
      </w:r>
      <w:r w:rsidR="00D537DB" w:rsidRPr="009F5750">
        <w:rPr>
          <w:rFonts w:cstheme="minorHAnsi"/>
          <w:sz w:val="20"/>
          <w:szCs w:val="20"/>
        </w:rPr>
        <w:t>often have</w:t>
      </w:r>
      <w:r w:rsidRPr="009F5750">
        <w:rPr>
          <w:rFonts w:cstheme="minorHAnsi"/>
          <w:sz w:val="20"/>
          <w:szCs w:val="20"/>
        </w:rPr>
        <w:t xml:space="preserve"> substantial</w:t>
      </w:r>
      <w:r w:rsidR="007D4598" w:rsidRPr="009F5750">
        <w:rPr>
          <w:rFonts w:cstheme="minorHAnsi"/>
          <w:sz w:val="20"/>
          <w:szCs w:val="20"/>
        </w:rPr>
        <w:t xml:space="preserve"> difficulties in complying. </w:t>
      </w:r>
      <w:r w:rsidR="00D537DB" w:rsidRPr="009F5750">
        <w:rPr>
          <w:rFonts w:cstheme="minorHAnsi"/>
          <w:sz w:val="20"/>
          <w:szCs w:val="20"/>
        </w:rPr>
        <w:t>Inability to comply with t</w:t>
      </w:r>
      <w:r w:rsidR="007D4598" w:rsidRPr="009F5750">
        <w:rPr>
          <w:rFonts w:cstheme="minorHAnsi"/>
          <w:sz w:val="20"/>
          <w:szCs w:val="20"/>
        </w:rPr>
        <w:t xml:space="preserve">hese technical demands </w:t>
      </w:r>
      <w:r w:rsidR="00D537DB" w:rsidRPr="009F5750">
        <w:rPr>
          <w:rFonts w:cstheme="minorHAnsi"/>
          <w:sz w:val="20"/>
          <w:szCs w:val="20"/>
        </w:rPr>
        <w:t>contributes to</w:t>
      </w:r>
      <w:r w:rsidR="007D4598" w:rsidRPr="009F5750">
        <w:rPr>
          <w:rFonts w:cstheme="minorHAnsi"/>
          <w:sz w:val="20"/>
          <w:szCs w:val="20"/>
        </w:rPr>
        <w:t xml:space="preserve"> the abandonment </w:t>
      </w:r>
      <w:r w:rsidR="00D537DB" w:rsidRPr="009F5750">
        <w:rPr>
          <w:rFonts w:cstheme="minorHAnsi"/>
          <w:sz w:val="20"/>
          <w:szCs w:val="20"/>
        </w:rPr>
        <w:t xml:space="preserve">of </w:t>
      </w:r>
      <w:r w:rsidR="00EC2130" w:rsidRPr="009F5750">
        <w:rPr>
          <w:rFonts w:cstheme="minorHAnsi"/>
          <w:sz w:val="20"/>
          <w:szCs w:val="20"/>
        </w:rPr>
        <w:t>agricultural production</w:t>
      </w:r>
      <w:r w:rsidR="00D537DB" w:rsidRPr="009F5750">
        <w:rPr>
          <w:rFonts w:cstheme="minorHAnsi"/>
          <w:sz w:val="20"/>
          <w:szCs w:val="20"/>
        </w:rPr>
        <w:t>,</w:t>
      </w:r>
      <w:r w:rsidR="00EC2130" w:rsidRPr="009F5750">
        <w:rPr>
          <w:rFonts w:cstheme="minorHAnsi"/>
          <w:sz w:val="20"/>
          <w:szCs w:val="20"/>
        </w:rPr>
        <w:t xml:space="preserve"> </w:t>
      </w:r>
      <w:r w:rsidR="007D4598" w:rsidRPr="009F5750">
        <w:rPr>
          <w:rFonts w:cstheme="minorHAnsi"/>
          <w:sz w:val="20"/>
          <w:szCs w:val="20"/>
        </w:rPr>
        <w:t xml:space="preserve">especially </w:t>
      </w:r>
      <w:r w:rsidR="00EC2130" w:rsidRPr="009F5750">
        <w:rPr>
          <w:rFonts w:cstheme="minorHAnsi"/>
          <w:sz w:val="20"/>
          <w:szCs w:val="20"/>
        </w:rPr>
        <w:t>by</w:t>
      </w:r>
      <w:r w:rsidR="007D4598" w:rsidRPr="009F5750">
        <w:rPr>
          <w:rFonts w:cstheme="minorHAnsi"/>
          <w:sz w:val="20"/>
          <w:szCs w:val="20"/>
        </w:rPr>
        <w:t xml:space="preserve"> the young</w:t>
      </w:r>
      <w:r w:rsidR="00EC2130" w:rsidRPr="009F5750">
        <w:rPr>
          <w:rFonts w:cstheme="minorHAnsi"/>
          <w:sz w:val="20"/>
          <w:szCs w:val="20"/>
        </w:rPr>
        <w:t>er</w:t>
      </w:r>
      <w:r w:rsidR="007D4598" w:rsidRPr="009F5750">
        <w:rPr>
          <w:rFonts w:cstheme="minorHAnsi"/>
          <w:sz w:val="20"/>
          <w:szCs w:val="20"/>
        </w:rPr>
        <w:t xml:space="preserve"> population,</w:t>
      </w:r>
      <w:r w:rsidR="00D537DB" w:rsidRPr="009F5750">
        <w:rPr>
          <w:rFonts w:cstheme="minorHAnsi"/>
          <w:sz w:val="20"/>
          <w:szCs w:val="20"/>
        </w:rPr>
        <w:t xml:space="preserve"> and further limits their capacities to create and operate </w:t>
      </w:r>
      <w:r w:rsidR="00EC2130" w:rsidRPr="009F5750">
        <w:rPr>
          <w:rFonts w:cstheme="minorHAnsi"/>
          <w:sz w:val="20"/>
          <w:szCs w:val="20"/>
        </w:rPr>
        <w:t xml:space="preserve">profitable </w:t>
      </w:r>
      <w:r w:rsidR="00D537DB" w:rsidRPr="009F5750">
        <w:rPr>
          <w:rFonts w:cstheme="minorHAnsi"/>
          <w:sz w:val="20"/>
          <w:szCs w:val="20"/>
        </w:rPr>
        <w:t>enterprises</w:t>
      </w:r>
      <w:r w:rsidR="007D4598" w:rsidRPr="009F5750">
        <w:rPr>
          <w:rFonts w:cstheme="minorHAnsi"/>
          <w:sz w:val="20"/>
          <w:szCs w:val="20"/>
        </w:rPr>
        <w:t>.</w:t>
      </w:r>
      <w:r w:rsidR="00A91930" w:rsidRPr="009F5750">
        <w:rPr>
          <w:rFonts w:cstheme="minorHAnsi"/>
          <w:sz w:val="20"/>
          <w:szCs w:val="20"/>
        </w:rPr>
        <w:t xml:space="preserve"> At the same time, </w:t>
      </w:r>
      <w:r w:rsidR="00D537DB" w:rsidRPr="009F5750">
        <w:rPr>
          <w:rFonts w:cstheme="minorHAnsi"/>
          <w:sz w:val="20"/>
          <w:szCs w:val="20"/>
        </w:rPr>
        <w:t xml:space="preserve">these low capacities further </w:t>
      </w:r>
      <w:r w:rsidR="0003702B" w:rsidRPr="009F5750">
        <w:rPr>
          <w:rFonts w:cstheme="minorHAnsi"/>
          <w:sz w:val="20"/>
          <w:szCs w:val="20"/>
        </w:rPr>
        <w:t>discourage</w:t>
      </w:r>
      <w:r w:rsidR="00A91930" w:rsidRPr="009F5750">
        <w:rPr>
          <w:rFonts w:cstheme="minorHAnsi"/>
          <w:sz w:val="20"/>
          <w:szCs w:val="20"/>
        </w:rPr>
        <w:t xml:space="preserve"> communit</w:t>
      </w:r>
      <w:r w:rsidR="00AD3BFF" w:rsidRPr="009F5750">
        <w:rPr>
          <w:rFonts w:cstheme="minorHAnsi"/>
          <w:sz w:val="20"/>
          <w:szCs w:val="20"/>
        </w:rPr>
        <w:t>y</w:t>
      </w:r>
      <w:r w:rsidR="00A91930" w:rsidRPr="009F5750">
        <w:rPr>
          <w:rFonts w:cstheme="minorHAnsi"/>
          <w:sz w:val="20"/>
          <w:szCs w:val="20"/>
        </w:rPr>
        <w:t xml:space="preserve"> enterprises </w:t>
      </w:r>
      <w:r w:rsidR="00D537DB" w:rsidRPr="009F5750">
        <w:rPr>
          <w:rFonts w:cstheme="minorHAnsi"/>
          <w:sz w:val="20"/>
          <w:szCs w:val="20"/>
        </w:rPr>
        <w:t>from identifying and developing</w:t>
      </w:r>
      <w:r w:rsidR="00A91930" w:rsidRPr="009F5750">
        <w:rPr>
          <w:rFonts w:cstheme="minorHAnsi"/>
          <w:sz w:val="20"/>
          <w:szCs w:val="20"/>
        </w:rPr>
        <w:t xml:space="preserve"> new products</w:t>
      </w:r>
      <w:r w:rsidR="00B56172" w:rsidRPr="009F5750">
        <w:rPr>
          <w:rFonts w:cstheme="minorHAnsi"/>
          <w:sz w:val="20"/>
          <w:szCs w:val="20"/>
        </w:rPr>
        <w:t xml:space="preserve"> or services</w:t>
      </w:r>
      <w:r w:rsidR="00AD3BFF" w:rsidRPr="009F5750">
        <w:rPr>
          <w:rFonts w:cstheme="minorHAnsi"/>
          <w:sz w:val="20"/>
          <w:szCs w:val="20"/>
        </w:rPr>
        <w:t xml:space="preserve"> that would further landscape resilience </w:t>
      </w:r>
      <w:r w:rsidR="00EE6BC0" w:rsidRPr="009F5750">
        <w:rPr>
          <w:rFonts w:cstheme="minorHAnsi"/>
          <w:sz w:val="20"/>
          <w:szCs w:val="20"/>
        </w:rPr>
        <w:t>and global environmental goals</w:t>
      </w:r>
      <w:r w:rsidR="00504E6C" w:rsidRPr="009F5750">
        <w:rPr>
          <w:rFonts w:cstheme="minorHAnsi"/>
          <w:sz w:val="20"/>
          <w:szCs w:val="20"/>
        </w:rPr>
        <w:t xml:space="preserve">. </w:t>
      </w:r>
    </w:p>
    <w:p w:rsidR="000F739B" w:rsidRPr="009F5750" w:rsidRDefault="000F739B" w:rsidP="000F739B">
      <w:pPr>
        <w:rPr>
          <w:rFonts w:cstheme="minorHAnsi"/>
          <w:sz w:val="20"/>
          <w:szCs w:val="20"/>
        </w:rPr>
      </w:pPr>
      <w:r w:rsidRPr="009F5750">
        <w:rPr>
          <w:rFonts w:cstheme="minorHAnsi"/>
          <w:sz w:val="20"/>
          <w:szCs w:val="20"/>
        </w:rPr>
        <w:t xml:space="preserve">In </w:t>
      </w:r>
      <w:r w:rsidR="00EE6BC0" w:rsidRPr="009F5750">
        <w:rPr>
          <w:rFonts w:cstheme="minorHAnsi"/>
          <w:sz w:val="20"/>
          <w:szCs w:val="20"/>
        </w:rPr>
        <w:t xml:space="preserve">the </w:t>
      </w:r>
      <w:r w:rsidRPr="009F5750">
        <w:rPr>
          <w:rFonts w:cstheme="minorHAnsi"/>
          <w:sz w:val="20"/>
          <w:szCs w:val="20"/>
        </w:rPr>
        <w:t>landscapes</w:t>
      </w:r>
      <w:r w:rsidR="00EE6BC0" w:rsidRPr="009F5750">
        <w:rPr>
          <w:rFonts w:cstheme="minorHAnsi"/>
          <w:sz w:val="20"/>
          <w:szCs w:val="20"/>
        </w:rPr>
        <w:t xml:space="preserve"> where SGP has been supporting communities in developing and implementing resilience-enhancing strategies</w:t>
      </w:r>
      <w:r w:rsidRPr="009F5750">
        <w:rPr>
          <w:rFonts w:cstheme="minorHAnsi"/>
          <w:sz w:val="20"/>
          <w:szCs w:val="20"/>
        </w:rPr>
        <w:t xml:space="preserve">, communities and their organizations </w:t>
      </w:r>
      <w:r w:rsidR="00EE6BC0" w:rsidRPr="009F5750">
        <w:rPr>
          <w:rFonts w:cstheme="minorHAnsi"/>
          <w:sz w:val="20"/>
          <w:szCs w:val="20"/>
        </w:rPr>
        <w:t xml:space="preserve">must </w:t>
      </w:r>
      <w:r w:rsidRPr="009F5750">
        <w:rPr>
          <w:rFonts w:cstheme="minorHAnsi"/>
          <w:sz w:val="20"/>
          <w:szCs w:val="20"/>
        </w:rPr>
        <w:t xml:space="preserve">have proven alternatives for the sustainable use of natural resources that allow them to generate income or </w:t>
      </w:r>
      <w:r w:rsidR="00EC2130" w:rsidRPr="009F5750">
        <w:rPr>
          <w:rFonts w:cstheme="minorHAnsi"/>
          <w:sz w:val="20"/>
          <w:szCs w:val="20"/>
        </w:rPr>
        <w:t>achieve</w:t>
      </w:r>
      <w:r w:rsidR="00020510" w:rsidRPr="009F5750">
        <w:rPr>
          <w:rFonts w:cstheme="minorHAnsi"/>
          <w:sz w:val="20"/>
          <w:szCs w:val="20"/>
        </w:rPr>
        <w:t xml:space="preserve"> food security</w:t>
      </w:r>
      <w:r w:rsidRPr="009F5750">
        <w:rPr>
          <w:rFonts w:cstheme="minorHAnsi"/>
          <w:sz w:val="20"/>
          <w:szCs w:val="20"/>
        </w:rPr>
        <w:t xml:space="preserve"> through innovative</w:t>
      </w:r>
      <w:r w:rsidR="00020510" w:rsidRPr="009F5750">
        <w:rPr>
          <w:rFonts w:cstheme="minorHAnsi"/>
          <w:sz w:val="20"/>
          <w:szCs w:val="20"/>
        </w:rPr>
        <w:t xml:space="preserve"> </w:t>
      </w:r>
      <w:r w:rsidRPr="009F5750">
        <w:rPr>
          <w:rFonts w:cstheme="minorHAnsi"/>
          <w:sz w:val="20"/>
          <w:szCs w:val="20"/>
        </w:rPr>
        <w:t>products with access to dynamic markets</w:t>
      </w:r>
      <w:r w:rsidR="00EE6BC0" w:rsidRPr="009F5750">
        <w:rPr>
          <w:rFonts w:cstheme="minorHAnsi"/>
          <w:sz w:val="20"/>
          <w:szCs w:val="20"/>
        </w:rPr>
        <w:t xml:space="preserve"> at different levels</w:t>
      </w:r>
      <w:r w:rsidRPr="009F5750">
        <w:rPr>
          <w:rFonts w:cstheme="minorHAnsi"/>
          <w:sz w:val="20"/>
          <w:szCs w:val="20"/>
        </w:rPr>
        <w:t>.</w:t>
      </w:r>
      <w:r w:rsidR="00020510" w:rsidRPr="009F5750">
        <w:rPr>
          <w:rFonts w:cstheme="minorHAnsi"/>
          <w:sz w:val="20"/>
          <w:szCs w:val="20"/>
        </w:rPr>
        <w:t xml:space="preserve"> </w:t>
      </w:r>
      <w:r w:rsidR="00EE6BC0" w:rsidRPr="009F5750">
        <w:rPr>
          <w:rFonts w:cstheme="minorHAnsi"/>
          <w:sz w:val="20"/>
          <w:szCs w:val="20"/>
        </w:rPr>
        <w:t>P</w:t>
      </w:r>
      <w:r w:rsidRPr="009F5750">
        <w:rPr>
          <w:rFonts w:cstheme="minorHAnsi"/>
          <w:sz w:val="20"/>
          <w:szCs w:val="20"/>
        </w:rPr>
        <w:t xml:space="preserve">roducts with limited </w:t>
      </w:r>
      <w:r w:rsidR="00EE6BC0" w:rsidRPr="009F5750">
        <w:rPr>
          <w:rFonts w:cstheme="minorHAnsi"/>
          <w:sz w:val="20"/>
          <w:szCs w:val="20"/>
        </w:rPr>
        <w:t xml:space="preserve">entry or </w:t>
      </w:r>
      <w:r w:rsidRPr="009F5750">
        <w:rPr>
          <w:rFonts w:cstheme="minorHAnsi"/>
          <w:sz w:val="20"/>
          <w:szCs w:val="20"/>
        </w:rPr>
        <w:t xml:space="preserve">access to </w:t>
      </w:r>
      <w:r w:rsidR="0061126A" w:rsidRPr="009F5750">
        <w:rPr>
          <w:rFonts w:cstheme="minorHAnsi"/>
          <w:sz w:val="20"/>
          <w:szCs w:val="20"/>
        </w:rPr>
        <w:t>new</w:t>
      </w:r>
      <w:r w:rsidRPr="009F5750">
        <w:rPr>
          <w:rFonts w:cstheme="minorHAnsi"/>
          <w:sz w:val="20"/>
          <w:szCs w:val="20"/>
        </w:rPr>
        <w:t xml:space="preserve"> market</w:t>
      </w:r>
      <w:r w:rsidR="0061126A" w:rsidRPr="009F5750">
        <w:rPr>
          <w:rFonts w:cstheme="minorHAnsi"/>
          <w:sz w:val="20"/>
          <w:szCs w:val="20"/>
        </w:rPr>
        <w:t>s</w:t>
      </w:r>
      <w:r w:rsidRPr="009F5750">
        <w:rPr>
          <w:rFonts w:cstheme="minorHAnsi"/>
          <w:sz w:val="20"/>
          <w:szCs w:val="20"/>
        </w:rPr>
        <w:t xml:space="preserve"> discourage producers </w:t>
      </w:r>
      <w:r w:rsidR="00743734" w:rsidRPr="009F5750">
        <w:rPr>
          <w:rFonts w:cstheme="minorHAnsi"/>
          <w:sz w:val="20"/>
          <w:szCs w:val="20"/>
        </w:rPr>
        <w:t>from trying</w:t>
      </w:r>
      <w:r w:rsidRPr="009F5750">
        <w:rPr>
          <w:rFonts w:cstheme="minorHAnsi"/>
          <w:sz w:val="20"/>
          <w:szCs w:val="20"/>
        </w:rPr>
        <w:t xml:space="preserve"> new </w:t>
      </w:r>
      <w:r w:rsidR="00EE6BC0" w:rsidRPr="009F5750">
        <w:rPr>
          <w:rFonts w:cstheme="minorHAnsi"/>
          <w:sz w:val="20"/>
          <w:szCs w:val="20"/>
        </w:rPr>
        <w:t xml:space="preserve">sustainable </w:t>
      </w:r>
      <w:r w:rsidRPr="009F5750">
        <w:rPr>
          <w:rFonts w:cstheme="minorHAnsi"/>
          <w:sz w:val="20"/>
          <w:szCs w:val="20"/>
        </w:rPr>
        <w:t xml:space="preserve">practices or systems and </w:t>
      </w:r>
      <w:r w:rsidR="00EE6BC0" w:rsidRPr="009F5750">
        <w:rPr>
          <w:rFonts w:cstheme="minorHAnsi"/>
          <w:sz w:val="20"/>
          <w:szCs w:val="20"/>
        </w:rPr>
        <w:t>dissuade</w:t>
      </w:r>
      <w:r w:rsidRPr="009F5750">
        <w:rPr>
          <w:rFonts w:cstheme="minorHAnsi"/>
          <w:sz w:val="20"/>
          <w:szCs w:val="20"/>
        </w:rPr>
        <w:t xml:space="preserve"> new partners </w:t>
      </w:r>
      <w:r w:rsidR="00743734" w:rsidRPr="009F5750">
        <w:rPr>
          <w:rFonts w:cstheme="minorHAnsi"/>
          <w:sz w:val="20"/>
          <w:szCs w:val="20"/>
        </w:rPr>
        <w:t xml:space="preserve">from </w:t>
      </w:r>
      <w:r w:rsidRPr="009F5750">
        <w:rPr>
          <w:rFonts w:cstheme="minorHAnsi"/>
          <w:sz w:val="20"/>
          <w:szCs w:val="20"/>
        </w:rPr>
        <w:t>join</w:t>
      </w:r>
      <w:r w:rsidR="00743734" w:rsidRPr="009F5750">
        <w:rPr>
          <w:rFonts w:cstheme="minorHAnsi"/>
          <w:sz w:val="20"/>
          <w:szCs w:val="20"/>
        </w:rPr>
        <w:t>ing</w:t>
      </w:r>
      <w:r w:rsidRPr="009F5750">
        <w:rPr>
          <w:rFonts w:cstheme="minorHAnsi"/>
          <w:sz w:val="20"/>
          <w:szCs w:val="20"/>
        </w:rPr>
        <w:t xml:space="preserve"> the initiative.</w:t>
      </w:r>
    </w:p>
    <w:p w:rsidR="00504E6C" w:rsidRPr="009F5750" w:rsidRDefault="00F3115F" w:rsidP="00F3115F">
      <w:pPr>
        <w:rPr>
          <w:rFonts w:cstheme="minorHAnsi"/>
          <w:sz w:val="20"/>
          <w:szCs w:val="20"/>
        </w:rPr>
      </w:pPr>
      <w:r w:rsidRPr="009F5750">
        <w:rPr>
          <w:rFonts w:cstheme="minorHAnsi"/>
          <w:sz w:val="20"/>
          <w:szCs w:val="20"/>
        </w:rPr>
        <w:t xml:space="preserve">The PIT strategy </w:t>
      </w:r>
      <w:r w:rsidR="0078252B" w:rsidRPr="009F5750">
        <w:rPr>
          <w:rFonts w:cstheme="minorHAnsi"/>
          <w:sz w:val="20"/>
          <w:szCs w:val="20"/>
        </w:rPr>
        <w:t>in</w:t>
      </w:r>
      <w:r w:rsidR="00EE6BC0" w:rsidRPr="009F5750">
        <w:rPr>
          <w:rFonts w:cstheme="minorHAnsi"/>
          <w:sz w:val="20"/>
          <w:szCs w:val="20"/>
        </w:rPr>
        <w:t>itiated in</w:t>
      </w:r>
      <w:r w:rsidR="0078252B" w:rsidRPr="009F5750">
        <w:rPr>
          <w:rFonts w:cstheme="minorHAnsi"/>
          <w:sz w:val="20"/>
          <w:szCs w:val="20"/>
        </w:rPr>
        <w:t xml:space="preserve"> GEF-5 and</w:t>
      </w:r>
      <w:r w:rsidR="00EE6BC0" w:rsidRPr="009F5750">
        <w:rPr>
          <w:rFonts w:cstheme="minorHAnsi"/>
          <w:sz w:val="20"/>
          <w:szCs w:val="20"/>
        </w:rPr>
        <w:t xml:space="preserve"> further strengthened in </w:t>
      </w:r>
      <w:r w:rsidR="00504E6C" w:rsidRPr="009F5750">
        <w:rPr>
          <w:rFonts w:cstheme="minorHAnsi"/>
          <w:sz w:val="20"/>
          <w:szCs w:val="20"/>
        </w:rPr>
        <w:t>GEF-</w:t>
      </w:r>
      <w:r w:rsidR="0078252B" w:rsidRPr="009F5750">
        <w:rPr>
          <w:rFonts w:cstheme="minorHAnsi"/>
          <w:sz w:val="20"/>
          <w:szCs w:val="20"/>
        </w:rPr>
        <w:t xml:space="preserve">6 has </w:t>
      </w:r>
      <w:r w:rsidR="00EE6BC0" w:rsidRPr="009F5750">
        <w:rPr>
          <w:rFonts w:cstheme="minorHAnsi"/>
          <w:sz w:val="20"/>
          <w:szCs w:val="20"/>
        </w:rPr>
        <w:t>prioritized</w:t>
      </w:r>
      <w:r w:rsidRPr="009F5750">
        <w:rPr>
          <w:rFonts w:cstheme="minorHAnsi"/>
          <w:sz w:val="20"/>
          <w:szCs w:val="20"/>
        </w:rPr>
        <w:t xml:space="preserve"> </w:t>
      </w:r>
      <w:r w:rsidR="0003702B" w:rsidRPr="009F5750">
        <w:rPr>
          <w:rFonts w:cstheme="minorHAnsi"/>
          <w:sz w:val="20"/>
          <w:szCs w:val="20"/>
        </w:rPr>
        <w:t xml:space="preserve">product </w:t>
      </w:r>
      <w:r w:rsidRPr="009F5750">
        <w:rPr>
          <w:rFonts w:cstheme="minorHAnsi"/>
          <w:sz w:val="20"/>
          <w:szCs w:val="20"/>
        </w:rPr>
        <w:t xml:space="preserve">value </w:t>
      </w:r>
      <w:r w:rsidR="00EE6BC0" w:rsidRPr="009F5750">
        <w:rPr>
          <w:rFonts w:cstheme="minorHAnsi"/>
          <w:sz w:val="20"/>
          <w:szCs w:val="20"/>
        </w:rPr>
        <w:t xml:space="preserve">addition </w:t>
      </w:r>
      <w:r w:rsidRPr="009F5750">
        <w:rPr>
          <w:rFonts w:cstheme="minorHAnsi"/>
          <w:sz w:val="20"/>
          <w:szCs w:val="20"/>
        </w:rPr>
        <w:t xml:space="preserve">and </w:t>
      </w:r>
      <w:r w:rsidR="00EE6BC0" w:rsidRPr="009F5750">
        <w:rPr>
          <w:rFonts w:cstheme="minorHAnsi"/>
          <w:sz w:val="20"/>
          <w:szCs w:val="20"/>
        </w:rPr>
        <w:t>learning about</w:t>
      </w:r>
      <w:r w:rsidRPr="009F5750">
        <w:rPr>
          <w:rFonts w:cstheme="minorHAnsi"/>
          <w:sz w:val="20"/>
          <w:szCs w:val="20"/>
        </w:rPr>
        <w:t xml:space="preserve"> </w:t>
      </w:r>
      <w:r w:rsidR="00EE6BC0" w:rsidRPr="009F5750">
        <w:rPr>
          <w:rFonts w:cstheme="minorHAnsi"/>
          <w:sz w:val="20"/>
          <w:szCs w:val="20"/>
        </w:rPr>
        <w:t xml:space="preserve">ways to overcome </w:t>
      </w:r>
      <w:r w:rsidRPr="009F5750">
        <w:rPr>
          <w:rFonts w:cstheme="minorHAnsi"/>
          <w:sz w:val="20"/>
          <w:szCs w:val="20"/>
        </w:rPr>
        <w:t>the barrier</w:t>
      </w:r>
      <w:r w:rsidR="0078252B" w:rsidRPr="009F5750">
        <w:rPr>
          <w:rFonts w:cstheme="minorHAnsi"/>
          <w:sz w:val="20"/>
          <w:szCs w:val="20"/>
        </w:rPr>
        <w:t>s</w:t>
      </w:r>
      <w:r w:rsidRPr="009F5750">
        <w:rPr>
          <w:rFonts w:cstheme="minorHAnsi"/>
          <w:sz w:val="20"/>
          <w:szCs w:val="20"/>
        </w:rPr>
        <w:t xml:space="preserve"> </w:t>
      </w:r>
      <w:r w:rsidR="0078252B" w:rsidRPr="009F5750">
        <w:rPr>
          <w:rFonts w:cstheme="minorHAnsi"/>
          <w:sz w:val="20"/>
          <w:szCs w:val="20"/>
        </w:rPr>
        <w:t>smallholders</w:t>
      </w:r>
      <w:r w:rsidRPr="009F5750">
        <w:rPr>
          <w:rFonts w:cstheme="minorHAnsi"/>
          <w:sz w:val="20"/>
          <w:szCs w:val="20"/>
        </w:rPr>
        <w:t xml:space="preserve"> </w:t>
      </w:r>
      <w:r w:rsidR="00EE6BC0" w:rsidRPr="009F5750">
        <w:rPr>
          <w:rFonts w:cstheme="minorHAnsi"/>
          <w:sz w:val="20"/>
          <w:szCs w:val="20"/>
        </w:rPr>
        <w:t xml:space="preserve">face </w:t>
      </w:r>
      <w:r w:rsidRPr="009F5750">
        <w:rPr>
          <w:rFonts w:cstheme="minorHAnsi"/>
          <w:sz w:val="20"/>
          <w:szCs w:val="20"/>
        </w:rPr>
        <w:t xml:space="preserve">to </w:t>
      </w:r>
      <w:r w:rsidR="00EE6BC0" w:rsidRPr="009F5750">
        <w:rPr>
          <w:rFonts w:cstheme="minorHAnsi"/>
          <w:sz w:val="20"/>
          <w:szCs w:val="20"/>
        </w:rPr>
        <w:t xml:space="preserve">achieving </w:t>
      </w:r>
      <w:r w:rsidR="00504E6C" w:rsidRPr="009F5750">
        <w:rPr>
          <w:rFonts w:cstheme="minorHAnsi"/>
          <w:sz w:val="20"/>
          <w:szCs w:val="20"/>
        </w:rPr>
        <w:t>market access</w:t>
      </w:r>
      <w:r w:rsidRPr="009F5750">
        <w:rPr>
          <w:rFonts w:cstheme="minorHAnsi"/>
          <w:sz w:val="20"/>
          <w:szCs w:val="20"/>
        </w:rPr>
        <w:t xml:space="preserve">. </w:t>
      </w:r>
      <w:r w:rsidR="002815BE" w:rsidRPr="009F5750">
        <w:rPr>
          <w:rFonts w:cstheme="minorHAnsi"/>
          <w:sz w:val="20"/>
          <w:szCs w:val="20"/>
        </w:rPr>
        <w:t xml:space="preserve">During GEF-7, the upscaling process conducted via bio-enterprises </w:t>
      </w:r>
      <w:r w:rsidR="00EE6BC0" w:rsidRPr="009F5750">
        <w:rPr>
          <w:rFonts w:cstheme="minorHAnsi"/>
          <w:sz w:val="20"/>
          <w:szCs w:val="20"/>
        </w:rPr>
        <w:t>will ensure</w:t>
      </w:r>
      <w:r w:rsidR="002815BE" w:rsidRPr="009F5750">
        <w:rPr>
          <w:rFonts w:cstheme="minorHAnsi"/>
          <w:sz w:val="20"/>
          <w:szCs w:val="20"/>
        </w:rPr>
        <w:t xml:space="preserve"> that biodiversity</w:t>
      </w:r>
      <w:r w:rsidR="00EE6BC0" w:rsidRPr="009F5750">
        <w:rPr>
          <w:rFonts w:cstheme="minorHAnsi"/>
          <w:sz w:val="20"/>
          <w:szCs w:val="20"/>
        </w:rPr>
        <w:t>-</w:t>
      </w:r>
      <w:r w:rsidR="002815BE" w:rsidRPr="009F5750">
        <w:rPr>
          <w:rFonts w:cstheme="minorHAnsi"/>
          <w:sz w:val="20"/>
          <w:szCs w:val="20"/>
        </w:rPr>
        <w:t xml:space="preserve">related products </w:t>
      </w:r>
      <w:r w:rsidR="007457DD" w:rsidRPr="009F5750">
        <w:rPr>
          <w:rFonts w:cstheme="minorHAnsi"/>
          <w:sz w:val="20"/>
          <w:szCs w:val="20"/>
        </w:rPr>
        <w:t>me</w:t>
      </w:r>
      <w:r w:rsidR="00743734" w:rsidRPr="009F5750">
        <w:rPr>
          <w:rFonts w:cstheme="minorHAnsi"/>
          <w:sz w:val="20"/>
          <w:szCs w:val="20"/>
        </w:rPr>
        <w:t>e</w:t>
      </w:r>
      <w:r w:rsidR="007457DD" w:rsidRPr="009F5750">
        <w:rPr>
          <w:rFonts w:cstheme="minorHAnsi"/>
          <w:sz w:val="20"/>
          <w:szCs w:val="20"/>
        </w:rPr>
        <w:t xml:space="preserve">t national </w:t>
      </w:r>
      <w:r w:rsidR="00EE6BC0" w:rsidRPr="009F5750">
        <w:rPr>
          <w:rFonts w:cstheme="minorHAnsi"/>
          <w:sz w:val="20"/>
          <w:szCs w:val="20"/>
        </w:rPr>
        <w:t xml:space="preserve">norms and </w:t>
      </w:r>
      <w:r w:rsidR="007457DD" w:rsidRPr="009F5750">
        <w:rPr>
          <w:rFonts w:cstheme="minorHAnsi"/>
          <w:sz w:val="20"/>
          <w:szCs w:val="20"/>
        </w:rPr>
        <w:t xml:space="preserve">regulations, </w:t>
      </w:r>
      <w:r w:rsidR="0003702B" w:rsidRPr="009F5750">
        <w:rPr>
          <w:rFonts w:cstheme="minorHAnsi"/>
          <w:sz w:val="20"/>
          <w:szCs w:val="20"/>
        </w:rPr>
        <w:t>since</w:t>
      </w:r>
      <w:r w:rsidR="007457DD" w:rsidRPr="009F5750">
        <w:rPr>
          <w:rFonts w:cstheme="minorHAnsi"/>
          <w:sz w:val="20"/>
          <w:szCs w:val="20"/>
        </w:rPr>
        <w:t xml:space="preserve"> </w:t>
      </w:r>
      <w:r w:rsidR="00743734" w:rsidRPr="009F5750">
        <w:rPr>
          <w:rFonts w:cstheme="minorHAnsi"/>
          <w:sz w:val="20"/>
          <w:szCs w:val="20"/>
        </w:rPr>
        <w:t>the SGP</w:t>
      </w:r>
      <w:r w:rsidR="007457DD" w:rsidRPr="009F5750">
        <w:rPr>
          <w:rFonts w:cstheme="minorHAnsi"/>
          <w:sz w:val="20"/>
          <w:szCs w:val="20"/>
        </w:rPr>
        <w:t xml:space="preserve"> </w:t>
      </w:r>
      <w:r w:rsidR="00EE6BC0" w:rsidRPr="009F5750">
        <w:rPr>
          <w:rFonts w:cstheme="minorHAnsi"/>
          <w:sz w:val="20"/>
          <w:szCs w:val="20"/>
        </w:rPr>
        <w:t>will collaborate with</w:t>
      </w:r>
      <w:r w:rsidR="007457DD" w:rsidRPr="009F5750">
        <w:rPr>
          <w:rFonts w:cstheme="minorHAnsi"/>
          <w:sz w:val="20"/>
          <w:szCs w:val="20"/>
        </w:rPr>
        <w:t xml:space="preserve"> the Socio Bosque Program</w:t>
      </w:r>
      <w:r w:rsidR="008B6521" w:rsidRPr="009F5750">
        <w:rPr>
          <w:rFonts w:cstheme="minorHAnsi"/>
          <w:sz w:val="20"/>
          <w:szCs w:val="20"/>
        </w:rPr>
        <w:t>, wh</w:t>
      </w:r>
      <w:r w:rsidR="0003702B" w:rsidRPr="009F5750">
        <w:rPr>
          <w:rFonts w:cstheme="minorHAnsi"/>
          <w:sz w:val="20"/>
          <w:szCs w:val="20"/>
        </w:rPr>
        <w:t>ich</w:t>
      </w:r>
      <w:r w:rsidR="008B6521" w:rsidRPr="009F5750">
        <w:rPr>
          <w:rFonts w:cstheme="minorHAnsi"/>
          <w:sz w:val="20"/>
          <w:szCs w:val="20"/>
        </w:rPr>
        <w:t xml:space="preserve"> has </w:t>
      </w:r>
      <w:r w:rsidR="00EE6BC0" w:rsidRPr="009F5750">
        <w:rPr>
          <w:rFonts w:cstheme="minorHAnsi"/>
          <w:sz w:val="20"/>
          <w:szCs w:val="20"/>
        </w:rPr>
        <w:t xml:space="preserve">already </w:t>
      </w:r>
      <w:r w:rsidR="005F78BC" w:rsidRPr="009F5750">
        <w:rPr>
          <w:rFonts w:cstheme="minorHAnsi"/>
          <w:sz w:val="20"/>
          <w:szCs w:val="20"/>
        </w:rPr>
        <w:t xml:space="preserve">communicated </w:t>
      </w:r>
      <w:r w:rsidR="008B6521" w:rsidRPr="009F5750">
        <w:rPr>
          <w:rFonts w:cstheme="minorHAnsi"/>
          <w:sz w:val="20"/>
          <w:szCs w:val="20"/>
        </w:rPr>
        <w:t>regulations and norm</w:t>
      </w:r>
      <w:r w:rsidR="00743734" w:rsidRPr="009F5750">
        <w:rPr>
          <w:rFonts w:cstheme="minorHAnsi"/>
          <w:sz w:val="20"/>
          <w:szCs w:val="20"/>
        </w:rPr>
        <w:t>s</w:t>
      </w:r>
      <w:r w:rsidR="008B6521" w:rsidRPr="009F5750">
        <w:rPr>
          <w:rFonts w:cstheme="minorHAnsi"/>
          <w:sz w:val="20"/>
          <w:szCs w:val="20"/>
        </w:rPr>
        <w:t xml:space="preserve"> </w:t>
      </w:r>
      <w:r w:rsidR="005F78BC" w:rsidRPr="009F5750">
        <w:rPr>
          <w:rFonts w:cstheme="minorHAnsi"/>
          <w:sz w:val="20"/>
          <w:szCs w:val="20"/>
        </w:rPr>
        <w:t>to</w:t>
      </w:r>
      <w:r w:rsidR="008B6521" w:rsidRPr="009F5750">
        <w:rPr>
          <w:rFonts w:cstheme="minorHAnsi"/>
          <w:sz w:val="20"/>
          <w:szCs w:val="20"/>
        </w:rPr>
        <w:t xml:space="preserve"> the direct beneficiaries of the project. </w:t>
      </w:r>
      <w:r w:rsidR="005F78BC" w:rsidRPr="009F5750">
        <w:rPr>
          <w:rFonts w:cstheme="minorHAnsi"/>
          <w:sz w:val="20"/>
          <w:szCs w:val="20"/>
        </w:rPr>
        <w:t>Successful c</w:t>
      </w:r>
      <w:r w:rsidR="004B74BB" w:rsidRPr="009F5750">
        <w:rPr>
          <w:rFonts w:cstheme="minorHAnsi"/>
          <w:sz w:val="20"/>
          <w:szCs w:val="20"/>
        </w:rPr>
        <w:t>ommunity enterprises</w:t>
      </w:r>
      <w:r w:rsidR="00B122E9" w:rsidRPr="009F5750">
        <w:rPr>
          <w:rFonts w:cstheme="minorHAnsi"/>
          <w:sz w:val="20"/>
          <w:szCs w:val="20"/>
        </w:rPr>
        <w:t xml:space="preserve"> will be the </w:t>
      </w:r>
      <w:r w:rsidR="005F78BC" w:rsidRPr="009F5750">
        <w:rPr>
          <w:rFonts w:cstheme="minorHAnsi"/>
          <w:sz w:val="20"/>
          <w:szCs w:val="20"/>
        </w:rPr>
        <w:t>vehicles by</w:t>
      </w:r>
      <w:r w:rsidR="00B122E9" w:rsidRPr="009F5750">
        <w:rPr>
          <w:rFonts w:cstheme="minorHAnsi"/>
          <w:sz w:val="20"/>
          <w:szCs w:val="20"/>
        </w:rPr>
        <w:t xml:space="preserve"> which communities </w:t>
      </w:r>
      <w:r w:rsidR="00E10A42" w:rsidRPr="009F5750">
        <w:rPr>
          <w:rFonts w:cstheme="minorHAnsi"/>
          <w:sz w:val="20"/>
          <w:szCs w:val="20"/>
        </w:rPr>
        <w:t xml:space="preserve">generate global environmental benefits </w:t>
      </w:r>
      <w:r w:rsidR="005F78BC" w:rsidRPr="009F5750">
        <w:rPr>
          <w:rFonts w:cstheme="minorHAnsi"/>
          <w:sz w:val="20"/>
          <w:szCs w:val="20"/>
        </w:rPr>
        <w:t xml:space="preserve">through </w:t>
      </w:r>
      <w:r w:rsidR="00E10A42" w:rsidRPr="009F5750">
        <w:rPr>
          <w:rFonts w:cstheme="minorHAnsi"/>
          <w:sz w:val="20"/>
          <w:szCs w:val="20"/>
        </w:rPr>
        <w:t>biodiversity conservation</w:t>
      </w:r>
      <w:r w:rsidR="005F78BC" w:rsidRPr="009F5750">
        <w:rPr>
          <w:rFonts w:cstheme="minorHAnsi"/>
          <w:sz w:val="20"/>
          <w:szCs w:val="20"/>
        </w:rPr>
        <w:t xml:space="preserve"> and sustainable use</w:t>
      </w:r>
      <w:r w:rsidR="00E10A42" w:rsidRPr="009F5750">
        <w:rPr>
          <w:rFonts w:cstheme="minorHAnsi"/>
          <w:sz w:val="20"/>
          <w:szCs w:val="20"/>
        </w:rPr>
        <w:t xml:space="preserve">. </w:t>
      </w:r>
    </w:p>
    <w:p w:rsidR="006B0915" w:rsidRPr="009F5750" w:rsidRDefault="00A03FE5" w:rsidP="00C82D5E">
      <w:pPr>
        <w:pStyle w:val="ListParagraph"/>
        <w:numPr>
          <w:ilvl w:val="0"/>
          <w:numId w:val="15"/>
        </w:numPr>
        <w:rPr>
          <w:rFonts w:cstheme="minorHAnsi"/>
          <w:sz w:val="20"/>
          <w:szCs w:val="20"/>
        </w:rPr>
      </w:pPr>
      <w:r w:rsidRPr="009F5750">
        <w:rPr>
          <w:rFonts w:cstheme="minorHAnsi"/>
          <w:b/>
          <w:sz w:val="20"/>
          <w:szCs w:val="20"/>
        </w:rPr>
        <w:t>Communi</w:t>
      </w:r>
      <w:r w:rsidR="004C413F" w:rsidRPr="009F5750">
        <w:rPr>
          <w:rFonts w:cstheme="minorHAnsi"/>
          <w:b/>
          <w:sz w:val="20"/>
          <w:szCs w:val="20"/>
        </w:rPr>
        <w:t>ty groups</w:t>
      </w:r>
      <w:r w:rsidRPr="009F5750">
        <w:rPr>
          <w:rFonts w:cstheme="minorHAnsi"/>
          <w:b/>
          <w:sz w:val="20"/>
          <w:szCs w:val="20"/>
        </w:rPr>
        <w:t xml:space="preserve"> lack the means and capacities to plan and coordinate </w:t>
      </w:r>
      <w:r w:rsidR="00ED2ACD" w:rsidRPr="009F5750">
        <w:rPr>
          <w:rFonts w:cstheme="minorHAnsi"/>
          <w:b/>
          <w:sz w:val="20"/>
          <w:szCs w:val="20"/>
        </w:rPr>
        <w:t xml:space="preserve">their </w:t>
      </w:r>
      <w:r w:rsidR="005F78BC" w:rsidRPr="009F5750">
        <w:rPr>
          <w:rFonts w:cstheme="minorHAnsi"/>
          <w:b/>
          <w:sz w:val="20"/>
          <w:szCs w:val="20"/>
        </w:rPr>
        <w:t xml:space="preserve">entrepreneurial </w:t>
      </w:r>
      <w:r w:rsidR="00E873EE" w:rsidRPr="009F5750">
        <w:rPr>
          <w:rFonts w:cstheme="minorHAnsi"/>
          <w:b/>
          <w:sz w:val="20"/>
          <w:szCs w:val="20"/>
        </w:rPr>
        <w:t xml:space="preserve">activities for conservation </w:t>
      </w:r>
      <w:r w:rsidR="00970F89" w:rsidRPr="009F5750">
        <w:rPr>
          <w:rFonts w:cstheme="minorHAnsi"/>
          <w:b/>
          <w:sz w:val="20"/>
          <w:szCs w:val="20"/>
        </w:rPr>
        <w:t xml:space="preserve">and sustainable use </w:t>
      </w:r>
      <w:r w:rsidR="00E873EE" w:rsidRPr="009F5750">
        <w:rPr>
          <w:rFonts w:cstheme="minorHAnsi"/>
          <w:b/>
          <w:sz w:val="20"/>
          <w:szCs w:val="20"/>
        </w:rPr>
        <w:t xml:space="preserve">of biodiversity </w:t>
      </w:r>
      <w:r w:rsidRPr="009F5750">
        <w:rPr>
          <w:rFonts w:cstheme="minorHAnsi"/>
          <w:b/>
          <w:sz w:val="20"/>
          <w:szCs w:val="20"/>
        </w:rPr>
        <w:t>among themselves and with other relevant stakeholders</w:t>
      </w:r>
    </w:p>
    <w:p w:rsidR="00B84715" w:rsidRPr="009F5750" w:rsidRDefault="005C109E" w:rsidP="005C109E">
      <w:pPr>
        <w:rPr>
          <w:rFonts w:eastAsia="Times New Roman" w:cstheme="minorHAnsi"/>
          <w:noProof/>
          <w:sz w:val="20"/>
          <w:szCs w:val="20"/>
        </w:rPr>
      </w:pPr>
      <w:r w:rsidRPr="009F5750">
        <w:rPr>
          <w:rFonts w:eastAsia="Times New Roman" w:cstheme="minorHAnsi"/>
          <w:noProof/>
          <w:sz w:val="20"/>
          <w:szCs w:val="20"/>
        </w:rPr>
        <w:t xml:space="preserve">Communities assume a major responsibility for the </w:t>
      </w:r>
      <w:r w:rsidR="005F78BC" w:rsidRPr="009F5750">
        <w:rPr>
          <w:rFonts w:eastAsia="Times New Roman" w:cstheme="minorHAnsi"/>
          <w:noProof/>
          <w:sz w:val="20"/>
          <w:szCs w:val="20"/>
        </w:rPr>
        <w:t>use</w:t>
      </w:r>
      <w:r w:rsidRPr="009F5750">
        <w:rPr>
          <w:rFonts w:eastAsia="Times New Roman" w:cstheme="minorHAnsi"/>
          <w:noProof/>
          <w:sz w:val="20"/>
          <w:szCs w:val="20"/>
        </w:rPr>
        <w:t xml:space="preserve"> and conservation of </w:t>
      </w:r>
      <w:r w:rsidR="00B84715" w:rsidRPr="009F5750">
        <w:rPr>
          <w:rFonts w:eastAsia="Times New Roman" w:cstheme="minorHAnsi"/>
          <w:noProof/>
          <w:sz w:val="20"/>
          <w:szCs w:val="20"/>
        </w:rPr>
        <w:t xml:space="preserve">their </w:t>
      </w:r>
      <w:r w:rsidR="005F78BC" w:rsidRPr="009F5750">
        <w:rPr>
          <w:rFonts w:eastAsia="Times New Roman" w:cstheme="minorHAnsi"/>
          <w:noProof/>
          <w:sz w:val="20"/>
          <w:szCs w:val="20"/>
        </w:rPr>
        <w:t>landscape’s</w:t>
      </w:r>
      <w:r w:rsidR="00B84715" w:rsidRPr="009F5750">
        <w:rPr>
          <w:rFonts w:eastAsia="Times New Roman" w:cstheme="minorHAnsi"/>
          <w:noProof/>
          <w:sz w:val="20"/>
          <w:szCs w:val="20"/>
        </w:rPr>
        <w:t xml:space="preserve"> </w:t>
      </w:r>
      <w:r w:rsidRPr="009F5750">
        <w:rPr>
          <w:rFonts w:eastAsia="Times New Roman" w:cstheme="minorHAnsi"/>
          <w:noProof/>
          <w:sz w:val="20"/>
          <w:szCs w:val="20"/>
        </w:rPr>
        <w:t xml:space="preserve">biodiversity. As a strategy for biodiversity conservation, communities need to create strategic alliances </w:t>
      </w:r>
      <w:r w:rsidR="005F78BC" w:rsidRPr="009F5750">
        <w:rPr>
          <w:rFonts w:eastAsia="Times New Roman" w:cstheme="minorHAnsi"/>
          <w:noProof/>
          <w:sz w:val="20"/>
          <w:szCs w:val="20"/>
        </w:rPr>
        <w:t>and pra</w:t>
      </w:r>
      <w:r w:rsidR="00412662" w:rsidRPr="009F5750">
        <w:rPr>
          <w:rFonts w:eastAsia="Times New Roman" w:cstheme="minorHAnsi"/>
          <w:noProof/>
          <w:sz w:val="20"/>
          <w:szCs w:val="20"/>
        </w:rPr>
        <w:t>ctical</w:t>
      </w:r>
      <w:r w:rsidR="005F78BC" w:rsidRPr="009F5750">
        <w:rPr>
          <w:rFonts w:eastAsia="Times New Roman" w:cstheme="minorHAnsi"/>
          <w:noProof/>
          <w:sz w:val="20"/>
          <w:szCs w:val="20"/>
        </w:rPr>
        <w:t xml:space="preserve"> partnerships </w:t>
      </w:r>
      <w:r w:rsidRPr="009F5750">
        <w:rPr>
          <w:rFonts w:eastAsia="Times New Roman" w:cstheme="minorHAnsi"/>
          <w:noProof/>
          <w:sz w:val="20"/>
          <w:szCs w:val="20"/>
        </w:rPr>
        <w:t xml:space="preserve">that support </w:t>
      </w:r>
      <w:r w:rsidR="0068170E" w:rsidRPr="009F5750">
        <w:rPr>
          <w:rFonts w:eastAsia="Times New Roman" w:cstheme="minorHAnsi"/>
          <w:noProof/>
          <w:sz w:val="20"/>
          <w:szCs w:val="20"/>
        </w:rPr>
        <w:t>their</w:t>
      </w:r>
      <w:r w:rsidRPr="009F5750">
        <w:rPr>
          <w:rFonts w:eastAsia="Times New Roman" w:cstheme="minorHAnsi"/>
          <w:noProof/>
          <w:sz w:val="20"/>
          <w:szCs w:val="20"/>
        </w:rPr>
        <w:t xml:space="preserve"> proposal</w:t>
      </w:r>
      <w:r w:rsidR="0068170E" w:rsidRPr="009F5750">
        <w:rPr>
          <w:rFonts w:eastAsia="Times New Roman" w:cstheme="minorHAnsi"/>
          <w:noProof/>
          <w:sz w:val="20"/>
          <w:szCs w:val="20"/>
        </w:rPr>
        <w:t>s</w:t>
      </w:r>
      <w:r w:rsidRPr="009F5750">
        <w:rPr>
          <w:rFonts w:eastAsia="Times New Roman" w:cstheme="minorHAnsi"/>
          <w:noProof/>
          <w:sz w:val="20"/>
          <w:szCs w:val="20"/>
        </w:rPr>
        <w:t xml:space="preserve"> for management of biodiversity </w:t>
      </w:r>
      <w:r w:rsidR="00916939" w:rsidRPr="009F5750">
        <w:rPr>
          <w:rFonts w:eastAsia="Times New Roman" w:cstheme="minorHAnsi"/>
          <w:noProof/>
          <w:sz w:val="20"/>
          <w:szCs w:val="20"/>
        </w:rPr>
        <w:t>for</w:t>
      </w:r>
      <w:r w:rsidRPr="009F5750">
        <w:rPr>
          <w:rFonts w:eastAsia="Times New Roman" w:cstheme="minorHAnsi"/>
          <w:noProof/>
          <w:sz w:val="20"/>
          <w:szCs w:val="20"/>
        </w:rPr>
        <w:t xml:space="preserve"> sustainable </w:t>
      </w:r>
      <w:r w:rsidR="005F78BC" w:rsidRPr="009F5750">
        <w:rPr>
          <w:rFonts w:eastAsia="Times New Roman" w:cstheme="minorHAnsi"/>
          <w:noProof/>
          <w:sz w:val="20"/>
          <w:szCs w:val="20"/>
        </w:rPr>
        <w:t xml:space="preserve">use and </w:t>
      </w:r>
      <w:r w:rsidRPr="009F5750">
        <w:rPr>
          <w:rFonts w:eastAsia="Times New Roman" w:cstheme="minorHAnsi"/>
          <w:noProof/>
          <w:sz w:val="20"/>
          <w:szCs w:val="20"/>
        </w:rPr>
        <w:t>production</w:t>
      </w:r>
      <w:r w:rsidR="005F78BC" w:rsidRPr="009F5750">
        <w:rPr>
          <w:rFonts w:eastAsia="Times New Roman" w:cstheme="minorHAnsi"/>
          <w:noProof/>
          <w:sz w:val="20"/>
          <w:szCs w:val="20"/>
        </w:rPr>
        <w:t>.</w:t>
      </w:r>
    </w:p>
    <w:p w:rsidR="0052310A" w:rsidRPr="009F5750" w:rsidRDefault="005C109E" w:rsidP="006436CC">
      <w:pPr>
        <w:rPr>
          <w:rFonts w:eastAsia="Times New Roman" w:cstheme="minorHAnsi"/>
          <w:noProof/>
          <w:sz w:val="20"/>
          <w:szCs w:val="20"/>
        </w:rPr>
      </w:pPr>
      <w:r w:rsidRPr="009F5750">
        <w:rPr>
          <w:rFonts w:eastAsia="Times New Roman" w:cstheme="minorHAnsi"/>
          <w:noProof/>
          <w:sz w:val="20"/>
          <w:szCs w:val="20"/>
        </w:rPr>
        <w:t xml:space="preserve">Communities have formal and non-formal mechanisms for communal decision making, as well as local governance. However, these generally lack an </w:t>
      </w:r>
      <w:r w:rsidRPr="009F5750">
        <w:rPr>
          <w:rFonts w:cstheme="minorHAnsi"/>
          <w:sz w:val="20"/>
          <w:szCs w:val="20"/>
          <w:lang w:val="en-GB"/>
        </w:rPr>
        <w:t>explicit</w:t>
      </w:r>
      <w:r w:rsidRPr="009F5750">
        <w:rPr>
          <w:rFonts w:eastAsia="Times New Roman" w:cstheme="minorHAnsi"/>
          <w:noProof/>
          <w:sz w:val="20"/>
          <w:szCs w:val="20"/>
        </w:rPr>
        <w:t xml:space="preserve"> strategic vision</w:t>
      </w:r>
      <w:r w:rsidR="00970F89" w:rsidRPr="009F5750">
        <w:rPr>
          <w:rFonts w:eastAsia="Times New Roman" w:cstheme="minorHAnsi"/>
          <w:noProof/>
          <w:sz w:val="20"/>
          <w:szCs w:val="20"/>
        </w:rPr>
        <w:t xml:space="preserve"> for landscape resilience and sustainable development</w:t>
      </w:r>
      <w:r w:rsidRPr="009F5750">
        <w:rPr>
          <w:rFonts w:eastAsia="Times New Roman" w:cstheme="minorHAnsi"/>
          <w:noProof/>
          <w:sz w:val="20"/>
          <w:szCs w:val="20"/>
        </w:rPr>
        <w:t xml:space="preserve">. </w:t>
      </w:r>
      <w:r w:rsidR="00970F89" w:rsidRPr="009F5750">
        <w:rPr>
          <w:rFonts w:eastAsia="Times New Roman" w:cstheme="minorHAnsi"/>
          <w:noProof/>
          <w:sz w:val="20"/>
          <w:szCs w:val="20"/>
        </w:rPr>
        <w:t>D</w:t>
      </w:r>
      <w:r w:rsidRPr="009F5750">
        <w:rPr>
          <w:rFonts w:eastAsia="Times New Roman" w:cstheme="minorHAnsi"/>
          <w:noProof/>
          <w:sz w:val="20"/>
          <w:szCs w:val="20"/>
        </w:rPr>
        <w:t xml:space="preserve">uring </w:t>
      </w:r>
      <w:r w:rsidR="002B511B" w:rsidRPr="009F5750">
        <w:rPr>
          <w:rFonts w:eastAsia="Times New Roman" w:cstheme="minorHAnsi"/>
          <w:noProof/>
          <w:sz w:val="20"/>
          <w:szCs w:val="20"/>
        </w:rPr>
        <w:t>GEF-5</w:t>
      </w:r>
      <w:r w:rsidR="00600610" w:rsidRPr="009F5750">
        <w:rPr>
          <w:rFonts w:eastAsia="Times New Roman" w:cstheme="minorHAnsi"/>
          <w:noProof/>
          <w:sz w:val="20"/>
          <w:szCs w:val="20"/>
        </w:rPr>
        <w:t xml:space="preserve"> and </w:t>
      </w:r>
      <w:r w:rsidR="0052310A" w:rsidRPr="009F5750">
        <w:rPr>
          <w:rFonts w:eastAsia="Times New Roman" w:cstheme="minorHAnsi"/>
          <w:noProof/>
          <w:sz w:val="20"/>
          <w:szCs w:val="20"/>
        </w:rPr>
        <w:t>GEF-</w:t>
      </w:r>
      <w:r w:rsidR="002B511B" w:rsidRPr="009F5750">
        <w:rPr>
          <w:rFonts w:eastAsia="Times New Roman" w:cstheme="minorHAnsi"/>
          <w:noProof/>
          <w:sz w:val="20"/>
          <w:szCs w:val="20"/>
        </w:rPr>
        <w:t>6</w:t>
      </w:r>
      <w:r w:rsidRPr="009F5750">
        <w:rPr>
          <w:rFonts w:eastAsia="Times New Roman" w:cstheme="minorHAnsi"/>
          <w:noProof/>
          <w:sz w:val="20"/>
          <w:szCs w:val="20"/>
        </w:rPr>
        <w:t xml:space="preserve">, SGP promoted the establishment of the </w:t>
      </w:r>
      <w:r w:rsidR="002B511B" w:rsidRPr="009F5750">
        <w:rPr>
          <w:rFonts w:eastAsia="Times New Roman" w:cstheme="minorHAnsi"/>
          <w:noProof/>
          <w:sz w:val="20"/>
          <w:szCs w:val="20"/>
        </w:rPr>
        <w:t>Bio-corridor</w:t>
      </w:r>
      <w:r w:rsidRPr="009F5750">
        <w:rPr>
          <w:rFonts w:eastAsia="Times New Roman" w:cstheme="minorHAnsi"/>
          <w:noProof/>
          <w:sz w:val="20"/>
          <w:szCs w:val="20"/>
        </w:rPr>
        <w:t xml:space="preserve"> Working Groups (MTB in Spanish), </w:t>
      </w:r>
      <w:r w:rsidR="00970F89" w:rsidRPr="009F5750">
        <w:rPr>
          <w:rFonts w:eastAsia="Times New Roman" w:cstheme="minorHAnsi"/>
          <w:noProof/>
          <w:sz w:val="20"/>
          <w:szCs w:val="20"/>
        </w:rPr>
        <w:t xml:space="preserve">focusing on </w:t>
      </w:r>
      <w:r w:rsidRPr="009F5750">
        <w:rPr>
          <w:rFonts w:eastAsia="Times New Roman" w:cstheme="minorHAnsi"/>
          <w:noProof/>
          <w:sz w:val="20"/>
          <w:szCs w:val="20"/>
        </w:rPr>
        <w:t>the development</w:t>
      </w:r>
      <w:r w:rsidR="00970F89" w:rsidRPr="009F5750">
        <w:rPr>
          <w:rFonts w:eastAsia="Times New Roman" w:cstheme="minorHAnsi"/>
          <w:noProof/>
          <w:sz w:val="20"/>
          <w:szCs w:val="20"/>
        </w:rPr>
        <w:t xml:space="preserve"> and mainte</w:t>
      </w:r>
      <w:r w:rsidRPr="009F5750">
        <w:rPr>
          <w:rFonts w:eastAsia="Times New Roman" w:cstheme="minorHAnsi"/>
          <w:noProof/>
          <w:sz w:val="20"/>
          <w:szCs w:val="20"/>
        </w:rPr>
        <w:t xml:space="preserve">nance of </w:t>
      </w:r>
      <w:r w:rsidR="005705AE" w:rsidRPr="009F5750">
        <w:rPr>
          <w:rFonts w:eastAsia="Times New Roman" w:cstheme="minorHAnsi"/>
          <w:noProof/>
          <w:sz w:val="20"/>
          <w:szCs w:val="20"/>
        </w:rPr>
        <w:t xml:space="preserve">production landscapes as </w:t>
      </w:r>
      <w:r w:rsidRPr="009F5750">
        <w:rPr>
          <w:rFonts w:eastAsia="Times New Roman" w:cstheme="minorHAnsi"/>
          <w:noProof/>
          <w:sz w:val="20"/>
          <w:szCs w:val="20"/>
        </w:rPr>
        <w:t>biological corridors</w:t>
      </w:r>
      <w:r w:rsidR="005705AE" w:rsidRPr="009F5750">
        <w:rPr>
          <w:rFonts w:eastAsia="Times New Roman" w:cstheme="minorHAnsi"/>
          <w:noProof/>
          <w:sz w:val="20"/>
          <w:szCs w:val="20"/>
        </w:rPr>
        <w:t>.</w:t>
      </w:r>
      <w:r w:rsidR="00970F89" w:rsidRPr="009F5750">
        <w:rPr>
          <w:rFonts w:eastAsia="Times New Roman" w:cstheme="minorHAnsi"/>
          <w:noProof/>
          <w:sz w:val="20"/>
          <w:szCs w:val="20"/>
        </w:rPr>
        <w:t xml:space="preserve"> This</w:t>
      </w:r>
      <w:r w:rsidRPr="009F5750">
        <w:rPr>
          <w:rFonts w:eastAsia="Times New Roman" w:cstheme="minorHAnsi"/>
          <w:noProof/>
          <w:sz w:val="20"/>
          <w:szCs w:val="20"/>
        </w:rPr>
        <w:t xml:space="preserve"> required a high degree of planning and governance within and between communities, as well as with other relevant stakeholders, based on an agreed strategic vision</w:t>
      </w:r>
      <w:r w:rsidR="005705AE" w:rsidRPr="009F5750">
        <w:rPr>
          <w:rFonts w:eastAsia="Times New Roman" w:cstheme="minorHAnsi"/>
          <w:noProof/>
          <w:sz w:val="20"/>
          <w:szCs w:val="20"/>
        </w:rPr>
        <w:t xml:space="preserve"> for landscape resilience and sustainable development</w:t>
      </w:r>
      <w:r w:rsidRPr="009F5750">
        <w:rPr>
          <w:rFonts w:eastAsia="Times New Roman" w:cstheme="minorHAnsi"/>
          <w:noProof/>
          <w:sz w:val="20"/>
          <w:szCs w:val="20"/>
        </w:rPr>
        <w:t xml:space="preserve">, supported by an appropriate policy and incentive framework. </w:t>
      </w:r>
      <w:r w:rsidR="0052310A" w:rsidRPr="009F5750">
        <w:rPr>
          <w:rFonts w:eastAsia="Times New Roman" w:cstheme="minorHAnsi"/>
          <w:noProof/>
          <w:sz w:val="20"/>
          <w:szCs w:val="20"/>
        </w:rPr>
        <w:t xml:space="preserve">This multi-stakeholder </w:t>
      </w:r>
      <w:r w:rsidR="00916939" w:rsidRPr="009F5750">
        <w:rPr>
          <w:rFonts w:eastAsia="Times New Roman" w:cstheme="minorHAnsi"/>
          <w:noProof/>
          <w:sz w:val="20"/>
          <w:szCs w:val="20"/>
        </w:rPr>
        <w:t xml:space="preserve">management </w:t>
      </w:r>
      <w:r w:rsidR="0052310A" w:rsidRPr="009F5750">
        <w:rPr>
          <w:rFonts w:eastAsia="Times New Roman" w:cstheme="minorHAnsi"/>
          <w:noProof/>
          <w:sz w:val="20"/>
          <w:szCs w:val="20"/>
        </w:rPr>
        <w:t xml:space="preserve">approach </w:t>
      </w:r>
      <w:r w:rsidR="006436CC" w:rsidRPr="009F5750">
        <w:rPr>
          <w:rFonts w:eastAsia="Times New Roman" w:cstheme="minorHAnsi"/>
          <w:noProof/>
          <w:sz w:val="20"/>
          <w:szCs w:val="20"/>
        </w:rPr>
        <w:t xml:space="preserve">has been crucial for communities to speak </w:t>
      </w:r>
      <w:r w:rsidR="00916939" w:rsidRPr="009F5750">
        <w:rPr>
          <w:rFonts w:eastAsia="Times New Roman" w:cstheme="minorHAnsi"/>
          <w:noProof/>
          <w:sz w:val="20"/>
          <w:szCs w:val="20"/>
        </w:rPr>
        <w:t>with one</w:t>
      </w:r>
      <w:r w:rsidR="006436CC" w:rsidRPr="009F5750">
        <w:rPr>
          <w:rFonts w:eastAsia="Times New Roman" w:cstheme="minorHAnsi"/>
          <w:noProof/>
          <w:sz w:val="20"/>
          <w:szCs w:val="20"/>
        </w:rPr>
        <w:t xml:space="preserve"> voice with g</w:t>
      </w:r>
      <w:r w:rsidR="00916939" w:rsidRPr="009F5750">
        <w:rPr>
          <w:rFonts w:eastAsia="Times New Roman" w:cstheme="minorHAnsi"/>
          <w:noProof/>
          <w:sz w:val="20"/>
          <w:szCs w:val="20"/>
        </w:rPr>
        <w:t>o</w:t>
      </w:r>
      <w:r w:rsidR="006436CC" w:rsidRPr="009F5750">
        <w:rPr>
          <w:rFonts w:eastAsia="Times New Roman" w:cstheme="minorHAnsi"/>
          <w:noProof/>
          <w:sz w:val="20"/>
          <w:szCs w:val="20"/>
        </w:rPr>
        <w:t>vernmental authorities and other interested parties</w:t>
      </w:r>
      <w:r w:rsidR="005705AE" w:rsidRPr="009F5750">
        <w:rPr>
          <w:rFonts w:eastAsia="Times New Roman" w:cstheme="minorHAnsi"/>
          <w:noProof/>
          <w:sz w:val="20"/>
          <w:szCs w:val="20"/>
        </w:rPr>
        <w:t xml:space="preserve"> and potential partners</w:t>
      </w:r>
      <w:r w:rsidR="006436CC" w:rsidRPr="009F5750">
        <w:rPr>
          <w:rFonts w:eastAsia="Times New Roman" w:cstheme="minorHAnsi"/>
          <w:noProof/>
          <w:sz w:val="20"/>
          <w:szCs w:val="20"/>
        </w:rPr>
        <w:t xml:space="preserve">. </w:t>
      </w:r>
    </w:p>
    <w:p w:rsidR="005C109E" w:rsidRPr="009F5750" w:rsidRDefault="00AC4300" w:rsidP="005C109E">
      <w:pPr>
        <w:rPr>
          <w:rFonts w:eastAsia="Times New Roman" w:cstheme="minorHAnsi"/>
          <w:noProof/>
          <w:sz w:val="20"/>
          <w:szCs w:val="20"/>
        </w:rPr>
      </w:pPr>
      <w:r w:rsidRPr="009F5750">
        <w:rPr>
          <w:rFonts w:eastAsia="Times New Roman" w:cstheme="minorHAnsi"/>
          <w:noProof/>
          <w:sz w:val="20"/>
          <w:szCs w:val="20"/>
        </w:rPr>
        <w:t>W</w:t>
      </w:r>
      <w:r w:rsidR="005C109E" w:rsidRPr="009F5750">
        <w:rPr>
          <w:rFonts w:eastAsia="Times New Roman" w:cstheme="minorHAnsi"/>
          <w:noProof/>
          <w:sz w:val="20"/>
          <w:szCs w:val="20"/>
        </w:rPr>
        <w:t xml:space="preserve">ith </w:t>
      </w:r>
      <w:r w:rsidR="005705AE" w:rsidRPr="009F5750">
        <w:rPr>
          <w:rFonts w:eastAsia="Times New Roman" w:cstheme="minorHAnsi"/>
          <w:noProof/>
          <w:sz w:val="20"/>
          <w:szCs w:val="20"/>
        </w:rPr>
        <w:t xml:space="preserve">central government </w:t>
      </w:r>
      <w:r w:rsidR="005C109E" w:rsidRPr="009F5750">
        <w:rPr>
          <w:rFonts w:eastAsia="Times New Roman" w:cstheme="minorHAnsi"/>
          <w:noProof/>
          <w:sz w:val="20"/>
          <w:szCs w:val="20"/>
        </w:rPr>
        <w:t xml:space="preserve">recognition of </w:t>
      </w:r>
      <w:r w:rsidR="006436CC" w:rsidRPr="009F5750">
        <w:rPr>
          <w:rFonts w:eastAsia="Times New Roman" w:cstheme="minorHAnsi"/>
          <w:noProof/>
          <w:sz w:val="20"/>
          <w:szCs w:val="20"/>
        </w:rPr>
        <w:t xml:space="preserve">the importance of green </w:t>
      </w:r>
      <w:r w:rsidR="005C109E" w:rsidRPr="009F5750">
        <w:rPr>
          <w:rFonts w:eastAsia="Times New Roman" w:cstheme="minorHAnsi"/>
          <w:noProof/>
          <w:sz w:val="20"/>
          <w:szCs w:val="20"/>
        </w:rPr>
        <w:t>entrepren</w:t>
      </w:r>
      <w:r w:rsidR="005705AE" w:rsidRPr="009F5750">
        <w:rPr>
          <w:rFonts w:eastAsia="Times New Roman" w:cstheme="minorHAnsi"/>
          <w:noProof/>
          <w:sz w:val="20"/>
          <w:szCs w:val="20"/>
        </w:rPr>
        <w:t>e</w:t>
      </w:r>
      <w:r w:rsidR="005C109E" w:rsidRPr="009F5750">
        <w:rPr>
          <w:rFonts w:eastAsia="Times New Roman" w:cstheme="minorHAnsi"/>
          <w:noProof/>
          <w:sz w:val="20"/>
          <w:szCs w:val="20"/>
        </w:rPr>
        <w:t xml:space="preserve">urships in the </w:t>
      </w:r>
      <w:r w:rsidR="005705AE" w:rsidRPr="009F5750">
        <w:rPr>
          <w:rFonts w:eastAsia="Times New Roman" w:cstheme="minorHAnsi"/>
          <w:noProof/>
          <w:sz w:val="20"/>
          <w:szCs w:val="20"/>
        </w:rPr>
        <w:t xml:space="preserve">landscapes </w:t>
      </w:r>
      <w:r w:rsidR="006436CC" w:rsidRPr="009F5750">
        <w:rPr>
          <w:rFonts w:eastAsia="Times New Roman" w:cstheme="minorHAnsi"/>
          <w:noProof/>
          <w:sz w:val="20"/>
          <w:szCs w:val="20"/>
        </w:rPr>
        <w:t xml:space="preserve">based on </w:t>
      </w:r>
      <w:r w:rsidR="00053A1C" w:rsidRPr="009F5750">
        <w:rPr>
          <w:rFonts w:eastAsia="Times New Roman" w:cstheme="minorHAnsi"/>
          <w:noProof/>
          <w:sz w:val="20"/>
          <w:szCs w:val="20"/>
        </w:rPr>
        <w:t>incentives deliver</w:t>
      </w:r>
      <w:r w:rsidR="005F4C93" w:rsidRPr="009F5750">
        <w:rPr>
          <w:rFonts w:eastAsia="Times New Roman" w:cstheme="minorHAnsi"/>
          <w:noProof/>
          <w:sz w:val="20"/>
          <w:szCs w:val="20"/>
        </w:rPr>
        <w:t>e</w:t>
      </w:r>
      <w:r w:rsidR="00053A1C" w:rsidRPr="009F5750">
        <w:rPr>
          <w:rFonts w:eastAsia="Times New Roman" w:cstheme="minorHAnsi"/>
          <w:noProof/>
          <w:sz w:val="20"/>
          <w:szCs w:val="20"/>
        </w:rPr>
        <w:t xml:space="preserve">d directly to the </w:t>
      </w:r>
      <w:r w:rsidR="005705AE" w:rsidRPr="009F5750">
        <w:rPr>
          <w:rFonts w:eastAsia="Times New Roman" w:cstheme="minorHAnsi"/>
          <w:noProof/>
          <w:sz w:val="20"/>
          <w:szCs w:val="20"/>
        </w:rPr>
        <w:t>stakeholders</w:t>
      </w:r>
      <w:r w:rsidR="00412662" w:rsidRPr="009F5750">
        <w:rPr>
          <w:rFonts w:eastAsia="Times New Roman" w:cstheme="minorHAnsi"/>
          <w:noProof/>
          <w:sz w:val="20"/>
          <w:szCs w:val="20"/>
        </w:rPr>
        <w:t>,</w:t>
      </w:r>
      <w:r w:rsidR="005C109E" w:rsidRPr="009F5750">
        <w:rPr>
          <w:rFonts w:eastAsia="Times New Roman" w:cstheme="minorHAnsi"/>
          <w:noProof/>
          <w:sz w:val="20"/>
          <w:szCs w:val="20"/>
        </w:rPr>
        <w:t xml:space="preserve"> it </w:t>
      </w:r>
      <w:r w:rsidR="005705AE" w:rsidRPr="009F5750">
        <w:rPr>
          <w:rFonts w:eastAsia="Times New Roman" w:cstheme="minorHAnsi"/>
          <w:noProof/>
          <w:sz w:val="20"/>
          <w:szCs w:val="20"/>
        </w:rPr>
        <w:t>has become</w:t>
      </w:r>
      <w:r w:rsidR="005C109E" w:rsidRPr="009F5750">
        <w:rPr>
          <w:rFonts w:eastAsia="Times New Roman" w:cstheme="minorHAnsi"/>
          <w:noProof/>
          <w:sz w:val="20"/>
          <w:szCs w:val="20"/>
        </w:rPr>
        <w:t xml:space="preserve"> clear that community and inter-community coordination can be used to leverage greater economic benefits </w:t>
      </w:r>
      <w:r w:rsidR="00970F89" w:rsidRPr="009F5750">
        <w:rPr>
          <w:rFonts w:eastAsia="Times New Roman" w:cstheme="minorHAnsi"/>
          <w:noProof/>
          <w:sz w:val="20"/>
          <w:szCs w:val="20"/>
        </w:rPr>
        <w:t xml:space="preserve">through </w:t>
      </w:r>
      <w:r w:rsidR="005705AE" w:rsidRPr="009F5750">
        <w:rPr>
          <w:rFonts w:eastAsia="Times New Roman" w:cstheme="minorHAnsi"/>
          <w:noProof/>
          <w:sz w:val="20"/>
          <w:szCs w:val="20"/>
        </w:rPr>
        <w:t>scale</w:t>
      </w:r>
      <w:r w:rsidR="00053A1C" w:rsidRPr="009F5750">
        <w:rPr>
          <w:rFonts w:eastAsia="Times New Roman" w:cstheme="minorHAnsi"/>
          <w:noProof/>
          <w:sz w:val="20"/>
          <w:szCs w:val="20"/>
        </w:rPr>
        <w:t xml:space="preserve"> </w:t>
      </w:r>
      <w:r w:rsidR="00970F89" w:rsidRPr="009F5750">
        <w:rPr>
          <w:rFonts w:eastAsia="Times New Roman" w:cstheme="minorHAnsi"/>
          <w:noProof/>
          <w:sz w:val="20"/>
          <w:szCs w:val="20"/>
        </w:rPr>
        <w:t>economies</w:t>
      </w:r>
      <w:r w:rsidR="00053A1C" w:rsidRPr="009F5750">
        <w:rPr>
          <w:rFonts w:eastAsia="Times New Roman" w:cstheme="minorHAnsi"/>
          <w:noProof/>
          <w:sz w:val="20"/>
          <w:szCs w:val="20"/>
        </w:rPr>
        <w:t xml:space="preserve"> </w:t>
      </w:r>
      <w:r w:rsidR="005C109E" w:rsidRPr="009F5750">
        <w:rPr>
          <w:rFonts w:eastAsia="Times New Roman" w:cstheme="minorHAnsi"/>
          <w:noProof/>
          <w:sz w:val="20"/>
          <w:szCs w:val="20"/>
        </w:rPr>
        <w:t xml:space="preserve">associated with sustainable income generating activities. The ability of communities to collaborate across the landscape in developing complementary production </w:t>
      </w:r>
      <w:r w:rsidR="004C413F" w:rsidRPr="009F5750">
        <w:rPr>
          <w:rFonts w:eastAsia="Times New Roman" w:cstheme="minorHAnsi"/>
          <w:noProof/>
          <w:sz w:val="20"/>
          <w:szCs w:val="20"/>
        </w:rPr>
        <w:t xml:space="preserve">and commercialization </w:t>
      </w:r>
      <w:r w:rsidR="005C109E" w:rsidRPr="009F5750">
        <w:rPr>
          <w:rFonts w:eastAsia="Times New Roman" w:cstheme="minorHAnsi"/>
          <w:noProof/>
          <w:sz w:val="20"/>
          <w:szCs w:val="20"/>
        </w:rPr>
        <w:t xml:space="preserve">activities is crucial to achieving </w:t>
      </w:r>
      <w:r w:rsidR="005705AE" w:rsidRPr="009F5750">
        <w:rPr>
          <w:rFonts w:eastAsia="Times New Roman" w:cstheme="minorHAnsi"/>
          <w:noProof/>
          <w:sz w:val="20"/>
          <w:szCs w:val="20"/>
        </w:rPr>
        <w:t xml:space="preserve">and sustaining </w:t>
      </w:r>
      <w:r w:rsidR="005C109E" w:rsidRPr="009F5750">
        <w:rPr>
          <w:rFonts w:eastAsia="Times New Roman" w:cstheme="minorHAnsi"/>
          <w:noProof/>
          <w:sz w:val="20"/>
          <w:szCs w:val="20"/>
        </w:rPr>
        <w:t xml:space="preserve">biodiversity </w:t>
      </w:r>
      <w:r w:rsidR="005705AE" w:rsidRPr="009F5750">
        <w:rPr>
          <w:rFonts w:eastAsia="Times New Roman" w:cstheme="minorHAnsi"/>
          <w:noProof/>
          <w:sz w:val="20"/>
          <w:szCs w:val="20"/>
        </w:rPr>
        <w:t xml:space="preserve">conservation </w:t>
      </w:r>
      <w:r w:rsidR="005C109E" w:rsidRPr="009F5750">
        <w:rPr>
          <w:rFonts w:eastAsia="Times New Roman" w:cstheme="minorHAnsi"/>
          <w:noProof/>
          <w:sz w:val="20"/>
          <w:szCs w:val="20"/>
        </w:rPr>
        <w:t xml:space="preserve">impacts at the </w:t>
      </w:r>
      <w:r w:rsidR="00600610" w:rsidRPr="009F5750">
        <w:rPr>
          <w:rFonts w:eastAsia="Times New Roman" w:cstheme="minorHAnsi"/>
          <w:noProof/>
          <w:sz w:val="20"/>
          <w:szCs w:val="20"/>
        </w:rPr>
        <w:t>landscape and regiona</w:t>
      </w:r>
      <w:r w:rsidR="005C109E" w:rsidRPr="009F5750">
        <w:rPr>
          <w:rFonts w:eastAsia="Times New Roman" w:cstheme="minorHAnsi"/>
          <w:noProof/>
          <w:sz w:val="20"/>
          <w:szCs w:val="20"/>
        </w:rPr>
        <w:t>l level</w:t>
      </w:r>
      <w:r w:rsidR="00600610" w:rsidRPr="009F5750">
        <w:rPr>
          <w:rFonts w:eastAsia="Times New Roman" w:cstheme="minorHAnsi"/>
          <w:noProof/>
          <w:sz w:val="20"/>
          <w:szCs w:val="20"/>
        </w:rPr>
        <w:t>s</w:t>
      </w:r>
      <w:r w:rsidR="005C109E" w:rsidRPr="009F5750">
        <w:rPr>
          <w:rFonts w:eastAsia="Times New Roman" w:cstheme="minorHAnsi"/>
          <w:noProof/>
          <w:sz w:val="20"/>
          <w:szCs w:val="20"/>
        </w:rPr>
        <w:t>.</w:t>
      </w:r>
    </w:p>
    <w:p w:rsidR="005C109E" w:rsidRPr="009F5750" w:rsidRDefault="00AC4300" w:rsidP="005C109E">
      <w:pPr>
        <w:rPr>
          <w:rFonts w:cstheme="minorHAnsi"/>
          <w:sz w:val="20"/>
          <w:szCs w:val="20"/>
        </w:rPr>
      </w:pPr>
      <w:r w:rsidRPr="009F5750">
        <w:rPr>
          <w:rFonts w:eastAsia="Times New Roman" w:cstheme="minorHAnsi"/>
          <w:noProof/>
          <w:sz w:val="20"/>
          <w:szCs w:val="20"/>
        </w:rPr>
        <w:t>At the same time</w:t>
      </w:r>
      <w:r w:rsidR="005C109E" w:rsidRPr="009F5750">
        <w:rPr>
          <w:rFonts w:eastAsia="Times New Roman" w:cstheme="minorHAnsi"/>
          <w:noProof/>
          <w:sz w:val="20"/>
          <w:szCs w:val="20"/>
        </w:rPr>
        <w:t>, central government institutions and Decentralized Autonomous Governments (GAD)</w:t>
      </w:r>
      <w:r w:rsidR="005F4C93" w:rsidRPr="009F5750">
        <w:rPr>
          <w:rFonts w:eastAsia="Times New Roman" w:cstheme="minorHAnsi"/>
          <w:noProof/>
          <w:sz w:val="20"/>
          <w:szCs w:val="20"/>
        </w:rPr>
        <w:t xml:space="preserve"> - </w:t>
      </w:r>
      <w:r w:rsidR="005C109E" w:rsidRPr="009F5750">
        <w:rPr>
          <w:rFonts w:eastAsia="Times New Roman" w:cstheme="minorHAnsi"/>
          <w:noProof/>
          <w:sz w:val="20"/>
          <w:szCs w:val="20"/>
        </w:rPr>
        <w:t>w</w:t>
      </w:r>
      <w:r w:rsidR="005F4C93" w:rsidRPr="009F5750">
        <w:rPr>
          <w:rFonts w:eastAsia="Times New Roman" w:cstheme="minorHAnsi"/>
          <w:noProof/>
          <w:sz w:val="20"/>
          <w:szCs w:val="20"/>
        </w:rPr>
        <w:t>ho</w:t>
      </w:r>
      <w:r w:rsidR="005C109E" w:rsidRPr="009F5750">
        <w:rPr>
          <w:rFonts w:eastAsia="Times New Roman" w:cstheme="minorHAnsi"/>
          <w:noProof/>
          <w:sz w:val="20"/>
          <w:szCs w:val="20"/>
        </w:rPr>
        <w:t xml:space="preserve"> must maintain complementary and collaborative relations in the implementation of public policy, aligned with the Development Plans and Zoning (PDOT)</w:t>
      </w:r>
      <w:r w:rsidR="00CE640F" w:rsidRPr="009F5750">
        <w:rPr>
          <w:rFonts w:eastAsia="Times New Roman" w:cstheme="minorHAnsi"/>
          <w:noProof/>
          <w:sz w:val="20"/>
          <w:szCs w:val="20"/>
        </w:rPr>
        <w:t xml:space="preserve"> </w:t>
      </w:r>
      <w:r w:rsidR="005F4C93" w:rsidRPr="009F5750">
        <w:rPr>
          <w:rFonts w:eastAsia="Times New Roman" w:cstheme="minorHAnsi"/>
          <w:noProof/>
          <w:sz w:val="20"/>
          <w:szCs w:val="20"/>
        </w:rPr>
        <w:t>-</w:t>
      </w:r>
      <w:r w:rsidR="00CE640F" w:rsidRPr="009F5750">
        <w:rPr>
          <w:rFonts w:eastAsia="Times New Roman" w:cstheme="minorHAnsi"/>
          <w:noProof/>
          <w:sz w:val="20"/>
          <w:szCs w:val="20"/>
        </w:rPr>
        <w:t xml:space="preserve"> </w:t>
      </w:r>
      <w:r w:rsidR="005C109E" w:rsidRPr="009F5750">
        <w:rPr>
          <w:rFonts w:eastAsia="Times New Roman" w:cstheme="minorHAnsi"/>
          <w:noProof/>
          <w:sz w:val="20"/>
          <w:szCs w:val="20"/>
        </w:rPr>
        <w:t>are characterized by a low level of coordination</w:t>
      </w:r>
      <w:r w:rsidR="00E90E49" w:rsidRPr="009F5750">
        <w:rPr>
          <w:rFonts w:eastAsia="Times New Roman" w:cstheme="minorHAnsi"/>
          <w:noProof/>
          <w:sz w:val="20"/>
          <w:szCs w:val="20"/>
        </w:rPr>
        <w:t xml:space="preserve"> and funding challenges</w:t>
      </w:r>
      <w:r w:rsidRPr="009F5750">
        <w:rPr>
          <w:rFonts w:eastAsia="Times New Roman" w:cstheme="minorHAnsi"/>
          <w:noProof/>
          <w:sz w:val="20"/>
          <w:szCs w:val="20"/>
        </w:rPr>
        <w:t xml:space="preserve"> that </w:t>
      </w:r>
      <w:r w:rsidR="005C109E" w:rsidRPr="009F5750">
        <w:rPr>
          <w:rFonts w:eastAsia="Times New Roman" w:cstheme="minorHAnsi"/>
          <w:noProof/>
          <w:sz w:val="20"/>
          <w:szCs w:val="20"/>
        </w:rPr>
        <w:t>include weak capacities and high staff turnover in some governamental institutions.</w:t>
      </w:r>
      <w:r w:rsidRPr="009F5750">
        <w:rPr>
          <w:rFonts w:eastAsia="Times New Roman" w:cstheme="minorHAnsi"/>
          <w:noProof/>
          <w:sz w:val="20"/>
          <w:szCs w:val="20"/>
        </w:rPr>
        <w:t xml:space="preserve"> It is also important to mention that gender</w:t>
      </w:r>
      <w:r w:rsidR="004C413F" w:rsidRPr="009F5750">
        <w:rPr>
          <w:rFonts w:eastAsia="Times New Roman" w:cstheme="minorHAnsi"/>
          <w:noProof/>
          <w:sz w:val="20"/>
          <w:szCs w:val="20"/>
        </w:rPr>
        <w:t xml:space="preserve"> equity-supported</w:t>
      </w:r>
      <w:r w:rsidRPr="009F5750">
        <w:rPr>
          <w:rFonts w:eastAsia="Times New Roman" w:cstheme="minorHAnsi"/>
          <w:noProof/>
          <w:sz w:val="20"/>
          <w:szCs w:val="20"/>
        </w:rPr>
        <w:t xml:space="preserve"> activities tend to decline at this level, as </w:t>
      </w:r>
      <w:r w:rsidR="00DA4F2A" w:rsidRPr="009F5750">
        <w:rPr>
          <w:rFonts w:eastAsia="Times New Roman" w:cstheme="minorHAnsi"/>
          <w:noProof/>
          <w:sz w:val="20"/>
          <w:szCs w:val="20"/>
        </w:rPr>
        <w:t>technical staff lack the neccesary capacities to mainstr</w:t>
      </w:r>
      <w:r w:rsidR="005F4C93" w:rsidRPr="009F5750">
        <w:rPr>
          <w:rFonts w:eastAsia="Times New Roman" w:cstheme="minorHAnsi"/>
          <w:noProof/>
          <w:sz w:val="20"/>
          <w:szCs w:val="20"/>
        </w:rPr>
        <w:t>ea</w:t>
      </w:r>
      <w:r w:rsidR="00DA4F2A" w:rsidRPr="009F5750">
        <w:rPr>
          <w:rFonts w:eastAsia="Times New Roman" w:cstheme="minorHAnsi"/>
          <w:noProof/>
          <w:sz w:val="20"/>
          <w:szCs w:val="20"/>
        </w:rPr>
        <w:t>m gender in</w:t>
      </w:r>
      <w:r w:rsidR="005F4C93" w:rsidRPr="009F5750">
        <w:rPr>
          <w:rFonts w:eastAsia="Times New Roman" w:cstheme="minorHAnsi"/>
          <w:noProof/>
          <w:sz w:val="20"/>
          <w:szCs w:val="20"/>
        </w:rPr>
        <w:t>to</w:t>
      </w:r>
      <w:r w:rsidR="00DA4F2A" w:rsidRPr="009F5750">
        <w:rPr>
          <w:rFonts w:eastAsia="Times New Roman" w:cstheme="minorHAnsi"/>
          <w:noProof/>
          <w:sz w:val="20"/>
          <w:szCs w:val="20"/>
        </w:rPr>
        <w:t xml:space="preserve"> local projects. </w:t>
      </w:r>
    </w:p>
    <w:p w:rsidR="006B0915" w:rsidRPr="009F5750" w:rsidRDefault="006E3D12" w:rsidP="00C82D5E">
      <w:pPr>
        <w:pStyle w:val="ListParagraph"/>
        <w:numPr>
          <w:ilvl w:val="0"/>
          <w:numId w:val="15"/>
        </w:numPr>
        <w:rPr>
          <w:rFonts w:cstheme="minorHAnsi"/>
          <w:b/>
          <w:sz w:val="20"/>
          <w:szCs w:val="20"/>
        </w:rPr>
      </w:pPr>
      <w:r w:rsidRPr="009F5750">
        <w:rPr>
          <w:rFonts w:cstheme="minorHAnsi"/>
          <w:b/>
          <w:sz w:val="20"/>
          <w:szCs w:val="20"/>
        </w:rPr>
        <w:t xml:space="preserve">Absence </w:t>
      </w:r>
      <w:r w:rsidR="00333503" w:rsidRPr="009F5750">
        <w:rPr>
          <w:rFonts w:cstheme="minorHAnsi"/>
          <w:b/>
          <w:sz w:val="20"/>
          <w:szCs w:val="20"/>
        </w:rPr>
        <w:t xml:space="preserve">of incentives for private companies to </w:t>
      </w:r>
      <w:r w:rsidR="00ED2ACD" w:rsidRPr="009F5750">
        <w:rPr>
          <w:rFonts w:cstheme="minorHAnsi"/>
          <w:b/>
          <w:sz w:val="20"/>
          <w:szCs w:val="20"/>
        </w:rPr>
        <w:t xml:space="preserve">partner </w:t>
      </w:r>
      <w:r w:rsidR="00970F89" w:rsidRPr="009F5750">
        <w:rPr>
          <w:rFonts w:cstheme="minorHAnsi"/>
          <w:b/>
          <w:sz w:val="20"/>
          <w:szCs w:val="20"/>
        </w:rPr>
        <w:t xml:space="preserve">with </w:t>
      </w:r>
      <w:r w:rsidR="00AC099E" w:rsidRPr="009F5750">
        <w:rPr>
          <w:rFonts w:cstheme="minorHAnsi"/>
          <w:b/>
          <w:sz w:val="20"/>
          <w:szCs w:val="20"/>
        </w:rPr>
        <w:t xml:space="preserve">and support </w:t>
      </w:r>
      <w:r w:rsidR="005252CA" w:rsidRPr="009F5750">
        <w:rPr>
          <w:rFonts w:cstheme="minorHAnsi"/>
          <w:b/>
          <w:sz w:val="20"/>
          <w:szCs w:val="20"/>
        </w:rPr>
        <w:t>community bio-enterprise initiatives</w:t>
      </w:r>
    </w:p>
    <w:p w:rsidR="007E57F2" w:rsidRPr="009F5750" w:rsidRDefault="007E57F2" w:rsidP="007E57F2">
      <w:pPr>
        <w:rPr>
          <w:rFonts w:cstheme="minorHAnsi"/>
          <w:sz w:val="20"/>
          <w:szCs w:val="20"/>
        </w:rPr>
      </w:pPr>
      <w:r w:rsidRPr="009F5750">
        <w:rPr>
          <w:rFonts w:cstheme="minorHAnsi"/>
          <w:sz w:val="20"/>
          <w:szCs w:val="20"/>
        </w:rPr>
        <w:t xml:space="preserve">It is difficult for </w:t>
      </w:r>
      <w:r w:rsidR="005252CA" w:rsidRPr="009F5750">
        <w:rPr>
          <w:rFonts w:cstheme="minorHAnsi"/>
          <w:sz w:val="20"/>
          <w:szCs w:val="20"/>
        </w:rPr>
        <w:t>community bio-enterprise initiatives</w:t>
      </w:r>
      <w:r w:rsidRPr="009F5750">
        <w:rPr>
          <w:rFonts w:cstheme="minorHAnsi"/>
          <w:sz w:val="20"/>
          <w:szCs w:val="20"/>
        </w:rPr>
        <w:t xml:space="preserve"> </w:t>
      </w:r>
      <w:r w:rsidR="004C413F" w:rsidRPr="009F5750">
        <w:rPr>
          <w:rFonts w:cstheme="minorHAnsi"/>
          <w:sz w:val="20"/>
          <w:szCs w:val="20"/>
        </w:rPr>
        <w:t>in and of</w:t>
      </w:r>
      <w:r w:rsidR="00B93DCC" w:rsidRPr="009F5750">
        <w:rPr>
          <w:rFonts w:cstheme="minorHAnsi"/>
          <w:sz w:val="20"/>
          <w:szCs w:val="20"/>
        </w:rPr>
        <w:t xml:space="preserve"> themselves </w:t>
      </w:r>
      <w:r w:rsidRPr="009F5750">
        <w:rPr>
          <w:rFonts w:cstheme="minorHAnsi"/>
          <w:sz w:val="20"/>
          <w:szCs w:val="20"/>
        </w:rPr>
        <w:t xml:space="preserve">to </w:t>
      </w:r>
      <w:r w:rsidR="00C77BF1" w:rsidRPr="009F5750">
        <w:rPr>
          <w:rFonts w:cstheme="minorHAnsi"/>
          <w:sz w:val="20"/>
          <w:szCs w:val="20"/>
        </w:rPr>
        <w:t>fully develop</w:t>
      </w:r>
      <w:r w:rsidRPr="009F5750">
        <w:rPr>
          <w:rFonts w:cstheme="minorHAnsi"/>
          <w:sz w:val="20"/>
          <w:szCs w:val="20"/>
        </w:rPr>
        <w:t xml:space="preserve"> new opportunities </w:t>
      </w:r>
      <w:r w:rsidR="00F55715" w:rsidRPr="009F5750">
        <w:rPr>
          <w:rFonts w:cstheme="minorHAnsi"/>
          <w:sz w:val="20"/>
          <w:szCs w:val="20"/>
        </w:rPr>
        <w:t>for</w:t>
      </w:r>
      <w:r w:rsidRPr="009F5750">
        <w:rPr>
          <w:rFonts w:cstheme="minorHAnsi"/>
          <w:sz w:val="20"/>
          <w:szCs w:val="20"/>
        </w:rPr>
        <w:t xml:space="preserve"> </w:t>
      </w:r>
      <w:r w:rsidR="00C77BF1" w:rsidRPr="009F5750">
        <w:rPr>
          <w:rFonts w:cstheme="minorHAnsi"/>
          <w:sz w:val="20"/>
          <w:szCs w:val="20"/>
        </w:rPr>
        <w:t xml:space="preserve">sustainable use of </w:t>
      </w:r>
      <w:r w:rsidRPr="009F5750">
        <w:rPr>
          <w:rFonts w:cstheme="minorHAnsi"/>
          <w:sz w:val="20"/>
          <w:szCs w:val="20"/>
        </w:rPr>
        <w:t xml:space="preserve">biodiversity </w:t>
      </w:r>
      <w:r w:rsidR="004C413F" w:rsidRPr="009F5750">
        <w:rPr>
          <w:rFonts w:cstheme="minorHAnsi"/>
          <w:sz w:val="20"/>
          <w:szCs w:val="20"/>
        </w:rPr>
        <w:t>or</w:t>
      </w:r>
      <w:r w:rsidRPr="009F5750">
        <w:rPr>
          <w:rFonts w:cstheme="minorHAnsi"/>
          <w:sz w:val="20"/>
          <w:szCs w:val="20"/>
        </w:rPr>
        <w:t xml:space="preserve"> </w:t>
      </w:r>
      <w:r w:rsidR="00B93DCC" w:rsidRPr="009F5750">
        <w:rPr>
          <w:rFonts w:cstheme="minorHAnsi"/>
          <w:sz w:val="20"/>
          <w:szCs w:val="20"/>
        </w:rPr>
        <w:t xml:space="preserve">pursue </w:t>
      </w:r>
      <w:r w:rsidRPr="009F5750">
        <w:rPr>
          <w:rFonts w:cstheme="minorHAnsi"/>
          <w:sz w:val="20"/>
          <w:szCs w:val="20"/>
        </w:rPr>
        <w:t xml:space="preserve">other land-based investments </w:t>
      </w:r>
      <w:r w:rsidR="00C77BF1" w:rsidRPr="009F5750">
        <w:rPr>
          <w:rFonts w:cstheme="minorHAnsi"/>
          <w:sz w:val="20"/>
          <w:szCs w:val="20"/>
        </w:rPr>
        <w:t xml:space="preserve">at </w:t>
      </w:r>
      <w:r w:rsidR="004C413F" w:rsidRPr="009F5750">
        <w:rPr>
          <w:rFonts w:cstheme="minorHAnsi"/>
          <w:sz w:val="20"/>
          <w:szCs w:val="20"/>
        </w:rPr>
        <w:t>sufficient</w:t>
      </w:r>
      <w:r w:rsidR="00C77BF1" w:rsidRPr="009F5750">
        <w:rPr>
          <w:rFonts w:cstheme="minorHAnsi"/>
          <w:sz w:val="20"/>
          <w:szCs w:val="20"/>
        </w:rPr>
        <w:t xml:space="preserve"> scale for successful income generation </w:t>
      </w:r>
      <w:r w:rsidR="004C413F" w:rsidRPr="009F5750">
        <w:rPr>
          <w:rFonts w:cstheme="minorHAnsi"/>
          <w:sz w:val="20"/>
          <w:szCs w:val="20"/>
        </w:rPr>
        <w:t xml:space="preserve">that motivate the </w:t>
      </w:r>
      <w:r w:rsidR="00B93DCC" w:rsidRPr="009F5750">
        <w:rPr>
          <w:rFonts w:cstheme="minorHAnsi"/>
          <w:sz w:val="20"/>
          <w:szCs w:val="20"/>
        </w:rPr>
        <w:t>adopt</w:t>
      </w:r>
      <w:r w:rsidR="004C413F" w:rsidRPr="009F5750">
        <w:rPr>
          <w:rFonts w:cstheme="minorHAnsi"/>
          <w:sz w:val="20"/>
          <w:szCs w:val="20"/>
        </w:rPr>
        <w:t>ion of</w:t>
      </w:r>
      <w:r w:rsidR="00B93DCC" w:rsidRPr="009F5750">
        <w:rPr>
          <w:rFonts w:cstheme="minorHAnsi"/>
          <w:sz w:val="20"/>
          <w:szCs w:val="20"/>
        </w:rPr>
        <w:t xml:space="preserve"> </w:t>
      </w:r>
      <w:r w:rsidR="00C77BF1" w:rsidRPr="009F5750">
        <w:rPr>
          <w:rFonts w:cstheme="minorHAnsi"/>
          <w:sz w:val="20"/>
          <w:szCs w:val="20"/>
        </w:rPr>
        <w:t xml:space="preserve">production </w:t>
      </w:r>
      <w:r w:rsidR="00B93DCC" w:rsidRPr="009F5750">
        <w:rPr>
          <w:rFonts w:cstheme="minorHAnsi"/>
          <w:sz w:val="20"/>
          <w:szCs w:val="20"/>
        </w:rPr>
        <w:t>systems</w:t>
      </w:r>
      <w:r w:rsidR="00C77BF1" w:rsidRPr="009F5750">
        <w:rPr>
          <w:rFonts w:cstheme="minorHAnsi"/>
          <w:sz w:val="20"/>
          <w:szCs w:val="20"/>
        </w:rPr>
        <w:t xml:space="preserve"> that support biodiversity conservation.</w:t>
      </w:r>
      <w:r w:rsidRPr="009F5750">
        <w:rPr>
          <w:rFonts w:cstheme="minorHAnsi"/>
          <w:sz w:val="20"/>
          <w:szCs w:val="20"/>
        </w:rPr>
        <w:t xml:space="preserve"> </w:t>
      </w:r>
      <w:r w:rsidR="00412662" w:rsidRPr="009F5750">
        <w:rPr>
          <w:rFonts w:cstheme="minorHAnsi"/>
          <w:sz w:val="20"/>
          <w:szCs w:val="20"/>
        </w:rPr>
        <w:t>Conventional</w:t>
      </w:r>
      <w:r w:rsidRPr="009F5750">
        <w:rPr>
          <w:rFonts w:cstheme="minorHAnsi"/>
          <w:sz w:val="20"/>
          <w:szCs w:val="20"/>
        </w:rPr>
        <w:t xml:space="preserve"> partnerships between private companies and communities have shown a tendency to mismanage the distribution of resources and knowledge in favor of the first. These </w:t>
      </w:r>
      <w:r w:rsidR="00412662" w:rsidRPr="009F5750">
        <w:rPr>
          <w:rFonts w:cstheme="minorHAnsi"/>
          <w:sz w:val="20"/>
          <w:szCs w:val="20"/>
        </w:rPr>
        <w:t>problems</w:t>
      </w:r>
      <w:r w:rsidRPr="009F5750">
        <w:rPr>
          <w:rFonts w:cstheme="minorHAnsi"/>
          <w:sz w:val="20"/>
          <w:szCs w:val="20"/>
        </w:rPr>
        <w:t xml:space="preserve"> could well be mitigated by clearly identifying rights and obligations of both parties; nevertheless, communities and local networks </w:t>
      </w:r>
      <w:r w:rsidR="004079E2" w:rsidRPr="009F5750">
        <w:rPr>
          <w:rFonts w:cstheme="minorHAnsi"/>
          <w:sz w:val="20"/>
          <w:szCs w:val="20"/>
        </w:rPr>
        <w:t xml:space="preserve">do not generally have the capacities </w:t>
      </w:r>
      <w:r w:rsidRPr="009F5750">
        <w:rPr>
          <w:rFonts w:cstheme="minorHAnsi"/>
          <w:sz w:val="20"/>
          <w:szCs w:val="20"/>
        </w:rPr>
        <w:t xml:space="preserve">to </w:t>
      </w:r>
      <w:r w:rsidR="004C413F" w:rsidRPr="009F5750">
        <w:rPr>
          <w:rFonts w:cstheme="minorHAnsi"/>
          <w:sz w:val="20"/>
          <w:szCs w:val="20"/>
        </w:rPr>
        <w:t xml:space="preserve">adequately </w:t>
      </w:r>
      <w:r w:rsidRPr="009F5750">
        <w:rPr>
          <w:rFonts w:cstheme="minorHAnsi"/>
          <w:sz w:val="20"/>
          <w:szCs w:val="20"/>
        </w:rPr>
        <w:t>negotiate</w:t>
      </w:r>
      <w:r w:rsidR="00B93DCC" w:rsidRPr="009F5750">
        <w:rPr>
          <w:rFonts w:cstheme="minorHAnsi"/>
          <w:sz w:val="20"/>
          <w:szCs w:val="20"/>
        </w:rPr>
        <w:t>,</w:t>
      </w:r>
      <w:r w:rsidRPr="009F5750">
        <w:rPr>
          <w:rFonts w:cstheme="minorHAnsi"/>
          <w:sz w:val="20"/>
          <w:szCs w:val="20"/>
        </w:rPr>
        <w:t xml:space="preserve"> implement</w:t>
      </w:r>
      <w:r w:rsidR="00B93DCC" w:rsidRPr="009F5750">
        <w:rPr>
          <w:rFonts w:cstheme="minorHAnsi"/>
          <w:sz w:val="20"/>
          <w:szCs w:val="20"/>
        </w:rPr>
        <w:t xml:space="preserve"> or monitor</w:t>
      </w:r>
      <w:r w:rsidRPr="009F5750">
        <w:rPr>
          <w:rFonts w:cstheme="minorHAnsi"/>
          <w:sz w:val="20"/>
          <w:szCs w:val="20"/>
        </w:rPr>
        <w:t xml:space="preserve"> fair trade contracts. </w:t>
      </w:r>
    </w:p>
    <w:p w:rsidR="007E57F2" w:rsidRPr="009F5750" w:rsidRDefault="007E57F2" w:rsidP="007E57F2">
      <w:pPr>
        <w:rPr>
          <w:rFonts w:cstheme="minorHAnsi"/>
          <w:sz w:val="20"/>
          <w:szCs w:val="20"/>
          <w:lang w:val="es-EC"/>
        </w:rPr>
      </w:pPr>
      <w:r w:rsidRPr="009F5750">
        <w:rPr>
          <w:rFonts w:cstheme="minorHAnsi"/>
          <w:sz w:val="20"/>
          <w:szCs w:val="20"/>
        </w:rPr>
        <w:t>The SGP has sought to strengthen the producti</w:t>
      </w:r>
      <w:r w:rsidR="004C413F" w:rsidRPr="009F5750">
        <w:rPr>
          <w:rFonts w:cstheme="minorHAnsi"/>
          <w:sz w:val="20"/>
          <w:szCs w:val="20"/>
        </w:rPr>
        <w:t>on</w:t>
      </w:r>
      <w:r w:rsidRPr="009F5750">
        <w:rPr>
          <w:rFonts w:cstheme="minorHAnsi"/>
          <w:sz w:val="20"/>
          <w:szCs w:val="20"/>
        </w:rPr>
        <w:t xml:space="preserve"> </w:t>
      </w:r>
      <w:r w:rsidR="00577243" w:rsidRPr="009F5750">
        <w:rPr>
          <w:rFonts w:cstheme="minorHAnsi"/>
          <w:sz w:val="20"/>
          <w:szCs w:val="20"/>
        </w:rPr>
        <w:t>components</w:t>
      </w:r>
      <w:r w:rsidRPr="009F5750">
        <w:rPr>
          <w:rFonts w:cstheme="minorHAnsi"/>
          <w:sz w:val="20"/>
          <w:szCs w:val="20"/>
        </w:rPr>
        <w:t xml:space="preserve"> of the </w:t>
      </w:r>
      <w:r w:rsidR="00600610" w:rsidRPr="009F5750">
        <w:rPr>
          <w:rFonts w:cstheme="minorHAnsi"/>
          <w:sz w:val="20"/>
          <w:szCs w:val="20"/>
        </w:rPr>
        <w:t>initiatives it supports</w:t>
      </w:r>
      <w:r w:rsidRPr="009F5750">
        <w:rPr>
          <w:rFonts w:cstheme="minorHAnsi"/>
          <w:sz w:val="20"/>
          <w:szCs w:val="20"/>
        </w:rPr>
        <w:t>. Considering the legal framework agreements of the United Nations System and the Uni</w:t>
      </w:r>
      <w:r w:rsidR="004079E2" w:rsidRPr="009F5750">
        <w:rPr>
          <w:rFonts w:cstheme="minorHAnsi"/>
          <w:sz w:val="20"/>
          <w:szCs w:val="20"/>
        </w:rPr>
        <w:t>ted Nations Development Program (</w:t>
      </w:r>
      <w:r w:rsidRPr="009F5750">
        <w:rPr>
          <w:rFonts w:cstheme="minorHAnsi"/>
          <w:sz w:val="20"/>
          <w:szCs w:val="20"/>
        </w:rPr>
        <w:t>UNDP</w:t>
      </w:r>
      <w:r w:rsidR="004079E2" w:rsidRPr="009F5750">
        <w:rPr>
          <w:rFonts w:cstheme="minorHAnsi"/>
          <w:sz w:val="20"/>
          <w:szCs w:val="20"/>
        </w:rPr>
        <w:t>)</w:t>
      </w:r>
      <w:r w:rsidRPr="009F5750">
        <w:rPr>
          <w:rFonts w:cstheme="minorHAnsi"/>
          <w:sz w:val="20"/>
          <w:szCs w:val="20"/>
        </w:rPr>
        <w:t xml:space="preserve"> in its link</w:t>
      </w:r>
      <w:r w:rsidR="00600610" w:rsidRPr="009F5750">
        <w:rPr>
          <w:rFonts w:cstheme="minorHAnsi"/>
          <w:sz w:val="20"/>
          <w:szCs w:val="20"/>
        </w:rPr>
        <w:t>s</w:t>
      </w:r>
      <w:r w:rsidRPr="009F5750">
        <w:rPr>
          <w:rFonts w:cstheme="minorHAnsi"/>
          <w:sz w:val="20"/>
          <w:szCs w:val="20"/>
        </w:rPr>
        <w:t xml:space="preserve"> with the private sector, the SGP </w:t>
      </w:r>
      <w:r w:rsidR="00600610" w:rsidRPr="009F5750">
        <w:rPr>
          <w:rFonts w:cstheme="minorHAnsi"/>
          <w:sz w:val="20"/>
          <w:szCs w:val="20"/>
        </w:rPr>
        <w:t xml:space="preserve">Ecuador Country Program </w:t>
      </w:r>
      <w:r w:rsidRPr="009F5750">
        <w:rPr>
          <w:rFonts w:cstheme="minorHAnsi"/>
          <w:sz w:val="20"/>
          <w:szCs w:val="20"/>
        </w:rPr>
        <w:t xml:space="preserve">signed agreements in 2005 with private companies such as CORPEI's Biocommerce Initiative, Ecuadorian Ecotourism Association-ASEC, Wong Foundation, Water Fund-FONAG, Kraft Initiative, and Deloitte &amp; </w:t>
      </w:r>
      <w:r w:rsidR="00A517DF" w:rsidRPr="009F5750">
        <w:rPr>
          <w:rFonts w:cstheme="minorHAnsi"/>
          <w:sz w:val="20"/>
          <w:szCs w:val="20"/>
        </w:rPr>
        <w:t>Touché</w:t>
      </w:r>
      <w:r w:rsidRPr="009F5750">
        <w:rPr>
          <w:rFonts w:cstheme="minorHAnsi"/>
          <w:sz w:val="20"/>
          <w:szCs w:val="20"/>
        </w:rPr>
        <w:t xml:space="preserve">. More recently, SGP </w:t>
      </w:r>
      <w:r w:rsidR="004C413F" w:rsidRPr="009F5750">
        <w:rPr>
          <w:rFonts w:cstheme="minorHAnsi"/>
          <w:sz w:val="20"/>
          <w:szCs w:val="20"/>
        </w:rPr>
        <w:t xml:space="preserve">has </w:t>
      </w:r>
      <w:r w:rsidR="004079E2" w:rsidRPr="009F5750">
        <w:rPr>
          <w:rFonts w:cstheme="minorHAnsi"/>
          <w:sz w:val="20"/>
          <w:szCs w:val="20"/>
        </w:rPr>
        <w:t xml:space="preserve">developed </w:t>
      </w:r>
      <w:r w:rsidRPr="009F5750">
        <w:rPr>
          <w:rFonts w:cstheme="minorHAnsi"/>
          <w:sz w:val="20"/>
          <w:szCs w:val="20"/>
        </w:rPr>
        <w:t>a crowdfunding platform</w:t>
      </w:r>
      <w:r w:rsidR="00F55715" w:rsidRPr="009F5750">
        <w:rPr>
          <w:rFonts w:cstheme="minorHAnsi"/>
          <w:sz w:val="20"/>
          <w:szCs w:val="20"/>
        </w:rPr>
        <w:t xml:space="preserve"> – GreenCrowds -</w:t>
      </w:r>
      <w:r w:rsidR="004079E2" w:rsidRPr="009F5750">
        <w:rPr>
          <w:rFonts w:cstheme="minorHAnsi"/>
          <w:sz w:val="20"/>
          <w:szCs w:val="20"/>
        </w:rPr>
        <w:t xml:space="preserve"> which, since 2015,</w:t>
      </w:r>
      <w:r w:rsidRPr="009F5750">
        <w:rPr>
          <w:rFonts w:cstheme="minorHAnsi"/>
          <w:sz w:val="20"/>
          <w:szCs w:val="20"/>
        </w:rPr>
        <w:t xml:space="preserve"> has developed</w:t>
      </w:r>
      <w:r w:rsidR="00600610" w:rsidRPr="009F5750">
        <w:rPr>
          <w:rFonts w:cstheme="minorHAnsi"/>
          <w:sz w:val="20"/>
          <w:szCs w:val="20"/>
        </w:rPr>
        <w:t xml:space="preserve"> alliances with private sector entities</w:t>
      </w:r>
      <w:r w:rsidRPr="009F5750">
        <w:rPr>
          <w:rFonts w:cstheme="minorHAnsi"/>
          <w:sz w:val="20"/>
          <w:szCs w:val="20"/>
        </w:rPr>
        <w:t xml:space="preserve"> to promote campaigns in their networks to </w:t>
      </w:r>
      <w:r w:rsidR="00B93DCC" w:rsidRPr="009F5750">
        <w:rPr>
          <w:rFonts w:cstheme="minorHAnsi"/>
          <w:sz w:val="20"/>
          <w:szCs w:val="20"/>
        </w:rPr>
        <w:t>generate</w:t>
      </w:r>
      <w:r w:rsidRPr="009F5750">
        <w:rPr>
          <w:rFonts w:cstheme="minorHAnsi"/>
          <w:sz w:val="20"/>
          <w:szCs w:val="20"/>
        </w:rPr>
        <w:t xml:space="preserve"> new donations. </w:t>
      </w:r>
      <w:r w:rsidRPr="009F5750">
        <w:rPr>
          <w:rFonts w:cstheme="minorHAnsi"/>
          <w:sz w:val="20"/>
          <w:szCs w:val="20"/>
          <w:lang w:val="es-EC"/>
        </w:rPr>
        <w:t xml:space="preserve">Several </w:t>
      </w:r>
      <w:r w:rsidR="00F55715" w:rsidRPr="009F5750">
        <w:rPr>
          <w:rFonts w:cstheme="minorHAnsi"/>
          <w:sz w:val="20"/>
          <w:szCs w:val="20"/>
          <w:lang w:val="es-EC"/>
        </w:rPr>
        <w:t xml:space="preserve">model </w:t>
      </w:r>
      <w:r w:rsidRPr="009F5750">
        <w:rPr>
          <w:rFonts w:cstheme="minorHAnsi"/>
          <w:sz w:val="20"/>
          <w:szCs w:val="20"/>
          <w:lang w:val="es-EC"/>
        </w:rPr>
        <w:t>coworking</w:t>
      </w:r>
      <w:r w:rsidR="00A517DF" w:rsidRPr="009F5750">
        <w:rPr>
          <w:rFonts w:cstheme="minorHAnsi"/>
          <w:sz w:val="20"/>
          <w:szCs w:val="20"/>
          <w:lang w:val="es-EC"/>
        </w:rPr>
        <w:t xml:space="preserve"> spaces,</w:t>
      </w:r>
      <w:r w:rsidRPr="009F5750">
        <w:rPr>
          <w:rFonts w:cstheme="minorHAnsi"/>
          <w:sz w:val="20"/>
          <w:szCs w:val="20"/>
          <w:lang w:val="es-EC"/>
        </w:rPr>
        <w:t xml:space="preserve"> </w:t>
      </w:r>
      <w:r w:rsidR="00F55715" w:rsidRPr="009F5750">
        <w:rPr>
          <w:rFonts w:cstheme="minorHAnsi"/>
          <w:sz w:val="20"/>
          <w:szCs w:val="20"/>
          <w:lang w:val="es-EC"/>
        </w:rPr>
        <w:t xml:space="preserve">including </w:t>
      </w:r>
      <w:r w:rsidRPr="009F5750">
        <w:rPr>
          <w:rFonts w:cstheme="minorHAnsi"/>
          <w:sz w:val="20"/>
          <w:szCs w:val="20"/>
          <w:lang w:val="es-EC"/>
        </w:rPr>
        <w:t>universities, social media, and entrepreneurship incubators</w:t>
      </w:r>
      <w:r w:rsidR="00F55715" w:rsidRPr="009F5750">
        <w:rPr>
          <w:rFonts w:cstheme="minorHAnsi"/>
          <w:sz w:val="20"/>
          <w:szCs w:val="20"/>
          <w:lang w:val="es-EC"/>
        </w:rPr>
        <w:t>,</w:t>
      </w:r>
      <w:r w:rsidRPr="009F5750">
        <w:rPr>
          <w:rFonts w:cstheme="minorHAnsi"/>
          <w:sz w:val="20"/>
          <w:szCs w:val="20"/>
          <w:lang w:val="es-EC"/>
        </w:rPr>
        <w:t xml:space="preserve"> are supporting GreenCrowds: Working Up, Universidad de las Fuerzas Armadas/Innovativa, Consejo </w:t>
      </w:r>
      <w:r w:rsidR="00F55715" w:rsidRPr="009F5750">
        <w:rPr>
          <w:rFonts w:cstheme="minorHAnsi"/>
          <w:sz w:val="20"/>
          <w:szCs w:val="20"/>
          <w:lang w:val="es-EC"/>
        </w:rPr>
        <w:t>E</w:t>
      </w:r>
      <w:r w:rsidRPr="009F5750">
        <w:rPr>
          <w:rFonts w:cstheme="minorHAnsi"/>
          <w:sz w:val="20"/>
          <w:szCs w:val="20"/>
          <w:lang w:val="es-EC"/>
        </w:rPr>
        <w:t xml:space="preserve">mpresarial para el </w:t>
      </w:r>
      <w:r w:rsidR="00F55715" w:rsidRPr="009F5750">
        <w:rPr>
          <w:rFonts w:cstheme="minorHAnsi"/>
          <w:sz w:val="20"/>
          <w:szCs w:val="20"/>
          <w:lang w:val="es-EC"/>
        </w:rPr>
        <w:t>D</w:t>
      </w:r>
      <w:r w:rsidRPr="009F5750">
        <w:rPr>
          <w:rFonts w:cstheme="minorHAnsi"/>
          <w:sz w:val="20"/>
          <w:szCs w:val="20"/>
          <w:lang w:val="es-EC"/>
        </w:rPr>
        <w:t xml:space="preserve">esarrollo </w:t>
      </w:r>
      <w:r w:rsidR="00F55715" w:rsidRPr="009F5750">
        <w:rPr>
          <w:rFonts w:cstheme="minorHAnsi"/>
          <w:sz w:val="20"/>
          <w:szCs w:val="20"/>
          <w:lang w:val="es-EC"/>
        </w:rPr>
        <w:t>S</w:t>
      </w:r>
      <w:r w:rsidRPr="009F5750">
        <w:rPr>
          <w:rFonts w:cstheme="minorHAnsi"/>
          <w:sz w:val="20"/>
          <w:szCs w:val="20"/>
          <w:lang w:val="es-EC"/>
        </w:rPr>
        <w:t xml:space="preserve">ostenible del Ecuador - CEMDES, Buen Trip, </w:t>
      </w:r>
      <w:r w:rsidR="00A517DF" w:rsidRPr="009F5750">
        <w:rPr>
          <w:rFonts w:cstheme="minorHAnsi"/>
          <w:sz w:val="20"/>
          <w:szCs w:val="20"/>
          <w:lang w:val="es-EC"/>
        </w:rPr>
        <w:t>IMPAQTO</w:t>
      </w:r>
      <w:r w:rsidRPr="009F5750">
        <w:rPr>
          <w:rFonts w:cstheme="minorHAnsi"/>
          <w:sz w:val="20"/>
          <w:szCs w:val="20"/>
          <w:lang w:val="es-EC"/>
        </w:rPr>
        <w:t>, Ecuador, Tierra Incógnita, Media Lab UIO, Crisfe Foundati</w:t>
      </w:r>
      <w:r w:rsidR="00A517DF" w:rsidRPr="009F5750">
        <w:rPr>
          <w:rFonts w:cstheme="minorHAnsi"/>
          <w:sz w:val="20"/>
          <w:szCs w:val="20"/>
          <w:lang w:val="es-EC"/>
        </w:rPr>
        <w:t>o</w:t>
      </w:r>
      <w:r w:rsidRPr="009F5750">
        <w:rPr>
          <w:rFonts w:cstheme="minorHAnsi"/>
          <w:sz w:val="20"/>
          <w:szCs w:val="20"/>
          <w:lang w:val="es-EC"/>
        </w:rPr>
        <w:t xml:space="preserve">n, and Alianza para el Emprendimiento e Innovación - AEI.   </w:t>
      </w:r>
    </w:p>
    <w:p w:rsidR="007E57F2" w:rsidRPr="009F5750" w:rsidRDefault="007E57F2" w:rsidP="007E57F2">
      <w:pPr>
        <w:rPr>
          <w:rFonts w:cstheme="minorHAnsi"/>
          <w:sz w:val="20"/>
          <w:szCs w:val="20"/>
        </w:rPr>
      </w:pPr>
      <w:r w:rsidRPr="009F5750">
        <w:rPr>
          <w:rFonts w:cstheme="minorHAnsi"/>
          <w:sz w:val="20"/>
          <w:szCs w:val="20"/>
        </w:rPr>
        <w:t xml:space="preserve">In recent years, </w:t>
      </w:r>
      <w:r w:rsidR="004C413F" w:rsidRPr="009F5750">
        <w:rPr>
          <w:rFonts w:cstheme="minorHAnsi"/>
          <w:sz w:val="20"/>
          <w:szCs w:val="20"/>
        </w:rPr>
        <w:t xml:space="preserve">a number of </w:t>
      </w:r>
      <w:r w:rsidRPr="009F5750">
        <w:rPr>
          <w:rFonts w:cstheme="minorHAnsi"/>
          <w:sz w:val="20"/>
          <w:szCs w:val="20"/>
        </w:rPr>
        <w:t xml:space="preserve">social actors and private sector </w:t>
      </w:r>
      <w:r w:rsidR="004079E2" w:rsidRPr="009F5750">
        <w:rPr>
          <w:rFonts w:cstheme="minorHAnsi"/>
          <w:sz w:val="20"/>
          <w:szCs w:val="20"/>
        </w:rPr>
        <w:t xml:space="preserve">entities </w:t>
      </w:r>
      <w:r w:rsidRPr="009F5750">
        <w:rPr>
          <w:rFonts w:cstheme="minorHAnsi"/>
          <w:sz w:val="20"/>
          <w:szCs w:val="20"/>
        </w:rPr>
        <w:t xml:space="preserve">have worked together to match communities with interested investors, </w:t>
      </w:r>
      <w:r w:rsidR="004079E2" w:rsidRPr="009F5750">
        <w:rPr>
          <w:rFonts w:cstheme="minorHAnsi"/>
          <w:sz w:val="20"/>
          <w:szCs w:val="20"/>
        </w:rPr>
        <w:t xml:space="preserve">facilitated </w:t>
      </w:r>
      <w:r w:rsidRPr="009F5750">
        <w:rPr>
          <w:rFonts w:cstheme="minorHAnsi"/>
          <w:sz w:val="20"/>
          <w:szCs w:val="20"/>
        </w:rPr>
        <w:t xml:space="preserve">by </w:t>
      </w:r>
      <w:r w:rsidR="004C413F" w:rsidRPr="009F5750">
        <w:rPr>
          <w:rFonts w:cstheme="minorHAnsi"/>
          <w:sz w:val="20"/>
          <w:szCs w:val="20"/>
        </w:rPr>
        <w:t>clarification of the</w:t>
      </w:r>
      <w:r w:rsidRPr="009F5750">
        <w:rPr>
          <w:rFonts w:cstheme="minorHAnsi"/>
          <w:sz w:val="20"/>
          <w:szCs w:val="20"/>
        </w:rPr>
        <w:t xml:space="preserve"> rights </w:t>
      </w:r>
      <w:r w:rsidR="004C413F" w:rsidRPr="009F5750">
        <w:rPr>
          <w:rFonts w:cstheme="minorHAnsi"/>
          <w:sz w:val="20"/>
          <w:szCs w:val="20"/>
        </w:rPr>
        <w:t xml:space="preserve">of </w:t>
      </w:r>
      <w:r w:rsidRPr="009F5750">
        <w:rPr>
          <w:rFonts w:cstheme="minorHAnsi"/>
          <w:sz w:val="20"/>
          <w:szCs w:val="20"/>
        </w:rPr>
        <w:t xml:space="preserve">and obligations to communities and other stakeholders, and with more </w:t>
      </w:r>
      <w:r w:rsidR="004C413F" w:rsidRPr="009F5750">
        <w:rPr>
          <w:rFonts w:cstheme="minorHAnsi"/>
          <w:sz w:val="20"/>
          <w:szCs w:val="20"/>
        </w:rPr>
        <w:t xml:space="preserve">clearly defined </w:t>
      </w:r>
      <w:r w:rsidR="00001C42" w:rsidRPr="009F5750">
        <w:rPr>
          <w:rFonts w:cstheme="minorHAnsi"/>
          <w:sz w:val="20"/>
          <w:szCs w:val="20"/>
        </w:rPr>
        <w:t>incentive structures</w:t>
      </w:r>
      <w:r w:rsidR="004C413F" w:rsidRPr="009F5750">
        <w:rPr>
          <w:rFonts w:cstheme="minorHAnsi"/>
          <w:sz w:val="20"/>
          <w:szCs w:val="20"/>
        </w:rPr>
        <w:t>.</w:t>
      </w:r>
      <w:r w:rsidRPr="009F5750">
        <w:rPr>
          <w:rFonts w:cstheme="minorHAnsi"/>
          <w:sz w:val="20"/>
          <w:szCs w:val="20"/>
        </w:rPr>
        <w:t xml:space="preserve"> </w:t>
      </w:r>
      <w:r w:rsidR="004C413F" w:rsidRPr="009F5750">
        <w:rPr>
          <w:rFonts w:cstheme="minorHAnsi"/>
          <w:sz w:val="20"/>
          <w:szCs w:val="20"/>
        </w:rPr>
        <w:t xml:space="preserve">Recent experience with social investing indicates that </w:t>
      </w:r>
      <w:r w:rsidRPr="009F5750">
        <w:rPr>
          <w:rFonts w:cstheme="minorHAnsi"/>
          <w:sz w:val="20"/>
          <w:szCs w:val="20"/>
        </w:rPr>
        <w:t>Ecuadorian entrepreneur</w:t>
      </w:r>
      <w:r w:rsidR="004C413F" w:rsidRPr="009F5750">
        <w:rPr>
          <w:rFonts w:cstheme="minorHAnsi"/>
          <w:sz w:val="20"/>
          <w:szCs w:val="20"/>
        </w:rPr>
        <w:t>s are</w:t>
      </w:r>
      <w:r w:rsidRPr="009F5750">
        <w:rPr>
          <w:rFonts w:cstheme="minorHAnsi"/>
          <w:sz w:val="20"/>
          <w:szCs w:val="20"/>
        </w:rPr>
        <w:t xml:space="preserve"> increasingly inclined to support </w:t>
      </w:r>
      <w:r w:rsidR="00B93DCC" w:rsidRPr="009F5750">
        <w:rPr>
          <w:rFonts w:cstheme="minorHAnsi"/>
          <w:sz w:val="20"/>
          <w:szCs w:val="20"/>
        </w:rPr>
        <w:t xml:space="preserve">sustainable </w:t>
      </w:r>
      <w:r w:rsidRPr="009F5750">
        <w:rPr>
          <w:rFonts w:cstheme="minorHAnsi"/>
          <w:sz w:val="20"/>
          <w:szCs w:val="20"/>
        </w:rPr>
        <w:t xml:space="preserve">development initiatives, instead of investing in </w:t>
      </w:r>
      <w:r w:rsidR="00B93DCC" w:rsidRPr="009F5750">
        <w:rPr>
          <w:rFonts w:cstheme="minorHAnsi"/>
          <w:sz w:val="20"/>
          <w:szCs w:val="20"/>
        </w:rPr>
        <w:t xml:space="preserve">traditional </w:t>
      </w:r>
      <w:r w:rsidRPr="009F5750">
        <w:rPr>
          <w:rFonts w:cstheme="minorHAnsi"/>
          <w:sz w:val="20"/>
          <w:szCs w:val="20"/>
        </w:rPr>
        <w:t xml:space="preserve">assistance projects. Also, national legislation requires </w:t>
      </w:r>
      <w:r w:rsidR="004079E2" w:rsidRPr="009F5750">
        <w:rPr>
          <w:rFonts w:cstheme="minorHAnsi"/>
          <w:sz w:val="20"/>
          <w:szCs w:val="20"/>
        </w:rPr>
        <w:t>large enterprises</w:t>
      </w:r>
      <w:r w:rsidRPr="009F5750">
        <w:rPr>
          <w:rFonts w:cstheme="minorHAnsi"/>
          <w:sz w:val="20"/>
          <w:szCs w:val="20"/>
        </w:rPr>
        <w:t xml:space="preserve"> to </w:t>
      </w:r>
      <w:r w:rsidR="00F55715" w:rsidRPr="009F5750">
        <w:rPr>
          <w:rFonts w:cstheme="minorHAnsi"/>
          <w:sz w:val="20"/>
          <w:szCs w:val="20"/>
        </w:rPr>
        <w:t>source</w:t>
      </w:r>
      <w:r w:rsidRPr="009F5750">
        <w:rPr>
          <w:rFonts w:cstheme="minorHAnsi"/>
          <w:sz w:val="20"/>
          <w:szCs w:val="20"/>
        </w:rPr>
        <w:t xml:space="preserve"> at least 15% of their </w:t>
      </w:r>
      <w:r w:rsidR="00F55715" w:rsidRPr="009F5750">
        <w:rPr>
          <w:rFonts w:cstheme="minorHAnsi"/>
          <w:sz w:val="20"/>
          <w:szCs w:val="20"/>
        </w:rPr>
        <w:t>inventory</w:t>
      </w:r>
      <w:r w:rsidRPr="009F5750">
        <w:rPr>
          <w:rFonts w:cstheme="minorHAnsi"/>
          <w:sz w:val="20"/>
          <w:szCs w:val="20"/>
        </w:rPr>
        <w:t xml:space="preserve"> from popular economy</w:t>
      </w:r>
      <w:r w:rsidR="00193386" w:rsidRPr="009F5750">
        <w:rPr>
          <w:rFonts w:cstheme="minorHAnsi"/>
          <w:sz w:val="20"/>
          <w:szCs w:val="20"/>
        </w:rPr>
        <w:t>-related entrepreneurships, such as community or rural biodiversity products</w:t>
      </w:r>
      <w:r w:rsidRPr="009F5750">
        <w:rPr>
          <w:rFonts w:cstheme="minorHAnsi"/>
          <w:sz w:val="20"/>
          <w:szCs w:val="20"/>
        </w:rPr>
        <w:t xml:space="preserve">. This has </w:t>
      </w:r>
      <w:r w:rsidR="004C413F" w:rsidRPr="009F5750">
        <w:rPr>
          <w:rFonts w:cstheme="minorHAnsi"/>
          <w:sz w:val="20"/>
          <w:szCs w:val="20"/>
        </w:rPr>
        <w:t>generated</w:t>
      </w:r>
      <w:r w:rsidRPr="009F5750">
        <w:rPr>
          <w:rFonts w:cstheme="minorHAnsi"/>
          <w:sz w:val="20"/>
          <w:szCs w:val="20"/>
        </w:rPr>
        <w:t xml:space="preserve"> interest of the private sector </w:t>
      </w:r>
      <w:r w:rsidR="004C413F" w:rsidRPr="009F5750">
        <w:rPr>
          <w:rFonts w:cstheme="minorHAnsi"/>
          <w:sz w:val="20"/>
          <w:szCs w:val="20"/>
        </w:rPr>
        <w:t>a</w:t>
      </w:r>
      <w:r w:rsidR="00D82E73" w:rsidRPr="009F5750">
        <w:rPr>
          <w:rFonts w:cstheme="minorHAnsi"/>
          <w:sz w:val="20"/>
          <w:szCs w:val="20"/>
        </w:rPr>
        <w:t xml:space="preserve">s well as </w:t>
      </w:r>
      <w:r w:rsidR="004C413F" w:rsidRPr="009F5750">
        <w:rPr>
          <w:rFonts w:cstheme="minorHAnsi"/>
          <w:sz w:val="20"/>
          <w:szCs w:val="20"/>
        </w:rPr>
        <w:t xml:space="preserve">motivation </w:t>
      </w:r>
      <w:r w:rsidRPr="009F5750">
        <w:rPr>
          <w:rFonts w:cstheme="minorHAnsi"/>
          <w:sz w:val="20"/>
          <w:szCs w:val="20"/>
        </w:rPr>
        <w:t>to</w:t>
      </w:r>
      <w:r w:rsidR="00804240" w:rsidRPr="009F5750">
        <w:rPr>
          <w:rFonts w:cstheme="minorHAnsi"/>
          <w:sz w:val="20"/>
          <w:szCs w:val="20"/>
        </w:rPr>
        <w:t xml:space="preserve"> welcome community ventures into their supply chain</w:t>
      </w:r>
      <w:r w:rsidR="00B93DCC" w:rsidRPr="009F5750">
        <w:rPr>
          <w:rFonts w:cstheme="minorHAnsi"/>
          <w:sz w:val="20"/>
          <w:szCs w:val="20"/>
        </w:rPr>
        <w:t>s</w:t>
      </w:r>
      <w:r w:rsidRPr="009F5750">
        <w:rPr>
          <w:rFonts w:cstheme="minorHAnsi"/>
          <w:sz w:val="20"/>
          <w:szCs w:val="20"/>
        </w:rPr>
        <w:t>.</w:t>
      </w:r>
    </w:p>
    <w:p w:rsidR="002907DE" w:rsidRPr="009F5750" w:rsidRDefault="002907DE" w:rsidP="002907DE">
      <w:pPr>
        <w:rPr>
          <w:rFonts w:cstheme="minorHAnsi"/>
          <w:sz w:val="20"/>
          <w:szCs w:val="20"/>
        </w:rPr>
      </w:pPr>
      <w:r w:rsidRPr="009F5750">
        <w:rPr>
          <w:rFonts w:cstheme="minorHAnsi"/>
          <w:sz w:val="20"/>
          <w:szCs w:val="20"/>
        </w:rPr>
        <w:t xml:space="preserve">The multi-stakeholder </w:t>
      </w:r>
      <w:r w:rsidR="00D82E73" w:rsidRPr="009F5750">
        <w:rPr>
          <w:rFonts w:cstheme="minorHAnsi"/>
          <w:sz w:val="20"/>
          <w:szCs w:val="20"/>
        </w:rPr>
        <w:t xml:space="preserve">landscape management </w:t>
      </w:r>
      <w:r w:rsidRPr="009F5750">
        <w:rPr>
          <w:rFonts w:cstheme="minorHAnsi"/>
          <w:sz w:val="20"/>
          <w:szCs w:val="20"/>
        </w:rPr>
        <w:t xml:space="preserve">methodology that SGP </w:t>
      </w:r>
      <w:r w:rsidR="00D82E73" w:rsidRPr="009F5750">
        <w:rPr>
          <w:rFonts w:cstheme="minorHAnsi"/>
          <w:sz w:val="20"/>
          <w:szCs w:val="20"/>
        </w:rPr>
        <w:t>advocates and</w:t>
      </w:r>
      <w:r w:rsidRPr="009F5750">
        <w:rPr>
          <w:rFonts w:cstheme="minorHAnsi"/>
          <w:sz w:val="20"/>
          <w:szCs w:val="20"/>
        </w:rPr>
        <w:t xml:space="preserve"> implement</w:t>
      </w:r>
      <w:r w:rsidR="00D82E73" w:rsidRPr="009F5750">
        <w:rPr>
          <w:rFonts w:cstheme="minorHAnsi"/>
          <w:sz w:val="20"/>
          <w:szCs w:val="20"/>
        </w:rPr>
        <w:t>s</w:t>
      </w:r>
      <w:r w:rsidR="00F55715" w:rsidRPr="009F5750">
        <w:rPr>
          <w:rFonts w:cstheme="minorHAnsi"/>
          <w:sz w:val="20"/>
          <w:szCs w:val="20"/>
        </w:rPr>
        <w:t xml:space="preserve"> will provide significant ongoing monitoring of CBOs, </w:t>
      </w:r>
      <w:r w:rsidRPr="009F5750">
        <w:rPr>
          <w:rFonts w:cstheme="minorHAnsi"/>
          <w:sz w:val="20"/>
          <w:szCs w:val="20"/>
        </w:rPr>
        <w:t xml:space="preserve">as well as </w:t>
      </w:r>
      <w:r w:rsidR="00D82E73" w:rsidRPr="009F5750">
        <w:rPr>
          <w:rFonts w:cstheme="minorHAnsi"/>
          <w:sz w:val="20"/>
          <w:szCs w:val="20"/>
        </w:rPr>
        <w:t>on-going</w:t>
      </w:r>
      <w:r w:rsidRPr="009F5750">
        <w:rPr>
          <w:rFonts w:cstheme="minorHAnsi"/>
          <w:sz w:val="20"/>
          <w:szCs w:val="20"/>
        </w:rPr>
        <w:t xml:space="preserve"> evaluation. Some strategies to mitigate risks include the development of market research partnerships with universities; technical ass</w:t>
      </w:r>
      <w:r w:rsidR="00D82E73" w:rsidRPr="009F5750">
        <w:rPr>
          <w:rFonts w:cstheme="minorHAnsi"/>
          <w:sz w:val="20"/>
          <w:szCs w:val="20"/>
        </w:rPr>
        <w:t>istance</w:t>
      </w:r>
      <w:r w:rsidRPr="009F5750">
        <w:rPr>
          <w:rFonts w:cstheme="minorHAnsi"/>
          <w:sz w:val="20"/>
          <w:szCs w:val="20"/>
        </w:rPr>
        <w:t xml:space="preserve"> to improve and maintain quality processes in production; </w:t>
      </w:r>
      <w:r w:rsidR="00D82E73" w:rsidRPr="009F5750">
        <w:rPr>
          <w:rFonts w:cstheme="minorHAnsi"/>
          <w:sz w:val="20"/>
          <w:szCs w:val="20"/>
        </w:rPr>
        <w:t xml:space="preserve">multi-stakeholder </w:t>
      </w:r>
      <w:r w:rsidRPr="009F5750">
        <w:rPr>
          <w:rFonts w:cstheme="minorHAnsi"/>
          <w:sz w:val="20"/>
          <w:szCs w:val="20"/>
        </w:rPr>
        <w:t>dialogue with governmental parties</w:t>
      </w:r>
      <w:r w:rsidR="00D82E73" w:rsidRPr="009F5750">
        <w:rPr>
          <w:rFonts w:cstheme="minorHAnsi"/>
          <w:sz w:val="20"/>
          <w:szCs w:val="20"/>
        </w:rPr>
        <w:t>,</w:t>
      </w:r>
      <w:r w:rsidRPr="009F5750">
        <w:rPr>
          <w:rFonts w:cstheme="minorHAnsi"/>
          <w:sz w:val="20"/>
          <w:szCs w:val="20"/>
        </w:rPr>
        <w:t xml:space="preserve"> </w:t>
      </w:r>
      <w:r w:rsidR="00255ECE" w:rsidRPr="009F5750">
        <w:rPr>
          <w:rFonts w:cstheme="minorHAnsi"/>
          <w:sz w:val="20"/>
          <w:szCs w:val="20"/>
        </w:rPr>
        <w:t xml:space="preserve">and funding </w:t>
      </w:r>
      <w:r w:rsidR="00B93DCC" w:rsidRPr="009F5750">
        <w:rPr>
          <w:rFonts w:cstheme="minorHAnsi"/>
          <w:sz w:val="20"/>
          <w:szCs w:val="20"/>
        </w:rPr>
        <w:t xml:space="preserve">exploratory </w:t>
      </w:r>
      <w:r w:rsidR="00255ECE" w:rsidRPr="009F5750">
        <w:rPr>
          <w:rFonts w:cstheme="minorHAnsi"/>
          <w:sz w:val="20"/>
          <w:szCs w:val="20"/>
        </w:rPr>
        <w:t>activities</w:t>
      </w:r>
      <w:r w:rsidRPr="009F5750">
        <w:rPr>
          <w:rFonts w:cstheme="minorHAnsi"/>
          <w:sz w:val="20"/>
          <w:szCs w:val="20"/>
        </w:rPr>
        <w:t>.</w:t>
      </w:r>
    </w:p>
    <w:p w:rsidR="008A39B9" w:rsidRPr="009F5750" w:rsidRDefault="006B0915" w:rsidP="003521B1">
      <w:pPr>
        <w:pStyle w:val="GEFQuestion"/>
        <w:numPr>
          <w:ilvl w:val="0"/>
          <w:numId w:val="3"/>
        </w:numPr>
        <w:rPr>
          <w:rFonts w:asciiTheme="minorHAnsi" w:hAnsiTheme="minorHAnsi" w:cstheme="minorHAnsi"/>
          <w:b/>
          <w:sz w:val="20"/>
          <w:szCs w:val="20"/>
        </w:rPr>
      </w:pPr>
      <w:r w:rsidRPr="009F5750">
        <w:rPr>
          <w:rFonts w:asciiTheme="minorHAnsi" w:hAnsiTheme="minorHAnsi" w:cstheme="minorHAnsi"/>
          <w:b/>
          <w:sz w:val="20"/>
          <w:szCs w:val="20"/>
        </w:rPr>
        <w:t>Baseline scenario and associated baseline projects</w:t>
      </w:r>
    </w:p>
    <w:p w:rsidR="008A39B9" w:rsidRPr="009F5750" w:rsidRDefault="008A39B9" w:rsidP="008A39B9">
      <w:pPr>
        <w:pStyle w:val="GEFQuestion"/>
        <w:ind w:left="0"/>
        <w:rPr>
          <w:rFonts w:asciiTheme="minorHAnsi" w:hAnsiTheme="minorHAnsi" w:cstheme="minorHAnsi"/>
          <w:b/>
          <w:sz w:val="20"/>
          <w:szCs w:val="20"/>
          <w:lang w:val="en-GB"/>
        </w:rPr>
      </w:pPr>
    </w:p>
    <w:p w:rsidR="00067EFF" w:rsidRPr="009F5750" w:rsidRDefault="00067EFF" w:rsidP="00067EFF">
      <w:pPr>
        <w:rPr>
          <w:rFonts w:cstheme="minorHAnsi"/>
          <w:sz w:val="20"/>
          <w:szCs w:val="20"/>
        </w:rPr>
      </w:pPr>
      <w:r w:rsidRPr="009F5750">
        <w:rPr>
          <w:rFonts w:cstheme="minorHAnsi"/>
          <w:color w:val="000000" w:themeColor="text1"/>
          <w:sz w:val="20"/>
          <w:szCs w:val="20"/>
          <w:lang w:val="en-GB"/>
        </w:rPr>
        <w:t xml:space="preserve">With the political change in 2017, </w:t>
      </w:r>
      <w:r w:rsidRPr="009F5750">
        <w:rPr>
          <w:rFonts w:cstheme="minorHAnsi"/>
          <w:color w:val="000000" w:themeColor="text1"/>
          <w:sz w:val="20"/>
          <w:szCs w:val="20"/>
        </w:rPr>
        <w:t>the Ministry of Environment defined several strategies</w:t>
      </w:r>
      <w:r w:rsidR="00F55715" w:rsidRPr="009F5750">
        <w:rPr>
          <w:rFonts w:cstheme="minorHAnsi"/>
          <w:color w:val="000000" w:themeColor="text1"/>
          <w:sz w:val="20"/>
          <w:szCs w:val="20"/>
        </w:rPr>
        <w:t>,</w:t>
      </w:r>
      <w:r w:rsidRPr="009F5750">
        <w:rPr>
          <w:rFonts w:cstheme="minorHAnsi"/>
          <w:color w:val="000000" w:themeColor="text1"/>
          <w:sz w:val="20"/>
          <w:szCs w:val="20"/>
        </w:rPr>
        <w:t xml:space="preserve"> including the National Biodiversity Plan, Reforestation and Restauration Plan, </w:t>
      </w:r>
      <w:r w:rsidR="0044355B" w:rsidRPr="009F5750">
        <w:rPr>
          <w:rFonts w:cstheme="minorHAnsi"/>
          <w:color w:val="000000" w:themeColor="text1"/>
          <w:sz w:val="20"/>
          <w:szCs w:val="20"/>
        </w:rPr>
        <w:t xml:space="preserve">and </w:t>
      </w:r>
      <w:r w:rsidRPr="009F5750">
        <w:rPr>
          <w:rFonts w:cstheme="minorHAnsi"/>
          <w:color w:val="000000" w:themeColor="text1"/>
          <w:sz w:val="20"/>
          <w:szCs w:val="20"/>
        </w:rPr>
        <w:t xml:space="preserve">National Protected Areas Program, and in 2018, </w:t>
      </w:r>
      <w:r w:rsidR="0044355B" w:rsidRPr="009F5750">
        <w:rPr>
          <w:rFonts w:cstheme="minorHAnsi"/>
          <w:color w:val="000000" w:themeColor="text1"/>
          <w:sz w:val="20"/>
          <w:szCs w:val="20"/>
        </w:rPr>
        <w:t>it l</w:t>
      </w:r>
      <w:r w:rsidRPr="009F5750">
        <w:rPr>
          <w:rFonts w:cstheme="minorHAnsi"/>
          <w:color w:val="000000" w:themeColor="text1"/>
          <w:sz w:val="20"/>
          <w:szCs w:val="20"/>
        </w:rPr>
        <w:t xml:space="preserve">aunched the "Reverdecer Ecuador” program. This program was established to promote conservation, sustainable cities, environmental education, forest management, land use planning, reforestation, and </w:t>
      </w:r>
      <w:r w:rsidR="00C02BCA" w:rsidRPr="009F5750">
        <w:rPr>
          <w:rFonts w:cstheme="minorHAnsi"/>
          <w:color w:val="000000" w:themeColor="text1"/>
          <w:sz w:val="20"/>
          <w:szCs w:val="20"/>
        </w:rPr>
        <w:t>bio-econ</w:t>
      </w:r>
      <w:r w:rsidRPr="009F5750">
        <w:rPr>
          <w:rFonts w:cstheme="minorHAnsi"/>
          <w:color w:val="000000" w:themeColor="text1"/>
          <w:sz w:val="20"/>
          <w:szCs w:val="20"/>
        </w:rPr>
        <w:t xml:space="preserve">omic </w:t>
      </w:r>
      <w:r w:rsidRPr="009F5750">
        <w:rPr>
          <w:rFonts w:cstheme="minorHAnsi"/>
          <w:sz w:val="20"/>
          <w:szCs w:val="20"/>
        </w:rPr>
        <w:t xml:space="preserve">strategies. This program seeks to address the </w:t>
      </w:r>
      <w:r w:rsidR="007F3F85" w:rsidRPr="009F5750">
        <w:rPr>
          <w:rFonts w:cstheme="minorHAnsi"/>
          <w:sz w:val="20"/>
          <w:szCs w:val="20"/>
        </w:rPr>
        <w:t xml:space="preserve">country’s </w:t>
      </w:r>
      <w:r w:rsidRPr="009F5750">
        <w:rPr>
          <w:rFonts w:cstheme="minorHAnsi"/>
          <w:sz w:val="20"/>
          <w:szCs w:val="20"/>
        </w:rPr>
        <w:t>socio-environmental problems</w:t>
      </w:r>
      <w:r w:rsidR="007F3F85" w:rsidRPr="009F5750">
        <w:rPr>
          <w:rFonts w:cstheme="minorHAnsi"/>
          <w:sz w:val="20"/>
          <w:szCs w:val="20"/>
        </w:rPr>
        <w:t xml:space="preserve">, </w:t>
      </w:r>
      <w:r w:rsidRPr="009F5750">
        <w:rPr>
          <w:rFonts w:cstheme="minorHAnsi"/>
          <w:sz w:val="20"/>
          <w:szCs w:val="20"/>
        </w:rPr>
        <w:t>to guarantee the rights of nature</w:t>
      </w:r>
      <w:r w:rsidR="007F3F85" w:rsidRPr="009F5750">
        <w:rPr>
          <w:rFonts w:cstheme="minorHAnsi"/>
          <w:sz w:val="20"/>
          <w:szCs w:val="20"/>
        </w:rPr>
        <w:t>,</w:t>
      </w:r>
      <w:r w:rsidRPr="009F5750">
        <w:rPr>
          <w:rFonts w:cstheme="minorHAnsi"/>
          <w:sz w:val="20"/>
          <w:szCs w:val="20"/>
        </w:rPr>
        <w:t xml:space="preserve"> and </w:t>
      </w:r>
      <w:r w:rsidR="007F3F85" w:rsidRPr="009F5750">
        <w:rPr>
          <w:rFonts w:cstheme="minorHAnsi"/>
          <w:sz w:val="20"/>
          <w:szCs w:val="20"/>
        </w:rPr>
        <w:t xml:space="preserve">to ensure </w:t>
      </w:r>
      <w:r w:rsidRPr="009F5750">
        <w:rPr>
          <w:rFonts w:cstheme="minorHAnsi"/>
          <w:sz w:val="20"/>
          <w:szCs w:val="20"/>
        </w:rPr>
        <w:t xml:space="preserve">the living well </w:t>
      </w:r>
      <w:r w:rsidR="0044355B" w:rsidRPr="009F5750">
        <w:rPr>
          <w:rFonts w:cstheme="minorHAnsi"/>
          <w:sz w:val="20"/>
          <w:szCs w:val="20"/>
        </w:rPr>
        <w:t>(</w:t>
      </w:r>
      <w:r w:rsidR="0044355B" w:rsidRPr="009F5750">
        <w:rPr>
          <w:sz w:val="20"/>
          <w:szCs w:val="20"/>
        </w:rPr>
        <w:t xml:space="preserve">Sumak Kawsay) </w:t>
      </w:r>
      <w:r w:rsidRPr="009F5750">
        <w:rPr>
          <w:rFonts w:cstheme="minorHAnsi"/>
          <w:sz w:val="20"/>
          <w:szCs w:val="20"/>
        </w:rPr>
        <w:t xml:space="preserve">of current and future generations. There are seven key </w:t>
      </w:r>
      <w:r w:rsidR="00C02BCA" w:rsidRPr="009F5750">
        <w:rPr>
          <w:rFonts w:cstheme="minorHAnsi"/>
          <w:sz w:val="20"/>
          <w:szCs w:val="20"/>
        </w:rPr>
        <w:t xml:space="preserve">pieces </w:t>
      </w:r>
      <w:r w:rsidR="007F3F85" w:rsidRPr="009F5750">
        <w:rPr>
          <w:rFonts w:cstheme="minorHAnsi"/>
          <w:sz w:val="20"/>
          <w:szCs w:val="20"/>
        </w:rPr>
        <w:t>to</w:t>
      </w:r>
      <w:r w:rsidRPr="009F5750">
        <w:rPr>
          <w:rFonts w:cstheme="minorHAnsi"/>
          <w:sz w:val="20"/>
          <w:szCs w:val="20"/>
        </w:rPr>
        <w:t xml:space="preserve"> this program: </w:t>
      </w:r>
    </w:p>
    <w:p w:rsidR="00067EFF" w:rsidRPr="009F5750" w:rsidRDefault="00067EFF" w:rsidP="00067EFF">
      <w:pPr>
        <w:ind w:left="360"/>
        <w:rPr>
          <w:rFonts w:cstheme="minorHAnsi"/>
          <w:sz w:val="20"/>
          <w:szCs w:val="20"/>
        </w:rPr>
      </w:pPr>
      <w:r w:rsidRPr="009F5750">
        <w:rPr>
          <w:rFonts w:cstheme="minorHAnsi"/>
          <w:noProof/>
          <w:sz w:val="20"/>
          <w:szCs w:val="20"/>
          <w:lang w:val="es-ES" w:eastAsia="es-ES"/>
        </w:rPr>
        <w:drawing>
          <wp:inline distT="0" distB="0" distL="0" distR="0" wp14:anchorId="77C018B9" wp14:editId="1F8160A1">
            <wp:extent cx="6082145" cy="470535"/>
            <wp:effectExtent l="0" t="0" r="0" b="5715"/>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067EFF" w:rsidRPr="009F5750" w:rsidRDefault="00067EFF" w:rsidP="00067EFF">
      <w:pPr>
        <w:rPr>
          <w:rFonts w:cstheme="minorHAnsi"/>
          <w:color w:val="000000" w:themeColor="text1"/>
          <w:sz w:val="20"/>
          <w:szCs w:val="20"/>
        </w:rPr>
      </w:pPr>
      <w:r w:rsidRPr="009F5750">
        <w:rPr>
          <w:rFonts w:cstheme="minorHAnsi"/>
          <w:color w:val="000000" w:themeColor="text1"/>
          <w:sz w:val="20"/>
          <w:szCs w:val="20"/>
          <w:lang w:val="en-GB"/>
        </w:rPr>
        <w:t>The development of biocommerce and green entrepreneurships ha</w:t>
      </w:r>
      <w:r w:rsidR="00C02BCA" w:rsidRPr="009F5750">
        <w:rPr>
          <w:rFonts w:cstheme="minorHAnsi"/>
          <w:color w:val="000000" w:themeColor="text1"/>
          <w:sz w:val="20"/>
          <w:szCs w:val="20"/>
          <w:lang w:val="en-GB"/>
        </w:rPr>
        <w:t>s</w:t>
      </w:r>
      <w:r w:rsidRPr="009F5750">
        <w:rPr>
          <w:rFonts w:cstheme="minorHAnsi"/>
          <w:color w:val="000000" w:themeColor="text1"/>
          <w:sz w:val="20"/>
          <w:szCs w:val="20"/>
          <w:lang w:val="en-GB"/>
        </w:rPr>
        <w:t xml:space="preserve"> been present in the country through initiatives promoted by the public and private sectors, with at least 80 green entrepreneurships registered in the National Sustainable Biocommerce Program that </w:t>
      </w:r>
      <w:r w:rsidR="00C02BCA" w:rsidRPr="009F5750">
        <w:rPr>
          <w:rFonts w:cstheme="minorHAnsi"/>
          <w:color w:val="000000" w:themeColor="text1"/>
          <w:sz w:val="20"/>
          <w:szCs w:val="20"/>
          <w:lang w:val="en-GB"/>
        </w:rPr>
        <w:t xml:space="preserve">have been supported by </w:t>
      </w:r>
      <w:r w:rsidRPr="009F5750">
        <w:rPr>
          <w:rFonts w:cstheme="minorHAnsi"/>
          <w:color w:val="000000" w:themeColor="text1"/>
          <w:sz w:val="20"/>
          <w:szCs w:val="20"/>
          <w:lang w:val="en-GB"/>
        </w:rPr>
        <w:t xml:space="preserve">the </w:t>
      </w:r>
      <w:r w:rsidR="0044355B" w:rsidRPr="009F5750">
        <w:rPr>
          <w:rFonts w:cstheme="minorHAnsi"/>
          <w:color w:val="000000" w:themeColor="text1"/>
          <w:sz w:val="20"/>
          <w:szCs w:val="20"/>
          <w:lang w:val="en-GB"/>
        </w:rPr>
        <w:t xml:space="preserve">GEF </w:t>
      </w:r>
      <w:r w:rsidRPr="009F5750">
        <w:rPr>
          <w:rFonts w:cstheme="minorHAnsi"/>
          <w:color w:val="000000" w:themeColor="text1"/>
          <w:sz w:val="20"/>
          <w:szCs w:val="20"/>
          <w:lang w:val="en-GB"/>
        </w:rPr>
        <w:t xml:space="preserve">Small Grants Program and the National Socio Bosque Incentive Program, the funding mechanism operated by the SNAP Financial Sustainability Project and the </w:t>
      </w:r>
      <w:r w:rsidR="00C02BCA" w:rsidRPr="009F5750">
        <w:rPr>
          <w:rFonts w:cstheme="minorHAnsi"/>
          <w:color w:val="000000" w:themeColor="text1"/>
          <w:sz w:val="20"/>
          <w:szCs w:val="20"/>
          <w:lang w:val="en-GB"/>
        </w:rPr>
        <w:t>N</w:t>
      </w:r>
      <w:r w:rsidR="00C84727" w:rsidRPr="009F5750">
        <w:rPr>
          <w:rFonts w:cstheme="minorHAnsi"/>
          <w:color w:val="000000" w:themeColor="text1"/>
          <w:sz w:val="20"/>
          <w:szCs w:val="20"/>
          <w:lang w:val="en-GB"/>
        </w:rPr>
        <w:t xml:space="preserve">ational </w:t>
      </w:r>
      <w:r w:rsidR="00C02BCA" w:rsidRPr="009F5750">
        <w:rPr>
          <w:rFonts w:cstheme="minorHAnsi"/>
          <w:color w:val="000000" w:themeColor="text1"/>
          <w:sz w:val="20"/>
          <w:szCs w:val="20"/>
          <w:lang w:val="en-GB"/>
        </w:rPr>
        <w:t>S</w:t>
      </w:r>
      <w:r w:rsidR="00C84727" w:rsidRPr="009F5750">
        <w:rPr>
          <w:rFonts w:cstheme="minorHAnsi"/>
          <w:color w:val="000000" w:themeColor="text1"/>
          <w:sz w:val="20"/>
          <w:szCs w:val="20"/>
          <w:lang w:val="en-GB"/>
        </w:rPr>
        <w:t xml:space="preserve">ystem of </w:t>
      </w:r>
      <w:r w:rsidR="00C02BCA" w:rsidRPr="009F5750">
        <w:rPr>
          <w:rFonts w:cstheme="minorHAnsi"/>
          <w:color w:val="000000" w:themeColor="text1"/>
          <w:sz w:val="20"/>
          <w:szCs w:val="20"/>
          <w:lang w:val="en-GB"/>
        </w:rPr>
        <w:t>P</w:t>
      </w:r>
      <w:r w:rsidR="00C84727" w:rsidRPr="009F5750">
        <w:rPr>
          <w:rFonts w:cstheme="minorHAnsi"/>
          <w:color w:val="000000" w:themeColor="text1"/>
          <w:sz w:val="20"/>
          <w:szCs w:val="20"/>
          <w:lang w:val="en-GB"/>
        </w:rPr>
        <w:t xml:space="preserve">rotected </w:t>
      </w:r>
      <w:r w:rsidR="00C02BCA" w:rsidRPr="009F5750">
        <w:rPr>
          <w:rFonts w:cstheme="minorHAnsi"/>
          <w:color w:val="000000" w:themeColor="text1"/>
          <w:sz w:val="20"/>
          <w:szCs w:val="20"/>
          <w:lang w:val="en-GB"/>
        </w:rPr>
        <w:t>A</w:t>
      </w:r>
      <w:r w:rsidR="00C84727" w:rsidRPr="009F5750">
        <w:rPr>
          <w:rFonts w:cstheme="minorHAnsi"/>
          <w:color w:val="000000" w:themeColor="text1"/>
          <w:sz w:val="20"/>
          <w:szCs w:val="20"/>
          <w:lang w:val="en-GB"/>
        </w:rPr>
        <w:t>reas (</w:t>
      </w:r>
      <w:r w:rsidRPr="009F5750">
        <w:rPr>
          <w:rFonts w:cstheme="minorHAnsi"/>
          <w:color w:val="000000" w:themeColor="text1"/>
          <w:sz w:val="20"/>
          <w:szCs w:val="20"/>
          <w:lang w:val="en-GB"/>
        </w:rPr>
        <w:t>SNAP</w:t>
      </w:r>
      <w:r w:rsidR="00C84727" w:rsidRPr="009F5750">
        <w:rPr>
          <w:rFonts w:cstheme="minorHAnsi"/>
          <w:color w:val="000000" w:themeColor="text1"/>
          <w:sz w:val="20"/>
          <w:szCs w:val="20"/>
          <w:lang w:val="en-GB"/>
        </w:rPr>
        <w:t xml:space="preserve">) </w:t>
      </w:r>
      <w:r w:rsidRPr="009F5750">
        <w:rPr>
          <w:rFonts w:cstheme="minorHAnsi"/>
          <w:color w:val="000000" w:themeColor="text1"/>
          <w:sz w:val="20"/>
          <w:szCs w:val="20"/>
          <w:lang w:val="en-GB"/>
        </w:rPr>
        <w:t>Support Program, all implemented by the Ministry of the Environment.</w:t>
      </w:r>
    </w:p>
    <w:p w:rsidR="00901E1E" w:rsidRPr="009F5750" w:rsidRDefault="00901E1E" w:rsidP="00901E1E">
      <w:pPr>
        <w:rPr>
          <w:rFonts w:cstheme="minorHAnsi"/>
          <w:color w:val="000000" w:themeColor="text1"/>
          <w:sz w:val="20"/>
          <w:szCs w:val="20"/>
          <w:lang w:val="en-GB"/>
        </w:rPr>
      </w:pPr>
      <w:r w:rsidRPr="009F5750">
        <w:rPr>
          <w:rFonts w:cstheme="minorHAnsi"/>
          <w:color w:val="000000" w:themeColor="text1"/>
          <w:sz w:val="20"/>
          <w:szCs w:val="20"/>
          <w:lang w:val="en-GB"/>
        </w:rPr>
        <w:t xml:space="preserve">In March </w:t>
      </w:r>
      <w:r w:rsidR="00067EFF" w:rsidRPr="009F5750">
        <w:rPr>
          <w:rFonts w:cstheme="minorHAnsi"/>
          <w:color w:val="000000" w:themeColor="text1"/>
          <w:sz w:val="20"/>
          <w:szCs w:val="20"/>
          <w:lang w:val="en-GB"/>
        </w:rPr>
        <w:t>2018</w:t>
      </w:r>
      <w:r w:rsidRPr="009F5750">
        <w:rPr>
          <w:rFonts w:cstheme="minorHAnsi"/>
          <w:color w:val="000000" w:themeColor="text1"/>
          <w:sz w:val="20"/>
          <w:szCs w:val="20"/>
          <w:lang w:val="en-GB"/>
        </w:rPr>
        <w:t>, Reverdecer Ecuador was established in the National Development Plan "Toda una Vida". This initiative promote</w:t>
      </w:r>
      <w:r w:rsidR="007F3F85" w:rsidRPr="009F5750">
        <w:rPr>
          <w:rFonts w:cstheme="minorHAnsi"/>
          <w:color w:val="000000" w:themeColor="text1"/>
          <w:sz w:val="20"/>
          <w:szCs w:val="20"/>
          <w:lang w:val="en-GB"/>
        </w:rPr>
        <w:t>s</w:t>
      </w:r>
      <w:r w:rsidRPr="009F5750">
        <w:rPr>
          <w:rFonts w:cstheme="minorHAnsi"/>
          <w:color w:val="000000" w:themeColor="text1"/>
          <w:sz w:val="20"/>
          <w:szCs w:val="20"/>
          <w:lang w:val="en-GB"/>
        </w:rPr>
        <w:t xml:space="preserve"> citizen participation to guarantee the rational use of resources and the commitment to conserve </w:t>
      </w:r>
      <w:r w:rsidR="00F66A4A" w:rsidRPr="009F5750">
        <w:rPr>
          <w:rFonts w:cstheme="minorHAnsi"/>
          <w:color w:val="000000" w:themeColor="text1"/>
          <w:sz w:val="20"/>
          <w:szCs w:val="20"/>
          <w:lang w:val="en-GB"/>
        </w:rPr>
        <w:t>forests and</w:t>
      </w:r>
      <w:r w:rsidR="0044355B" w:rsidRPr="009F5750">
        <w:rPr>
          <w:rFonts w:cstheme="minorHAnsi"/>
          <w:color w:val="000000" w:themeColor="text1"/>
          <w:sz w:val="20"/>
          <w:szCs w:val="20"/>
          <w:lang w:val="en-GB"/>
        </w:rPr>
        <w:t xml:space="preserve"> </w:t>
      </w:r>
      <w:r w:rsidRPr="009F5750">
        <w:rPr>
          <w:rFonts w:cstheme="minorHAnsi"/>
          <w:color w:val="000000" w:themeColor="text1"/>
          <w:sz w:val="20"/>
          <w:szCs w:val="20"/>
          <w:lang w:val="en-GB"/>
        </w:rPr>
        <w:t xml:space="preserve">raise awareness about the negative impact of activities that degrade ecosystems and </w:t>
      </w:r>
      <w:r w:rsidR="0087431E" w:rsidRPr="009F5750">
        <w:rPr>
          <w:rFonts w:cstheme="minorHAnsi"/>
          <w:color w:val="000000" w:themeColor="text1"/>
          <w:sz w:val="20"/>
          <w:szCs w:val="20"/>
          <w:lang w:val="en-GB"/>
        </w:rPr>
        <w:t>the expansion of</w:t>
      </w:r>
      <w:r w:rsidRPr="009F5750">
        <w:rPr>
          <w:rFonts w:cstheme="minorHAnsi"/>
          <w:color w:val="000000" w:themeColor="text1"/>
          <w:sz w:val="20"/>
          <w:szCs w:val="20"/>
          <w:lang w:val="en-GB"/>
        </w:rPr>
        <w:t xml:space="preserve"> the agricultural frontier.</w:t>
      </w:r>
    </w:p>
    <w:p w:rsidR="00E90BF5" w:rsidRPr="009F5750" w:rsidRDefault="0087431E" w:rsidP="00901E1E">
      <w:pPr>
        <w:rPr>
          <w:rFonts w:cstheme="minorHAnsi"/>
          <w:color w:val="000000" w:themeColor="text1"/>
          <w:sz w:val="20"/>
          <w:szCs w:val="20"/>
          <w:lang w:val="en-GB"/>
        </w:rPr>
      </w:pPr>
      <w:r w:rsidRPr="009F5750">
        <w:rPr>
          <w:rFonts w:cstheme="minorHAnsi"/>
          <w:color w:val="000000" w:themeColor="text1"/>
          <w:sz w:val="20"/>
          <w:szCs w:val="20"/>
          <w:lang w:val="en-GB"/>
        </w:rPr>
        <w:t xml:space="preserve">During 2018, the Ministry of Environment </w:t>
      </w:r>
      <w:r w:rsidR="00562ADC" w:rsidRPr="009F5750">
        <w:rPr>
          <w:rFonts w:cstheme="minorHAnsi"/>
          <w:color w:val="000000" w:themeColor="text1"/>
          <w:sz w:val="20"/>
          <w:szCs w:val="20"/>
          <w:lang w:val="en-GB"/>
        </w:rPr>
        <w:t>focus</w:t>
      </w:r>
      <w:r w:rsidR="00C02BCA" w:rsidRPr="009F5750">
        <w:rPr>
          <w:rFonts w:cstheme="minorHAnsi"/>
          <w:color w:val="000000" w:themeColor="text1"/>
          <w:sz w:val="20"/>
          <w:szCs w:val="20"/>
          <w:lang w:val="en-GB"/>
        </w:rPr>
        <w:t>e</w:t>
      </w:r>
      <w:r w:rsidR="007F3F85" w:rsidRPr="009F5750">
        <w:rPr>
          <w:rFonts w:cstheme="minorHAnsi"/>
          <w:color w:val="000000" w:themeColor="text1"/>
          <w:sz w:val="20"/>
          <w:szCs w:val="20"/>
          <w:lang w:val="en-GB"/>
        </w:rPr>
        <w:t>d</w:t>
      </w:r>
      <w:r w:rsidR="00562ADC" w:rsidRPr="009F5750">
        <w:rPr>
          <w:rFonts w:cstheme="minorHAnsi"/>
          <w:color w:val="000000" w:themeColor="text1"/>
          <w:sz w:val="20"/>
          <w:szCs w:val="20"/>
          <w:lang w:val="en-GB"/>
        </w:rPr>
        <w:t xml:space="preserve"> its attention on</w:t>
      </w:r>
      <w:r w:rsidR="00901E1E" w:rsidRPr="009F5750">
        <w:rPr>
          <w:rFonts w:cstheme="minorHAnsi"/>
          <w:color w:val="000000" w:themeColor="text1"/>
          <w:sz w:val="20"/>
          <w:szCs w:val="20"/>
          <w:lang w:val="en-GB"/>
        </w:rPr>
        <w:t xml:space="preserve"> promoting and articulating the development of the bio</w:t>
      </w:r>
      <w:r w:rsidR="00C02BCA" w:rsidRPr="009F5750">
        <w:rPr>
          <w:rFonts w:cstheme="minorHAnsi"/>
          <w:color w:val="000000" w:themeColor="text1"/>
          <w:sz w:val="20"/>
          <w:szCs w:val="20"/>
          <w:lang w:val="en-GB"/>
        </w:rPr>
        <w:t>-</w:t>
      </w:r>
      <w:r w:rsidR="00901E1E" w:rsidRPr="009F5750">
        <w:rPr>
          <w:rFonts w:cstheme="minorHAnsi"/>
          <w:color w:val="000000" w:themeColor="text1"/>
          <w:sz w:val="20"/>
          <w:szCs w:val="20"/>
          <w:lang w:val="en-GB"/>
        </w:rPr>
        <w:t>economy in the country</w:t>
      </w:r>
      <w:r w:rsidR="00562ADC" w:rsidRPr="009F5750">
        <w:rPr>
          <w:rFonts w:cstheme="minorHAnsi"/>
          <w:color w:val="000000" w:themeColor="text1"/>
          <w:sz w:val="20"/>
          <w:szCs w:val="20"/>
          <w:lang w:val="en-GB"/>
        </w:rPr>
        <w:t>. It</w:t>
      </w:r>
      <w:r w:rsidR="00901E1E" w:rsidRPr="009F5750">
        <w:rPr>
          <w:rFonts w:cstheme="minorHAnsi"/>
          <w:color w:val="000000" w:themeColor="text1"/>
          <w:sz w:val="20"/>
          <w:szCs w:val="20"/>
          <w:lang w:val="en-GB"/>
        </w:rPr>
        <w:t xml:space="preserve"> has signed several cooperation agreements with the Technical University of Loja (UTPL), the Alliance for Entrepreneurship and Innovation (AEI), </w:t>
      </w:r>
      <w:r w:rsidR="00562ADC" w:rsidRPr="009F5750">
        <w:rPr>
          <w:rFonts w:cstheme="minorHAnsi"/>
          <w:color w:val="000000" w:themeColor="text1"/>
          <w:sz w:val="20"/>
          <w:szCs w:val="20"/>
          <w:lang w:val="en-GB"/>
        </w:rPr>
        <w:t>Polytechnic School of the coastal region (</w:t>
      </w:r>
      <w:r w:rsidR="00901E1E" w:rsidRPr="009F5750">
        <w:rPr>
          <w:rFonts w:cstheme="minorHAnsi"/>
          <w:color w:val="000000" w:themeColor="text1"/>
          <w:sz w:val="20"/>
          <w:szCs w:val="20"/>
          <w:lang w:val="en-GB"/>
        </w:rPr>
        <w:t>ESPOL</w:t>
      </w:r>
      <w:r w:rsidR="00562ADC" w:rsidRPr="009F5750">
        <w:rPr>
          <w:rFonts w:cstheme="minorHAnsi"/>
          <w:color w:val="000000" w:themeColor="text1"/>
          <w:sz w:val="20"/>
          <w:szCs w:val="20"/>
          <w:lang w:val="en-GB"/>
        </w:rPr>
        <w:t>)</w:t>
      </w:r>
      <w:r w:rsidR="00901E1E" w:rsidRPr="009F5750">
        <w:rPr>
          <w:rFonts w:cstheme="minorHAnsi"/>
          <w:color w:val="000000" w:themeColor="text1"/>
          <w:sz w:val="20"/>
          <w:szCs w:val="20"/>
          <w:lang w:val="en-GB"/>
        </w:rPr>
        <w:t>, among others</w:t>
      </w:r>
      <w:r w:rsidR="00562ADC" w:rsidRPr="009F5750">
        <w:rPr>
          <w:rFonts w:cstheme="minorHAnsi"/>
          <w:color w:val="000000" w:themeColor="text1"/>
          <w:sz w:val="20"/>
          <w:szCs w:val="20"/>
          <w:lang w:val="en-GB"/>
        </w:rPr>
        <w:t xml:space="preserve"> to</w:t>
      </w:r>
      <w:r w:rsidR="00901E1E" w:rsidRPr="009F5750">
        <w:rPr>
          <w:rFonts w:cstheme="minorHAnsi"/>
          <w:color w:val="000000" w:themeColor="text1"/>
          <w:sz w:val="20"/>
          <w:szCs w:val="20"/>
          <w:lang w:val="en-GB"/>
        </w:rPr>
        <w:t xml:space="preserve"> strengthen the entrepreneurship and innovation</w:t>
      </w:r>
      <w:r w:rsidR="00562ADC" w:rsidRPr="009F5750">
        <w:rPr>
          <w:rFonts w:cstheme="minorHAnsi"/>
          <w:color w:val="000000" w:themeColor="text1"/>
          <w:sz w:val="20"/>
          <w:szCs w:val="20"/>
          <w:lang w:val="en-GB"/>
        </w:rPr>
        <w:t xml:space="preserve"> </w:t>
      </w:r>
      <w:r w:rsidR="007F3F85" w:rsidRPr="009F5750">
        <w:rPr>
          <w:rFonts w:cstheme="minorHAnsi"/>
          <w:color w:val="000000" w:themeColor="text1"/>
          <w:sz w:val="20"/>
          <w:szCs w:val="20"/>
          <w:lang w:val="en-GB"/>
        </w:rPr>
        <w:t>network</w:t>
      </w:r>
      <w:r w:rsidR="00901E1E" w:rsidRPr="009F5750">
        <w:rPr>
          <w:rFonts w:cstheme="minorHAnsi"/>
          <w:color w:val="000000" w:themeColor="text1"/>
          <w:sz w:val="20"/>
          <w:szCs w:val="20"/>
          <w:lang w:val="en-GB"/>
        </w:rPr>
        <w:t xml:space="preserve"> in Ecuador</w:t>
      </w:r>
      <w:r w:rsidR="007F3CFB" w:rsidRPr="009F5750">
        <w:rPr>
          <w:rFonts w:cstheme="minorHAnsi"/>
          <w:color w:val="000000" w:themeColor="text1"/>
          <w:sz w:val="20"/>
          <w:szCs w:val="20"/>
          <w:lang w:val="en-GB"/>
        </w:rPr>
        <w:t>. The aim has been</w:t>
      </w:r>
      <w:r w:rsidR="00562ADC" w:rsidRPr="009F5750">
        <w:rPr>
          <w:rFonts w:cstheme="minorHAnsi"/>
          <w:color w:val="000000" w:themeColor="text1"/>
          <w:sz w:val="20"/>
          <w:szCs w:val="20"/>
          <w:lang w:val="en-GB"/>
        </w:rPr>
        <w:t xml:space="preserve"> to</w:t>
      </w:r>
      <w:r w:rsidR="00901E1E" w:rsidRPr="009F5750">
        <w:rPr>
          <w:rFonts w:cstheme="minorHAnsi"/>
          <w:color w:val="000000" w:themeColor="text1"/>
          <w:sz w:val="20"/>
          <w:szCs w:val="20"/>
          <w:lang w:val="en-GB"/>
        </w:rPr>
        <w:t xml:space="preserve"> advance in the structuring of territorial clusters of entrepreneurship and innovation, as well as in the conformation of the first</w:t>
      </w:r>
      <w:r w:rsidR="00562ADC" w:rsidRPr="009F5750">
        <w:rPr>
          <w:rFonts w:cstheme="minorHAnsi"/>
          <w:color w:val="000000" w:themeColor="text1"/>
          <w:sz w:val="20"/>
          <w:szCs w:val="20"/>
          <w:lang w:val="en-GB"/>
        </w:rPr>
        <w:t xml:space="preserve"> </w:t>
      </w:r>
      <w:r w:rsidR="004E0D9F" w:rsidRPr="009F5750">
        <w:rPr>
          <w:rFonts w:cstheme="minorHAnsi"/>
          <w:color w:val="000000" w:themeColor="text1"/>
          <w:sz w:val="20"/>
          <w:szCs w:val="20"/>
          <w:lang w:val="en-GB"/>
        </w:rPr>
        <w:t>centre</w:t>
      </w:r>
      <w:r w:rsidR="00901E1E" w:rsidRPr="009F5750">
        <w:rPr>
          <w:rFonts w:cstheme="minorHAnsi"/>
          <w:color w:val="000000" w:themeColor="text1"/>
          <w:sz w:val="20"/>
          <w:szCs w:val="20"/>
          <w:lang w:val="en-GB"/>
        </w:rPr>
        <w:t xml:space="preserve"> </w:t>
      </w:r>
      <w:r w:rsidR="007F3CFB" w:rsidRPr="009F5750">
        <w:rPr>
          <w:rFonts w:cstheme="minorHAnsi"/>
          <w:color w:val="000000" w:themeColor="text1"/>
          <w:sz w:val="20"/>
          <w:szCs w:val="20"/>
          <w:lang w:val="en-GB"/>
        </w:rPr>
        <w:t>to promote</w:t>
      </w:r>
      <w:r w:rsidR="00901E1E" w:rsidRPr="009F5750">
        <w:rPr>
          <w:rFonts w:cstheme="minorHAnsi"/>
          <w:color w:val="000000" w:themeColor="text1"/>
          <w:sz w:val="20"/>
          <w:szCs w:val="20"/>
          <w:lang w:val="en-GB"/>
        </w:rPr>
        <w:t xml:space="preserve"> sustainable businesses (bio</w:t>
      </w:r>
      <w:r w:rsidR="00562ADC" w:rsidRPr="009F5750">
        <w:rPr>
          <w:rFonts w:cstheme="minorHAnsi"/>
          <w:color w:val="000000" w:themeColor="text1"/>
          <w:sz w:val="20"/>
          <w:szCs w:val="20"/>
          <w:lang w:val="en-GB"/>
        </w:rPr>
        <w:t>-businesses</w:t>
      </w:r>
      <w:r w:rsidR="00901E1E" w:rsidRPr="009F5750">
        <w:rPr>
          <w:rFonts w:cstheme="minorHAnsi"/>
          <w:color w:val="000000" w:themeColor="text1"/>
          <w:sz w:val="20"/>
          <w:szCs w:val="20"/>
          <w:lang w:val="en-GB"/>
        </w:rPr>
        <w:t xml:space="preserve">), </w:t>
      </w:r>
      <w:r w:rsidR="007F3CFB" w:rsidRPr="009F5750">
        <w:rPr>
          <w:rFonts w:cstheme="minorHAnsi"/>
          <w:color w:val="000000" w:themeColor="text1"/>
          <w:sz w:val="20"/>
          <w:szCs w:val="20"/>
          <w:lang w:val="en-GB"/>
        </w:rPr>
        <w:t>which will</w:t>
      </w:r>
      <w:r w:rsidR="00901E1E" w:rsidRPr="009F5750">
        <w:rPr>
          <w:rFonts w:cstheme="minorHAnsi"/>
          <w:color w:val="000000" w:themeColor="text1"/>
          <w:sz w:val="20"/>
          <w:szCs w:val="20"/>
          <w:lang w:val="en-GB"/>
        </w:rPr>
        <w:t xml:space="preserve"> promote different initiatives in bio</w:t>
      </w:r>
      <w:r w:rsidR="00C02BCA" w:rsidRPr="009F5750">
        <w:rPr>
          <w:rFonts w:cstheme="minorHAnsi"/>
          <w:color w:val="000000" w:themeColor="text1"/>
          <w:sz w:val="20"/>
          <w:szCs w:val="20"/>
          <w:lang w:val="en-GB"/>
        </w:rPr>
        <w:t>-</w:t>
      </w:r>
      <w:r w:rsidR="00901E1E" w:rsidRPr="009F5750">
        <w:rPr>
          <w:rFonts w:cstheme="minorHAnsi"/>
          <w:color w:val="000000" w:themeColor="text1"/>
          <w:sz w:val="20"/>
          <w:szCs w:val="20"/>
          <w:lang w:val="en-GB"/>
        </w:rPr>
        <w:t>economy</w:t>
      </w:r>
      <w:r w:rsidR="007F3CFB" w:rsidRPr="009F5750">
        <w:rPr>
          <w:rFonts w:cstheme="minorHAnsi"/>
          <w:color w:val="000000" w:themeColor="text1"/>
          <w:sz w:val="20"/>
          <w:szCs w:val="20"/>
          <w:lang w:val="en-GB"/>
        </w:rPr>
        <w:t xml:space="preserve"> in a systematic way and over the long term.</w:t>
      </w:r>
    </w:p>
    <w:p w:rsidR="00937C4D" w:rsidRPr="009F5750" w:rsidRDefault="00E01E47" w:rsidP="00E01E47">
      <w:pPr>
        <w:rPr>
          <w:rFonts w:cstheme="minorHAnsi"/>
          <w:sz w:val="20"/>
          <w:szCs w:val="20"/>
        </w:rPr>
      </w:pPr>
      <w:r w:rsidRPr="009F5750">
        <w:rPr>
          <w:rFonts w:cstheme="minorHAnsi"/>
          <w:color w:val="000000" w:themeColor="text1"/>
          <w:sz w:val="20"/>
          <w:szCs w:val="20"/>
        </w:rPr>
        <w:t xml:space="preserve">Based on these documents </w:t>
      </w:r>
      <w:r w:rsidR="0044355B" w:rsidRPr="009F5750">
        <w:rPr>
          <w:rFonts w:cstheme="minorHAnsi"/>
          <w:color w:val="000000" w:themeColor="text1"/>
          <w:sz w:val="20"/>
          <w:szCs w:val="20"/>
        </w:rPr>
        <w:t>together with</w:t>
      </w:r>
      <w:r w:rsidRPr="009F5750">
        <w:rPr>
          <w:rFonts w:cstheme="minorHAnsi"/>
          <w:color w:val="000000" w:themeColor="text1"/>
          <w:sz w:val="20"/>
          <w:szCs w:val="20"/>
        </w:rPr>
        <w:t xml:space="preserve"> the national strategies </w:t>
      </w:r>
      <w:r w:rsidR="0044355B" w:rsidRPr="009F5750">
        <w:rPr>
          <w:rFonts w:cstheme="minorHAnsi"/>
          <w:color w:val="000000" w:themeColor="text1"/>
          <w:sz w:val="20"/>
          <w:szCs w:val="20"/>
        </w:rPr>
        <w:t xml:space="preserve">already </w:t>
      </w:r>
      <w:r w:rsidRPr="009F5750">
        <w:rPr>
          <w:rFonts w:cstheme="minorHAnsi"/>
          <w:color w:val="000000" w:themeColor="text1"/>
          <w:sz w:val="20"/>
          <w:szCs w:val="20"/>
        </w:rPr>
        <w:t>underway</w:t>
      </w:r>
      <w:r w:rsidRPr="009F5750">
        <w:rPr>
          <w:rFonts w:cstheme="minorHAnsi"/>
          <w:sz w:val="20"/>
          <w:szCs w:val="20"/>
        </w:rPr>
        <w:t xml:space="preserve">, the </w:t>
      </w:r>
      <w:r w:rsidR="00C84727" w:rsidRPr="009F5750">
        <w:rPr>
          <w:rFonts w:cstheme="minorHAnsi"/>
          <w:sz w:val="20"/>
          <w:szCs w:val="20"/>
        </w:rPr>
        <w:t>Ministry</w:t>
      </w:r>
      <w:r w:rsidR="00F845D1" w:rsidRPr="009F5750">
        <w:rPr>
          <w:rFonts w:cstheme="minorHAnsi"/>
          <w:sz w:val="20"/>
          <w:szCs w:val="20"/>
        </w:rPr>
        <w:t xml:space="preserve"> </w:t>
      </w:r>
      <w:r w:rsidR="007F3CFB" w:rsidRPr="009F5750">
        <w:rPr>
          <w:rFonts w:cstheme="minorHAnsi"/>
          <w:sz w:val="20"/>
          <w:szCs w:val="20"/>
        </w:rPr>
        <w:t>–</w:t>
      </w:r>
      <w:r w:rsidR="00C02BCA" w:rsidRPr="009F5750">
        <w:rPr>
          <w:rFonts w:cstheme="minorHAnsi"/>
          <w:sz w:val="20"/>
          <w:szCs w:val="20"/>
        </w:rPr>
        <w:t xml:space="preserve"> </w:t>
      </w:r>
      <w:r w:rsidRPr="009F5750">
        <w:rPr>
          <w:rFonts w:cstheme="minorHAnsi"/>
          <w:sz w:val="20"/>
          <w:szCs w:val="20"/>
        </w:rPr>
        <w:t>through the SNAP</w:t>
      </w:r>
      <w:r w:rsidR="00C02BCA" w:rsidRPr="009F5750">
        <w:rPr>
          <w:rFonts w:cstheme="minorHAnsi"/>
          <w:sz w:val="20"/>
          <w:szCs w:val="20"/>
        </w:rPr>
        <w:t xml:space="preserve"> </w:t>
      </w:r>
      <w:r w:rsidR="00F845D1" w:rsidRPr="009F5750">
        <w:rPr>
          <w:rFonts w:cstheme="minorHAnsi"/>
          <w:sz w:val="20"/>
          <w:szCs w:val="20"/>
        </w:rPr>
        <w:t xml:space="preserve">- </w:t>
      </w:r>
      <w:r w:rsidRPr="009F5750">
        <w:rPr>
          <w:rFonts w:cstheme="minorHAnsi"/>
          <w:sz w:val="20"/>
          <w:szCs w:val="20"/>
        </w:rPr>
        <w:t>seeks to focus on the work of bio-</w:t>
      </w:r>
      <w:r w:rsidR="00F845D1" w:rsidRPr="009F5750">
        <w:rPr>
          <w:rFonts w:cstheme="minorHAnsi"/>
          <w:sz w:val="20"/>
          <w:szCs w:val="20"/>
        </w:rPr>
        <w:t>entrepreneurships</w:t>
      </w:r>
      <w:r w:rsidRPr="009F5750">
        <w:rPr>
          <w:rFonts w:cstheme="minorHAnsi"/>
          <w:sz w:val="20"/>
          <w:szCs w:val="20"/>
        </w:rPr>
        <w:t xml:space="preserve"> from a multi-</w:t>
      </w:r>
      <w:r w:rsidR="00F845D1" w:rsidRPr="009F5750">
        <w:rPr>
          <w:rFonts w:cstheme="minorHAnsi"/>
          <w:sz w:val="20"/>
          <w:szCs w:val="20"/>
        </w:rPr>
        <w:t>stakeholder</w:t>
      </w:r>
      <w:r w:rsidRPr="009F5750">
        <w:rPr>
          <w:rFonts w:cstheme="minorHAnsi"/>
          <w:sz w:val="20"/>
          <w:szCs w:val="20"/>
        </w:rPr>
        <w:t xml:space="preserve"> perspective. </w:t>
      </w:r>
      <w:r w:rsidR="00937C4D" w:rsidRPr="009F5750">
        <w:rPr>
          <w:rFonts w:cstheme="minorHAnsi"/>
          <w:sz w:val="20"/>
          <w:szCs w:val="20"/>
        </w:rPr>
        <w:t xml:space="preserve">This process </w:t>
      </w:r>
      <w:r w:rsidR="007F3CFB" w:rsidRPr="009F5750">
        <w:rPr>
          <w:rFonts w:cstheme="minorHAnsi"/>
          <w:sz w:val="20"/>
          <w:szCs w:val="20"/>
        </w:rPr>
        <w:t xml:space="preserve">has </w:t>
      </w:r>
      <w:r w:rsidR="00937C4D" w:rsidRPr="009F5750">
        <w:rPr>
          <w:rFonts w:cstheme="minorHAnsi"/>
          <w:sz w:val="20"/>
          <w:szCs w:val="20"/>
        </w:rPr>
        <w:t xml:space="preserve">resulted in a </w:t>
      </w:r>
      <w:r w:rsidR="00EE3D89" w:rsidRPr="009F5750">
        <w:rPr>
          <w:rFonts w:cstheme="minorHAnsi"/>
          <w:sz w:val="20"/>
          <w:szCs w:val="20"/>
        </w:rPr>
        <w:t>request</w:t>
      </w:r>
      <w:r w:rsidR="00937C4D" w:rsidRPr="009F5750">
        <w:rPr>
          <w:rFonts w:cstheme="minorHAnsi"/>
          <w:sz w:val="20"/>
          <w:szCs w:val="20"/>
        </w:rPr>
        <w:t xml:space="preserve"> </w:t>
      </w:r>
      <w:r w:rsidR="00E46592" w:rsidRPr="009F5750">
        <w:rPr>
          <w:rFonts w:cstheme="minorHAnsi"/>
          <w:sz w:val="20"/>
          <w:szCs w:val="20"/>
        </w:rPr>
        <w:t xml:space="preserve">for the SGP to join </w:t>
      </w:r>
      <w:r w:rsidR="0044355B" w:rsidRPr="009F5750">
        <w:rPr>
          <w:rFonts w:cstheme="minorHAnsi"/>
          <w:sz w:val="20"/>
          <w:szCs w:val="20"/>
        </w:rPr>
        <w:t>forces</w:t>
      </w:r>
      <w:r w:rsidR="00E46592" w:rsidRPr="009F5750">
        <w:rPr>
          <w:rFonts w:cstheme="minorHAnsi"/>
          <w:sz w:val="20"/>
          <w:szCs w:val="20"/>
        </w:rPr>
        <w:t xml:space="preserve"> with the Socio Bosque Program, integrating its methodological </w:t>
      </w:r>
      <w:r w:rsidR="00473244" w:rsidRPr="009F5750">
        <w:rPr>
          <w:rFonts w:cstheme="minorHAnsi"/>
          <w:sz w:val="20"/>
          <w:szCs w:val="20"/>
        </w:rPr>
        <w:t>multi-stakeholder and expenditure-</w:t>
      </w:r>
      <w:r w:rsidR="00597B5D" w:rsidRPr="009F5750">
        <w:rPr>
          <w:rFonts w:cstheme="minorHAnsi"/>
          <w:sz w:val="20"/>
          <w:szCs w:val="20"/>
        </w:rPr>
        <w:t>approach</w:t>
      </w:r>
      <w:r w:rsidR="00473244" w:rsidRPr="009F5750">
        <w:rPr>
          <w:rFonts w:cstheme="minorHAnsi"/>
          <w:sz w:val="20"/>
          <w:szCs w:val="20"/>
        </w:rPr>
        <w:t xml:space="preserve"> </w:t>
      </w:r>
      <w:r w:rsidR="00E46592" w:rsidRPr="009F5750">
        <w:rPr>
          <w:rFonts w:cstheme="minorHAnsi"/>
          <w:sz w:val="20"/>
          <w:szCs w:val="20"/>
        </w:rPr>
        <w:t xml:space="preserve">experience </w:t>
      </w:r>
      <w:r w:rsidR="00597B5D" w:rsidRPr="009F5750">
        <w:rPr>
          <w:rFonts w:cstheme="minorHAnsi"/>
          <w:sz w:val="20"/>
          <w:szCs w:val="20"/>
        </w:rPr>
        <w:t xml:space="preserve">into the </w:t>
      </w:r>
      <w:r w:rsidR="000B088A" w:rsidRPr="009F5750">
        <w:rPr>
          <w:rFonts w:cstheme="minorHAnsi"/>
          <w:sz w:val="20"/>
          <w:szCs w:val="20"/>
        </w:rPr>
        <w:t>country</w:t>
      </w:r>
      <w:r w:rsidR="00144D77" w:rsidRPr="009F5750">
        <w:rPr>
          <w:rFonts w:cstheme="minorHAnsi"/>
          <w:sz w:val="20"/>
          <w:szCs w:val="20"/>
        </w:rPr>
        <w:t>’s</w:t>
      </w:r>
      <w:r w:rsidR="000B088A" w:rsidRPr="009F5750">
        <w:rPr>
          <w:rFonts w:cstheme="minorHAnsi"/>
          <w:sz w:val="20"/>
          <w:szCs w:val="20"/>
        </w:rPr>
        <w:t xml:space="preserve"> </w:t>
      </w:r>
      <w:r w:rsidR="00144D77" w:rsidRPr="009F5750">
        <w:rPr>
          <w:rFonts w:cstheme="minorHAnsi"/>
          <w:sz w:val="20"/>
          <w:szCs w:val="20"/>
        </w:rPr>
        <w:t xml:space="preserve">bio-commerce </w:t>
      </w:r>
      <w:r w:rsidR="000B088A" w:rsidRPr="009F5750">
        <w:rPr>
          <w:rFonts w:cstheme="minorHAnsi"/>
          <w:sz w:val="20"/>
          <w:szCs w:val="20"/>
        </w:rPr>
        <w:t xml:space="preserve">policy. </w:t>
      </w:r>
    </w:p>
    <w:p w:rsidR="00CB77BF" w:rsidRPr="009F5750" w:rsidRDefault="00E01E47" w:rsidP="00CB77BF">
      <w:pPr>
        <w:rPr>
          <w:rFonts w:cstheme="minorHAnsi"/>
          <w:sz w:val="20"/>
          <w:szCs w:val="20"/>
        </w:rPr>
      </w:pPr>
      <w:r w:rsidRPr="009F5750">
        <w:rPr>
          <w:rFonts w:cstheme="minorHAnsi"/>
          <w:sz w:val="20"/>
          <w:szCs w:val="20"/>
        </w:rPr>
        <w:t>This methodology of articulati</w:t>
      </w:r>
      <w:r w:rsidR="007F3CFB" w:rsidRPr="009F5750">
        <w:rPr>
          <w:rFonts w:cstheme="minorHAnsi"/>
          <w:sz w:val="20"/>
          <w:szCs w:val="20"/>
        </w:rPr>
        <w:t>ng</w:t>
      </w:r>
      <w:r w:rsidRPr="009F5750">
        <w:rPr>
          <w:rFonts w:cstheme="minorHAnsi"/>
          <w:sz w:val="20"/>
          <w:szCs w:val="20"/>
        </w:rPr>
        <w:t xml:space="preserve"> </w:t>
      </w:r>
      <w:r w:rsidR="007F3CFB" w:rsidRPr="009F5750">
        <w:rPr>
          <w:rFonts w:cstheme="minorHAnsi"/>
          <w:sz w:val="20"/>
          <w:szCs w:val="20"/>
        </w:rPr>
        <w:t>stakeholders, biodiversity conservation</w:t>
      </w:r>
      <w:r w:rsidRPr="009F5750">
        <w:rPr>
          <w:rFonts w:cstheme="minorHAnsi"/>
          <w:sz w:val="20"/>
          <w:szCs w:val="20"/>
        </w:rPr>
        <w:t xml:space="preserve"> and bio-commerce with</w:t>
      </w:r>
      <w:r w:rsidR="007F3CFB" w:rsidRPr="009F5750">
        <w:rPr>
          <w:rFonts w:cstheme="minorHAnsi"/>
          <w:sz w:val="20"/>
          <w:szCs w:val="20"/>
        </w:rPr>
        <w:t>in</w:t>
      </w:r>
      <w:r w:rsidRPr="009F5750">
        <w:rPr>
          <w:rFonts w:cstheme="minorHAnsi"/>
          <w:sz w:val="20"/>
          <w:szCs w:val="20"/>
        </w:rPr>
        <w:t xml:space="preserve"> </w:t>
      </w:r>
      <w:r w:rsidR="00C02BCA" w:rsidRPr="009F5750">
        <w:rPr>
          <w:rFonts w:cstheme="minorHAnsi"/>
          <w:sz w:val="20"/>
          <w:szCs w:val="20"/>
        </w:rPr>
        <w:t xml:space="preserve">the </w:t>
      </w:r>
      <w:r w:rsidRPr="009F5750">
        <w:rPr>
          <w:rFonts w:cstheme="minorHAnsi"/>
          <w:sz w:val="20"/>
          <w:szCs w:val="20"/>
        </w:rPr>
        <w:t xml:space="preserve">landscape </w:t>
      </w:r>
      <w:r w:rsidR="007F3CFB" w:rsidRPr="009F5750">
        <w:rPr>
          <w:rFonts w:cstheme="minorHAnsi"/>
          <w:sz w:val="20"/>
          <w:szCs w:val="20"/>
        </w:rPr>
        <w:t xml:space="preserve">management </w:t>
      </w:r>
      <w:r w:rsidRPr="009F5750">
        <w:rPr>
          <w:rFonts w:cstheme="minorHAnsi"/>
          <w:sz w:val="20"/>
          <w:szCs w:val="20"/>
        </w:rPr>
        <w:t xml:space="preserve">approach will be executed in areas </w:t>
      </w:r>
      <w:r w:rsidR="007F3CFB" w:rsidRPr="009F5750">
        <w:rPr>
          <w:rFonts w:cstheme="minorHAnsi"/>
          <w:sz w:val="20"/>
          <w:szCs w:val="20"/>
        </w:rPr>
        <w:t xml:space="preserve">jointly selected </w:t>
      </w:r>
      <w:r w:rsidR="00144D77" w:rsidRPr="009F5750">
        <w:rPr>
          <w:rFonts w:cstheme="minorHAnsi"/>
          <w:sz w:val="20"/>
          <w:szCs w:val="20"/>
        </w:rPr>
        <w:t>by</w:t>
      </w:r>
      <w:r w:rsidRPr="009F5750">
        <w:rPr>
          <w:rFonts w:cstheme="minorHAnsi"/>
          <w:sz w:val="20"/>
          <w:szCs w:val="20"/>
        </w:rPr>
        <w:t xml:space="preserve"> the </w:t>
      </w:r>
      <w:r w:rsidR="000B088A" w:rsidRPr="009F5750">
        <w:rPr>
          <w:rFonts w:cstheme="minorHAnsi"/>
          <w:sz w:val="20"/>
          <w:szCs w:val="20"/>
        </w:rPr>
        <w:t>Ministry of the Environment</w:t>
      </w:r>
      <w:r w:rsidRPr="009F5750">
        <w:rPr>
          <w:rFonts w:cstheme="minorHAnsi"/>
          <w:sz w:val="20"/>
          <w:szCs w:val="20"/>
        </w:rPr>
        <w:t xml:space="preserve"> and </w:t>
      </w:r>
      <w:r w:rsidR="000B088A" w:rsidRPr="009F5750">
        <w:rPr>
          <w:rFonts w:cstheme="minorHAnsi"/>
          <w:sz w:val="20"/>
          <w:szCs w:val="20"/>
        </w:rPr>
        <w:t>SGP</w:t>
      </w:r>
      <w:r w:rsidR="007F3CFB" w:rsidRPr="009F5750">
        <w:rPr>
          <w:rFonts w:cstheme="minorHAnsi"/>
          <w:sz w:val="20"/>
          <w:szCs w:val="20"/>
        </w:rPr>
        <w:t xml:space="preserve">. </w:t>
      </w:r>
      <w:r w:rsidRPr="009F5750">
        <w:rPr>
          <w:rFonts w:cstheme="minorHAnsi"/>
          <w:sz w:val="20"/>
          <w:szCs w:val="20"/>
        </w:rPr>
        <w:t xml:space="preserve"> </w:t>
      </w:r>
      <w:r w:rsidR="00CB77BF" w:rsidRPr="009F5750">
        <w:rPr>
          <w:rFonts w:cstheme="minorHAnsi"/>
          <w:sz w:val="20"/>
          <w:szCs w:val="20"/>
        </w:rPr>
        <w:t>T</w:t>
      </w:r>
      <w:r w:rsidR="004B0EEA" w:rsidRPr="009F5750">
        <w:rPr>
          <w:rFonts w:cstheme="minorHAnsi"/>
          <w:sz w:val="20"/>
          <w:szCs w:val="20"/>
        </w:rPr>
        <w:t xml:space="preserve">he Socio Bosque Program </w:t>
      </w:r>
      <w:r w:rsidR="00CB77BF" w:rsidRPr="009F5750">
        <w:rPr>
          <w:rFonts w:cstheme="minorHAnsi"/>
          <w:sz w:val="20"/>
          <w:szCs w:val="20"/>
        </w:rPr>
        <w:t>provides</w:t>
      </w:r>
      <w:r w:rsidR="004B0EEA" w:rsidRPr="009F5750">
        <w:rPr>
          <w:rFonts w:cstheme="minorHAnsi"/>
          <w:sz w:val="20"/>
          <w:szCs w:val="20"/>
        </w:rPr>
        <w:t xml:space="preserve"> </w:t>
      </w:r>
      <w:r w:rsidR="00CB77BF" w:rsidRPr="009F5750">
        <w:rPr>
          <w:rFonts w:cstheme="minorHAnsi"/>
          <w:sz w:val="20"/>
          <w:szCs w:val="20"/>
        </w:rPr>
        <w:t xml:space="preserve">financial </w:t>
      </w:r>
      <w:r w:rsidR="004B0EEA" w:rsidRPr="009F5750">
        <w:rPr>
          <w:rFonts w:cstheme="minorHAnsi"/>
          <w:sz w:val="20"/>
          <w:szCs w:val="20"/>
        </w:rPr>
        <w:t xml:space="preserve">incentives </w:t>
      </w:r>
      <w:r w:rsidR="00CB77BF" w:rsidRPr="009F5750">
        <w:rPr>
          <w:rFonts w:cstheme="minorHAnsi"/>
          <w:sz w:val="20"/>
          <w:szCs w:val="20"/>
        </w:rPr>
        <w:t>to community groups for</w:t>
      </w:r>
      <w:r w:rsidR="004B0EEA" w:rsidRPr="009F5750">
        <w:rPr>
          <w:rFonts w:cstheme="minorHAnsi"/>
          <w:sz w:val="20"/>
          <w:szCs w:val="20"/>
        </w:rPr>
        <w:t xml:space="preserve"> conservation agreements</w:t>
      </w:r>
      <w:r w:rsidR="00CB77BF" w:rsidRPr="009F5750">
        <w:rPr>
          <w:rFonts w:cstheme="minorHAnsi"/>
          <w:sz w:val="20"/>
          <w:szCs w:val="20"/>
        </w:rPr>
        <w:t>; these</w:t>
      </w:r>
      <w:r w:rsidR="004B0EEA" w:rsidRPr="009F5750">
        <w:rPr>
          <w:rFonts w:cstheme="minorHAnsi"/>
          <w:sz w:val="20"/>
          <w:szCs w:val="20"/>
        </w:rPr>
        <w:t xml:space="preserve"> </w:t>
      </w:r>
      <w:r w:rsidR="00CB77BF" w:rsidRPr="009F5750">
        <w:rPr>
          <w:rFonts w:cstheme="minorHAnsi"/>
          <w:sz w:val="20"/>
          <w:szCs w:val="20"/>
        </w:rPr>
        <w:t xml:space="preserve">can be used as co-financing to SGP grants supporting the economic basis for motivating sustainable production of biodiversity. </w:t>
      </w:r>
    </w:p>
    <w:p w:rsidR="008A39B9" w:rsidRPr="009F5750" w:rsidRDefault="00781C8A" w:rsidP="00CB77BF">
      <w:pPr>
        <w:rPr>
          <w:rFonts w:cstheme="minorHAnsi"/>
          <w:b/>
          <w:sz w:val="20"/>
          <w:szCs w:val="20"/>
          <w:lang w:val="en-GB"/>
        </w:rPr>
      </w:pPr>
      <w:r w:rsidRPr="009F5750">
        <w:rPr>
          <w:rFonts w:cstheme="minorHAnsi"/>
          <w:b/>
          <w:sz w:val="20"/>
          <w:szCs w:val="20"/>
        </w:rPr>
        <w:t xml:space="preserve">GEF </w:t>
      </w:r>
      <w:r w:rsidR="008A39B9" w:rsidRPr="009F5750">
        <w:rPr>
          <w:rFonts w:cstheme="minorHAnsi"/>
          <w:b/>
          <w:sz w:val="20"/>
          <w:szCs w:val="20"/>
        </w:rPr>
        <w:t>Small</w:t>
      </w:r>
      <w:r w:rsidR="008A39B9" w:rsidRPr="009F5750">
        <w:rPr>
          <w:rFonts w:cstheme="minorHAnsi"/>
          <w:b/>
          <w:sz w:val="20"/>
          <w:szCs w:val="20"/>
          <w:lang w:val="en-GB"/>
        </w:rPr>
        <w:t xml:space="preserve"> </w:t>
      </w:r>
      <w:r w:rsidR="008A39B9" w:rsidRPr="009F5750">
        <w:rPr>
          <w:rFonts w:cstheme="minorHAnsi"/>
          <w:b/>
          <w:sz w:val="20"/>
          <w:szCs w:val="20"/>
        </w:rPr>
        <w:t>Grants</w:t>
      </w:r>
      <w:r w:rsidR="008A39B9" w:rsidRPr="009F5750">
        <w:rPr>
          <w:rFonts w:cstheme="minorHAnsi"/>
          <w:b/>
          <w:sz w:val="20"/>
          <w:szCs w:val="20"/>
          <w:lang w:val="en-GB"/>
        </w:rPr>
        <w:t xml:space="preserve"> </w:t>
      </w:r>
      <w:r w:rsidR="00435651" w:rsidRPr="009F5750">
        <w:rPr>
          <w:rFonts w:cstheme="minorHAnsi"/>
          <w:b/>
          <w:sz w:val="20"/>
          <w:szCs w:val="20"/>
          <w:lang w:val="en-GB"/>
        </w:rPr>
        <w:t>Program</w:t>
      </w:r>
      <w:r w:rsidR="008A39B9" w:rsidRPr="009F5750">
        <w:rPr>
          <w:rFonts w:cstheme="minorHAnsi"/>
          <w:b/>
          <w:sz w:val="20"/>
          <w:szCs w:val="20"/>
          <w:lang w:val="en-GB"/>
        </w:rPr>
        <w:t xml:space="preserve"> </w:t>
      </w:r>
      <w:r w:rsidR="00B75A7A" w:rsidRPr="009F5750">
        <w:rPr>
          <w:rFonts w:cstheme="minorHAnsi"/>
          <w:b/>
          <w:sz w:val="20"/>
          <w:szCs w:val="20"/>
          <w:lang w:val="en-GB"/>
        </w:rPr>
        <w:t xml:space="preserve">- </w:t>
      </w:r>
      <w:r w:rsidR="008A39B9" w:rsidRPr="009F5750">
        <w:rPr>
          <w:rFonts w:cstheme="minorHAnsi"/>
          <w:b/>
          <w:sz w:val="20"/>
          <w:szCs w:val="20"/>
          <w:lang w:val="en-GB"/>
        </w:rPr>
        <w:t>Ecuador</w:t>
      </w:r>
    </w:p>
    <w:p w:rsidR="00AE61EB" w:rsidRPr="009F5750" w:rsidRDefault="00AE61EB" w:rsidP="00D15248">
      <w:pPr>
        <w:rPr>
          <w:rFonts w:cstheme="minorHAnsi"/>
          <w:sz w:val="20"/>
          <w:szCs w:val="20"/>
        </w:rPr>
      </w:pPr>
      <w:r w:rsidRPr="009F5750">
        <w:rPr>
          <w:rFonts w:cstheme="minorHAnsi"/>
          <w:sz w:val="20"/>
          <w:szCs w:val="20"/>
        </w:rPr>
        <w:t>The Ecuador GEF Small Grants Program was established in 1994. During its 22 years of operation Ecuador’s SGP Country Program has funded 3</w:t>
      </w:r>
      <w:r w:rsidR="00FC2AD5" w:rsidRPr="009F5750">
        <w:rPr>
          <w:rFonts w:cstheme="minorHAnsi"/>
          <w:sz w:val="20"/>
          <w:szCs w:val="20"/>
        </w:rPr>
        <w:t>90</w:t>
      </w:r>
      <w:r w:rsidRPr="009F5750">
        <w:rPr>
          <w:rFonts w:cstheme="minorHAnsi"/>
          <w:sz w:val="20"/>
          <w:szCs w:val="20"/>
        </w:rPr>
        <w:t xml:space="preserve"> projects for a total of USD 2</w:t>
      </w:r>
      <w:r w:rsidR="00FC2AD5" w:rsidRPr="009F5750">
        <w:rPr>
          <w:rFonts w:cstheme="minorHAnsi"/>
          <w:sz w:val="20"/>
          <w:szCs w:val="20"/>
        </w:rPr>
        <w:t>6</w:t>
      </w:r>
      <w:r w:rsidRPr="009F5750">
        <w:rPr>
          <w:rFonts w:cstheme="minorHAnsi"/>
          <w:sz w:val="20"/>
          <w:szCs w:val="20"/>
        </w:rPr>
        <w:t>.84 million</w:t>
      </w:r>
      <w:r w:rsidR="00AD3D9A" w:rsidRPr="009F5750">
        <w:rPr>
          <w:rFonts w:cstheme="minorHAnsi"/>
          <w:sz w:val="20"/>
          <w:szCs w:val="20"/>
        </w:rPr>
        <w:t>,</w:t>
      </w:r>
      <w:r w:rsidRPr="009F5750">
        <w:rPr>
          <w:rFonts w:cstheme="minorHAnsi"/>
          <w:sz w:val="20"/>
          <w:szCs w:val="20"/>
        </w:rPr>
        <w:t xml:space="preserve"> of which USD 1</w:t>
      </w:r>
      <w:r w:rsidR="00FC2AD5" w:rsidRPr="009F5750">
        <w:rPr>
          <w:rFonts w:cstheme="minorHAnsi"/>
          <w:sz w:val="20"/>
          <w:szCs w:val="20"/>
        </w:rPr>
        <w:t>2</w:t>
      </w:r>
      <w:r w:rsidRPr="009F5750">
        <w:rPr>
          <w:rFonts w:cstheme="minorHAnsi"/>
          <w:sz w:val="20"/>
          <w:szCs w:val="20"/>
        </w:rPr>
        <w:t xml:space="preserve">.54 million has been GEF funding and USD 14.30 million </w:t>
      </w:r>
      <w:r w:rsidR="00916639" w:rsidRPr="009F5750">
        <w:rPr>
          <w:rFonts w:cstheme="minorHAnsi"/>
          <w:sz w:val="20"/>
          <w:szCs w:val="20"/>
        </w:rPr>
        <w:t xml:space="preserve">in </w:t>
      </w:r>
      <w:r w:rsidRPr="009F5750">
        <w:rPr>
          <w:rFonts w:cstheme="minorHAnsi"/>
          <w:sz w:val="20"/>
          <w:szCs w:val="20"/>
        </w:rPr>
        <w:t xml:space="preserve">co-financing. These projects have addressed all GEF Focal Areas, with </w:t>
      </w:r>
      <w:r w:rsidR="00916639" w:rsidRPr="009F5750">
        <w:rPr>
          <w:rFonts w:cstheme="minorHAnsi"/>
          <w:sz w:val="20"/>
          <w:szCs w:val="20"/>
        </w:rPr>
        <w:t xml:space="preserve">the majority of </w:t>
      </w:r>
      <w:r w:rsidRPr="009F5750">
        <w:rPr>
          <w:rFonts w:cstheme="minorHAnsi"/>
          <w:sz w:val="20"/>
          <w:szCs w:val="20"/>
        </w:rPr>
        <w:t>projects in the biodiversity focal area (2</w:t>
      </w:r>
      <w:r w:rsidR="00FC2AD5" w:rsidRPr="009F5750">
        <w:rPr>
          <w:rFonts w:cstheme="minorHAnsi"/>
          <w:sz w:val="20"/>
          <w:szCs w:val="20"/>
        </w:rPr>
        <w:t>6</w:t>
      </w:r>
      <w:r w:rsidRPr="009F5750">
        <w:rPr>
          <w:rFonts w:cstheme="minorHAnsi"/>
          <w:sz w:val="20"/>
          <w:szCs w:val="20"/>
        </w:rPr>
        <w:t xml:space="preserve">3 projects). The program has adjusted its strategy overtime to reflect lessons learnt and to </w:t>
      </w:r>
      <w:r w:rsidR="002E04EC" w:rsidRPr="009F5750">
        <w:rPr>
          <w:rFonts w:cstheme="minorHAnsi"/>
          <w:sz w:val="20"/>
          <w:szCs w:val="20"/>
        </w:rPr>
        <w:t>adapt to</w:t>
      </w:r>
      <w:r w:rsidRPr="009F5750">
        <w:rPr>
          <w:rFonts w:cstheme="minorHAnsi"/>
          <w:sz w:val="20"/>
          <w:szCs w:val="20"/>
        </w:rPr>
        <w:t xml:space="preserve"> emerging issues and opportunities. </w:t>
      </w:r>
    </w:p>
    <w:p w:rsidR="004162B5" w:rsidRPr="009F5750" w:rsidRDefault="004162B5" w:rsidP="004162B5">
      <w:pPr>
        <w:rPr>
          <w:rFonts w:cstheme="minorHAnsi"/>
          <w:sz w:val="20"/>
          <w:szCs w:val="20"/>
        </w:rPr>
      </w:pPr>
      <w:r w:rsidRPr="009F5750">
        <w:rPr>
          <w:rFonts w:cstheme="minorHAnsi"/>
          <w:sz w:val="20"/>
          <w:szCs w:val="20"/>
        </w:rPr>
        <w:t>During GEF-5, the Ecuador SGP Country Program adopted an innovative landscape approach modeled on the UNDP ART initiative (Articulation of Territorial Networks for Sustainable Human Development) based on three elements: ecological connectivity</w:t>
      </w:r>
      <w:r w:rsidR="00477874" w:rsidRPr="009F5750">
        <w:rPr>
          <w:rFonts w:cstheme="minorHAnsi"/>
          <w:sz w:val="20"/>
          <w:szCs w:val="20"/>
        </w:rPr>
        <w:t>;</w:t>
      </w:r>
      <w:r w:rsidRPr="009F5750">
        <w:rPr>
          <w:rFonts w:cstheme="minorHAnsi"/>
          <w:sz w:val="20"/>
          <w:szCs w:val="20"/>
        </w:rPr>
        <w:t xml:space="preserve"> sustainability and resilience of production landscapes</w:t>
      </w:r>
      <w:r w:rsidR="00477874" w:rsidRPr="009F5750">
        <w:rPr>
          <w:rFonts w:cstheme="minorHAnsi"/>
          <w:sz w:val="20"/>
          <w:szCs w:val="20"/>
        </w:rPr>
        <w:t>;</w:t>
      </w:r>
      <w:r w:rsidRPr="009F5750">
        <w:rPr>
          <w:rFonts w:cstheme="minorHAnsi"/>
          <w:sz w:val="20"/>
          <w:szCs w:val="20"/>
        </w:rPr>
        <w:t xml:space="preserve"> and social solidarity partnerships. This was a strategically important step for the Country Program as </w:t>
      </w:r>
      <w:r w:rsidR="00144D77" w:rsidRPr="009F5750">
        <w:rPr>
          <w:rFonts w:cstheme="minorHAnsi"/>
          <w:sz w:val="20"/>
          <w:szCs w:val="20"/>
        </w:rPr>
        <w:t xml:space="preserve">it squares with </w:t>
      </w:r>
      <w:r w:rsidRPr="009F5750">
        <w:rPr>
          <w:rFonts w:cstheme="minorHAnsi"/>
          <w:sz w:val="20"/>
          <w:szCs w:val="20"/>
        </w:rPr>
        <w:t>Ecuador’s “Organic Code for Territorial Organization, Autonomy and Decentralization (COOTAD)”</w:t>
      </w:r>
      <w:r w:rsidR="00835BAB" w:rsidRPr="009F5750">
        <w:rPr>
          <w:rFonts w:cstheme="minorHAnsi"/>
          <w:sz w:val="20"/>
          <w:szCs w:val="20"/>
        </w:rPr>
        <w:t xml:space="preserve">. </w:t>
      </w:r>
      <w:r w:rsidRPr="009F5750">
        <w:rPr>
          <w:rFonts w:cstheme="minorHAnsi"/>
          <w:sz w:val="20"/>
          <w:szCs w:val="20"/>
        </w:rPr>
        <w:t>COOTAD made political and administrative decentralization compulsory and devolved land use planning and decision-making regarding natural resource management to local (provincial, municipal and parish) government levels. Therefore, adopting the landscape approach strategically align</w:t>
      </w:r>
      <w:r w:rsidR="00477874" w:rsidRPr="009F5750">
        <w:rPr>
          <w:rFonts w:cstheme="minorHAnsi"/>
          <w:sz w:val="20"/>
          <w:szCs w:val="20"/>
        </w:rPr>
        <w:t>s</w:t>
      </w:r>
      <w:r w:rsidRPr="009F5750">
        <w:rPr>
          <w:rFonts w:cstheme="minorHAnsi"/>
          <w:sz w:val="20"/>
          <w:szCs w:val="20"/>
        </w:rPr>
        <w:t xml:space="preserve"> SGP with the Government’s decentralization approach and ensure</w:t>
      </w:r>
      <w:r w:rsidR="002E04EC" w:rsidRPr="009F5750">
        <w:rPr>
          <w:rFonts w:cstheme="minorHAnsi"/>
          <w:sz w:val="20"/>
          <w:szCs w:val="20"/>
        </w:rPr>
        <w:t>s</w:t>
      </w:r>
      <w:r w:rsidRPr="009F5750">
        <w:rPr>
          <w:rFonts w:cstheme="minorHAnsi"/>
          <w:sz w:val="20"/>
          <w:szCs w:val="20"/>
        </w:rPr>
        <w:t xml:space="preserve"> that SGP wor</w:t>
      </w:r>
      <w:r w:rsidR="00835BAB" w:rsidRPr="009F5750">
        <w:rPr>
          <w:rFonts w:cstheme="minorHAnsi"/>
          <w:sz w:val="20"/>
          <w:szCs w:val="20"/>
        </w:rPr>
        <w:t>ks</w:t>
      </w:r>
      <w:r w:rsidRPr="009F5750">
        <w:rPr>
          <w:rFonts w:cstheme="minorHAnsi"/>
          <w:sz w:val="20"/>
          <w:szCs w:val="20"/>
        </w:rPr>
        <w:t xml:space="preserve"> with </w:t>
      </w:r>
      <w:r w:rsidR="00144D77" w:rsidRPr="009F5750">
        <w:rPr>
          <w:rFonts w:cstheme="minorHAnsi"/>
          <w:sz w:val="20"/>
          <w:szCs w:val="20"/>
        </w:rPr>
        <w:t xml:space="preserve">key </w:t>
      </w:r>
      <w:r w:rsidRPr="009F5750">
        <w:rPr>
          <w:rFonts w:cstheme="minorHAnsi"/>
          <w:sz w:val="20"/>
          <w:szCs w:val="20"/>
        </w:rPr>
        <w:t xml:space="preserve">decision-makers at both local and national levels responsible for land use planning and natural resource management, and thus those responsible for biodiversity conservation.  </w:t>
      </w:r>
    </w:p>
    <w:p w:rsidR="008E7DE1" w:rsidRPr="009F5750" w:rsidRDefault="008E7DE1" w:rsidP="008E7DE1">
      <w:pPr>
        <w:rPr>
          <w:rFonts w:cstheme="minorHAnsi"/>
          <w:sz w:val="20"/>
          <w:szCs w:val="20"/>
        </w:rPr>
      </w:pPr>
      <w:r w:rsidRPr="009F5750">
        <w:rPr>
          <w:rFonts w:cstheme="minorHAnsi"/>
          <w:sz w:val="20"/>
          <w:szCs w:val="20"/>
        </w:rPr>
        <w:t xml:space="preserve">In GEF-5, </w:t>
      </w:r>
      <w:r w:rsidR="00144D77" w:rsidRPr="009F5750">
        <w:rPr>
          <w:rFonts w:cstheme="minorHAnsi"/>
          <w:sz w:val="20"/>
          <w:szCs w:val="20"/>
        </w:rPr>
        <w:t xml:space="preserve">SGP </w:t>
      </w:r>
      <w:r w:rsidRPr="009F5750">
        <w:rPr>
          <w:rFonts w:cstheme="minorHAnsi"/>
          <w:sz w:val="20"/>
          <w:szCs w:val="20"/>
        </w:rPr>
        <w:t xml:space="preserve">Ecuador developed, adapted and began to implement a participatory methodology (ART/UNDP) that coordinates priorities and activities with local governments, allowing </w:t>
      </w:r>
      <w:r w:rsidR="002E04EC" w:rsidRPr="009F5750">
        <w:rPr>
          <w:rFonts w:cstheme="minorHAnsi"/>
          <w:sz w:val="20"/>
          <w:szCs w:val="20"/>
        </w:rPr>
        <w:t xml:space="preserve">them </w:t>
      </w:r>
      <w:r w:rsidRPr="009F5750">
        <w:rPr>
          <w:rFonts w:cstheme="minorHAnsi"/>
          <w:sz w:val="20"/>
          <w:szCs w:val="20"/>
        </w:rPr>
        <w:t xml:space="preserve">to link their local development programs with the strategic objectives of the SGP Country Program and community proposals, through Bio-corridor initiatives.  </w:t>
      </w:r>
    </w:p>
    <w:p w:rsidR="008E7DE1" w:rsidRPr="009F5750" w:rsidRDefault="008E7DE1" w:rsidP="008E7DE1">
      <w:pPr>
        <w:rPr>
          <w:rFonts w:cstheme="minorHAnsi"/>
          <w:sz w:val="20"/>
          <w:szCs w:val="20"/>
        </w:rPr>
      </w:pPr>
      <w:r w:rsidRPr="009F5750">
        <w:rPr>
          <w:rFonts w:cstheme="minorHAnsi"/>
          <w:sz w:val="20"/>
          <w:szCs w:val="20"/>
        </w:rPr>
        <w:t xml:space="preserve">SGP Ecuador’s Management Strategy has shown </w:t>
      </w:r>
      <w:r w:rsidR="00144D77" w:rsidRPr="009F5750">
        <w:rPr>
          <w:rFonts w:cstheme="minorHAnsi"/>
          <w:sz w:val="20"/>
          <w:szCs w:val="20"/>
        </w:rPr>
        <w:t xml:space="preserve">very positive </w:t>
      </w:r>
      <w:r w:rsidRPr="009F5750">
        <w:rPr>
          <w:rFonts w:cstheme="minorHAnsi"/>
          <w:sz w:val="20"/>
          <w:szCs w:val="20"/>
        </w:rPr>
        <w:t xml:space="preserve">results during the implementation of GEF-5 and GEF-6. This was particularly highlighted during the GEF/SGP Upgraded Country Program (UCP) Global Workshop that took place in Quito, Ecuador (15-19 April 2018), where SGP </w:t>
      </w:r>
      <w:r w:rsidR="00144D77" w:rsidRPr="009F5750">
        <w:rPr>
          <w:rFonts w:cstheme="minorHAnsi"/>
          <w:sz w:val="20"/>
          <w:szCs w:val="20"/>
        </w:rPr>
        <w:t xml:space="preserve">Ecuador </w:t>
      </w:r>
      <w:r w:rsidRPr="009F5750">
        <w:rPr>
          <w:rFonts w:cstheme="minorHAnsi"/>
          <w:sz w:val="20"/>
          <w:szCs w:val="20"/>
        </w:rPr>
        <w:t xml:space="preserve">shared the results of the landscape approach in the Bio-corridors for Living well with the SGP </w:t>
      </w:r>
      <w:r w:rsidR="002E04EC" w:rsidRPr="009F5750">
        <w:rPr>
          <w:rFonts w:cstheme="minorHAnsi"/>
          <w:sz w:val="20"/>
          <w:szCs w:val="20"/>
        </w:rPr>
        <w:t xml:space="preserve">Upgrading </w:t>
      </w:r>
      <w:r w:rsidRPr="009F5750">
        <w:rPr>
          <w:rFonts w:cstheme="minorHAnsi"/>
          <w:sz w:val="20"/>
          <w:szCs w:val="20"/>
        </w:rPr>
        <w:t>Country Programs</w:t>
      </w:r>
      <w:r w:rsidR="002E04EC" w:rsidRPr="009F5750">
        <w:rPr>
          <w:rFonts w:cstheme="minorHAnsi"/>
          <w:sz w:val="20"/>
          <w:szCs w:val="20"/>
        </w:rPr>
        <w:t xml:space="preserve"> from around the world</w:t>
      </w:r>
      <w:r w:rsidRPr="009F5750">
        <w:rPr>
          <w:rFonts w:cstheme="minorHAnsi"/>
          <w:sz w:val="20"/>
          <w:szCs w:val="20"/>
        </w:rPr>
        <w:t xml:space="preserve">. </w:t>
      </w:r>
    </w:p>
    <w:p w:rsidR="004162B5" w:rsidRPr="009F5750" w:rsidRDefault="008E7DE1" w:rsidP="00D15248">
      <w:pPr>
        <w:rPr>
          <w:rFonts w:cstheme="minorHAnsi"/>
          <w:sz w:val="20"/>
          <w:szCs w:val="20"/>
        </w:rPr>
      </w:pPr>
      <w:r w:rsidRPr="009F5750">
        <w:rPr>
          <w:rFonts w:cstheme="minorHAnsi"/>
          <w:sz w:val="20"/>
          <w:szCs w:val="20"/>
        </w:rPr>
        <w:t>Th</w:t>
      </w:r>
      <w:r w:rsidR="00406A9C" w:rsidRPr="009F5750">
        <w:rPr>
          <w:rFonts w:cstheme="minorHAnsi"/>
          <w:sz w:val="20"/>
          <w:szCs w:val="20"/>
        </w:rPr>
        <w:t>e</w:t>
      </w:r>
      <w:r w:rsidR="0076732B" w:rsidRPr="009F5750">
        <w:rPr>
          <w:rFonts w:cstheme="minorHAnsi"/>
          <w:sz w:val="20"/>
          <w:szCs w:val="20"/>
        </w:rPr>
        <w:t xml:space="preserve"> key innovation </w:t>
      </w:r>
      <w:r w:rsidRPr="009F5750">
        <w:rPr>
          <w:rFonts w:cstheme="minorHAnsi"/>
          <w:sz w:val="20"/>
          <w:szCs w:val="20"/>
        </w:rPr>
        <w:t>from</w:t>
      </w:r>
      <w:r w:rsidR="0076732B" w:rsidRPr="009F5750">
        <w:rPr>
          <w:rFonts w:cstheme="minorHAnsi"/>
          <w:sz w:val="20"/>
          <w:szCs w:val="20"/>
        </w:rPr>
        <w:t xml:space="preserve"> GEF-5 </w:t>
      </w:r>
      <w:r w:rsidR="002E04EC" w:rsidRPr="009F5750">
        <w:rPr>
          <w:rFonts w:cstheme="minorHAnsi"/>
          <w:sz w:val="20"/>
          <w:szCs w:val="20"/>
        </w:rPr>
        <w:t xml:space="preserve">was the </w:t>
      </w:r>
      <w:r w:rsidR="0076732B" w:rsidRPr="009F5750">
        <w:rPr>
          <w:rFonts w:cstheme="minorHAnsi"/>
          <w:sz w:val="20"/>
          <w:szCs w:val="20"/>
        </w:rPr>
        <w:t>shift from the traditional allocation of grants based on proposals submitted by individual organizations scattered across the country to a new system based on a landscape approach. Under the previous operation, even when the projects were located in prioritized areas, they were implemented by a single organization without major involvement of other neighboring groups. The new landscape approach</w:t>
      </w:r>
      <w:r w:rsidR="00CF4666" w:rsidRPr="009F5750">
        <w:rPr>
          <w:rFonts w:cstheme="minorHAnsi"/>
          <w:sz w:val="20"/>
          <w:szCs w:val="20"/>
        </w:rPr>
        <w:t xml:space="preserve"> was defined as “</w:t>
      </w:r>
      <w:r w:rsidR="00D05C12" w:rsidRPr="009F5750">
        <w:rPr>
          <w:rFonts w:cstheme="minorHAnsi"/>
          <w:sz w:val="20"/>
          <w:szCs w:val="20"/>
        </w:rPr>
        <w:t>Bio-corridor</w:t>
      </w:r>
      <w:r w:rsidR="00CF4666" w:rsidRPr="009F5750">
        <w:rPr>
          <w:rFonts w:cstheme="minorHAnsi"/>
          <w:sz w:val="20"/>
          <w:szCs w:val="20"/>
        </w:rPr>
        <w:t>s for Living Well” and</w:t>
      </w:r>
      <w:r w:rsidR="0076732B" w:rsidRPr="009F5750">
        <w:rPr>
          <w:rFonts w:cstheme="minorHAnsi"/>
          <w:sz w:val="20"/>
          <w:szCs w:val="20"/>
        </w:rPr>
        <w:t xml:space="preserve"> addresse</w:t>
      </w:r>
      <w:r w:rsidR="00144D77" w:rsidRPr="009F5750">
        <w:rPr>
          <w:rFonts w:cstheme="minorHAnsi"/>
          <w:sz w:val="20"/>
          <w:szCs w:val="20"/>
        </w:rPr>
        <w:t>d</w:t>
      </w:r>
      <w:r w:rsidR="0076732B" w:rsidRPr="009F5750">
        <w:rPr>
          <w:rFonts w:cstheme="minorHAnsi"/>
          <w:sz w:val="20"/>
          <w:szCs w:val="20"/>
        </w:rPr>
        <w:t xml:space="preserve"> this constraint by having the grant</w:t>
      </w:r>
      <w:r w:rsidR="00406A9C" w:rsidRPr="009F5750">
        <w:rPr>
          <w:rFonts w:cstheme="minorHAnsi"/>
          <w:sz w:val="20"/>
          <w:szCs w:val="20"/>
        </w:rPr>
        <w:t>-</w:t>
      </w:r>
      <w:r w:rsidR="0076732B" w:rsidRPr="009F5750">
        <w:rPr>
          <w:rFonts w:cstheme="minorHAnsi"/>
          <w:sz w:val="20"/>
          <w:szCs w:val="20"/>
        </w:rPr>
        <w:t xml:space="preserve">receiving organizations negotiate with and include other organizations in the funding and implementation </w:t>
      </w:r>
      <w:r w:rsidR="002E04EC" w:rsidRPr="009F5750">
        <w:rPr>
          <w:rFonts w:cstheme="minorHAnsi"/>
          <w:sz w:val="20"/>
          <w:szCs w:val="20"/>
        </w:rPr>
        <w:t xml:space="preserve">of the project </w:t>
      </w:r>
      <w:r w:rsidR="0076732B" w:rsidRPr="009F5750">
        <w:rPr>
          <w:rFonts w:cstheme="minorHAnsi"/>
          <w:sz w:val="20"/>
          <w:szCs w:val="20"/>
        </w:rPr>
        <w:t>with the aim of developing working relationships between them and achieving larger landscape level impacts in ecological connectivity, sustainable production, ecosystem resilience, etc.</w:t>
      </w:r>
    </w:p>
    <w:p w:rsidR="0076732B" w:rsidRPr="009F5750" w:rsidRDefault="009F5646" w:rsidP="00D15248">
      <w:pPr>
        <w:rPr>
          <w:rFonts w:cstheme="minorHAnsi"/>
          <w:sz w:val="20"/>
          <w:szCs w:val="20"/>
        </w:rPr>
      </w:pPr>
      <w:r w:rsidRPr="009F5750">
        <w:rPr>
          <w:rFonts w:cstheme="minorHAnsi"/>
          <w:sz w:val="20"/>
          <w:szCs w:val="20"/>
        </w:rPr>
        <w:t xml:space="preserve">This innovation is a clear example of how the SGP can overcome </w:t>
      </w:r>
      <w:r w:rsidR="00144D77" w:rsidRPr="009F5750">
        <w:rPr>
          <w:rFonts w:cstheme="minorHAnsi"/>
          <w:sz w:val="20"/>
          <w:szCs w:val="20"/>
        </w:rPr>
        <w:t xml:space="preserve">the </w:t>
      </w:r>
      <w:r w:rsidR="00406A9C" w:rsidRPr="009F5750">
        <w:rPr>
          <w:rFonts w:cstheme="minorHAnsi"/>
          <w:sz w:val="20"/>
          <w:szCs w:val="20"/>
        </w:rPr>
        <w:t xml:space="preserve">inherent </w:t>
      </w:r>
      <w:r w:rsidRPr="009F5750">
        <w:rPr>
          <w:rFonts w:cstheme="minorHAnsi"/>
          <w:sz w:val="20"/>
          <w:szCs w:val="20"/>
        </w:rPr>
        <w:t xml:space="preserve">constraints </w:t>
      </w:r>
      <w:r w:rsidR="00144D77" w:rsidRPr="009F5750">
        <w:rPr>
          <w:rFonts w:cstheme="minorHAnsi"/>
          <w:sz w:val="20"/>
          <w:szCs w:val="20"/>
        </w:rPr>
        <w:t xml:space="preserve">associated with </w:t>
      </w:r>
      <w:r w:rsidR="00406A9C" w:rsidRPr="009F5750">
        <w:rPr>
          <w:rFonts w:cstheme="minorHAnsi"/>
          <w:sz w:val="20"/>
          <w:szCs w:val="20"/>
        </w:rPr>
        <w:t xml:space="preserve">the scale of </w:t>
      </w:r>
      <w:r w:rsidRPr="009F5750">
        <w:rPr>
          <w:rFonts w:cstheme="minorHAnsi"/>
          <w:sz w:val="20"/>
          <w:szCs w:val="20"/>
        </w:rPr>
        <w:t>small</w:t>
      </w:r>
      <w:r w:rsidR="00406A9C" w:rsidRPr="009F5750">
        <w:rPr>
          <w:rFonts w:cstheme="minorHAnsi"/>
          <w:sz w:val="20"/>
          <w:szCs w:val="20"/>
        </w:rPr>
        <w:t xml:space="preserve"> </w:t>
      </w:r>
      <w:r w:rsidRPr="009F5750">
        <w:rPr>
          <w:rFonts w:cstheme="minorHAnsi"/>
          <w:sz w:val="20"/>
          <w:szCs w:val="20"/>
        </w:rPr>
        <w:t>grant</w:t>
      </w:r>
      <w:r w:rsidR="00406A9C" w:rsidRPr="009F5750">
        <w:rPr>
          <w:rFonts w:cstheme="minorHAnsi"/>
          <w:sz w:val="20"/>
          <w:szCs w:val="20"/>
        </w:rPr>
        <w:t>s</w:t>
      </w:r>
      <w:r w:rsidRPr="009F5750">
        <w:rPr>
          <w:rFonts w:cstheme="minorHAnsi"/>
          <w:sz w:val="20"/>
          <w:szCs w:val="20"/>
        </w:rPr>
        <w:t xml:space="preserve"> and</w:t>
      </w:r>
      <w:r w:rsidR="00406A9C" w:rsidRPr="009F5750">
        <w:rPr>
          <w:rFonts w:cstheme="minorHAnsi"/>
          <w:sz w:val="20"/>
          <w:szCs w:val="20"/>
        </w:rPr>
        <w:t>, by focusing on a limited geographic area and leveraging ecological and economic synergies among grant projects,</w:t>
      </w:r>
      <w:r w:rsidRPr="009F5750">
        <w:rPr>
          <w:rFonts w:cstheme="minorHAnsi"/>
          <w:sz w:val="20"/>
          <w:szCs w:val="20"/>
        </w:rPr>
        <w:t xml:space="preserve"> </w:t>
      </w:r>
      <w:r w:rsidR="00406A9C" w:rsidRPr="009F5750">
        <w:rPr>
          <w:rFonts w:cstheme="minorHAnsi"/>
          <w:sz w:val="20"/>
          <w:szCs w:val="20"/>
        </w:rPr>
        <w:t xml:space="preserve">can generate larger </w:t>
      </w:r>
      <w:r w:rsidRPr="009F5750">
        <w:rPr>
          <w:rFonts w:cstheme="minorHAnsi"/>
          <w:sz w:val="20"/>
          <w:szCs w:val="20"/>
        </w:rPr>
        <w:t>impact</w:t>
      </w:r>
      <w:r w:rsidR="00406A9C" w:rsidRPr="009F5750">
        <w:rPr>
          <w:rFonts w:cstheme="minorHAnsi"/>
          <w:sz w:val="20"/>
          <w:szCs w:val="20"/>
        </w:rPr>
        <w:t>s</w:t>
      </w:r>
      <w:r w:rsidRPr="009F5750">
        <w:rPr>
          <w:rFonts w:cstheme="minorHAnsi"/>
          <w:sz w:val="20"/>
          <w:szCs w:val="20"/>
        </w:rPr>
        <w:t xml:space="preserve"> with significant additional benefits in terms of community wellbeing.</w:t>
      </w:r>
    </w:p>
    <w:p w:rsidR="004451F7" w:rsidRPr="009F5750" w:rsidRDefault="00CF4666" w:rsidP="00D15248">
      <w:pPr>
        <w:rPr>
          <w:rFonts w:cstheme="minorHAnsi"/>
          <w:sz w:val="20"/>
          <w:szCs w:val="20"/>
        </w:rPr>
      </w:pPr>
      <w:r w:rsidRPr="009F5750">
        <w:rPr>
          <w:rFonts w:cstheme="minorHAnsi"/>
          <w:sz w:val="20"/>
          <w:szCs w:val="20"/>
        </w:rPr>
        <w:t xml:space="preserve">During </w:t>
      </w:r>
      <w:r w:rsidR="00144D77" w:rsidRPr="009F5750">
        <w:rPr>
          <w:rFonts w:cstheme="minorHAnsi"/>
          <w:sz w:val="20"/>
          <w:szCs w:val="20"/>
        </w:rPr>
        <w:t xml:space="preserve">GEF-6, </w:t>
      </w:r>
      <w:r w:rsidRPr="009F5750">
        <w:rPr>
          <w:rFonts w:cstheme="minorHAnsi"/>
          <w:sz w:val="20"/>
          <w:szCs w:val="20"/>
        </w:rPr>
        <w:t>SGP</w:t>
      </w:r>
      <w:r w:rsidR="00896B2F" w:rsidRPr="009F5750">
        <w:rPr>
          <w:rFonts w:cstheme="minorHAnsi"/>
          <w:sz w:val="20"/>
          <w:szCs w:val="20"/>
        </w:rPr>
        <w:t xml:space="preserve"> enabled community organizations in </w:t>
      </w:r>
      <w:r w:rsidR="00D05C12" w:rsidRPr="009F5750">
        <w:rPr>
          <w:rFonts w:cstheme="minorHAnsi"/>
          <w:sz w:val="20"/>
          <w:szCs w:val="20"/>
        </w:rPr>
        <w:t>Bio-corridor</w:t>
      </w:r>
      <w:r w:rsidR="00896B2F" w:rsidRPr="009F5750">
        <w:rPr>
          <w:rFonts w:cstheme="minorHAnsi"/>
          <w:sz w:val="20"/>
          <w:szCs w:val="20"/>
        </w:rPr>
        <w:t>s for Living Well to take collective action for adaptive landscape management for socio-ecological resilience.</w:t>
      </w:r>
      <w:r w:rsidR="00255ECE" w:rsidRPr="009F5750">
        <w:rPr>
          <w:rFonts w:cstheme="minorHAnsi"/>
          <w:sz w:val="20"/>
          <w:szCs w:val="20"/>
        </w:rPr>
        <w:t xml:space="preserve"> </w:t>
      </w:r>
      <w:r w:rsidR="00896B2F" w:rsidRPr="009F5750">
        <w:rPr>
          <w:rFonts w:cstheme="minorHAnsi"/>
          <w:sz w:val="20"/>
          <w:szCs w:val="20"/>
        </w:rPr>
        <w:t>Community organizations have developed significant progress</w:t>
      </w:r>
      <w:r w:rsidR="00AA6014" w:rsidRPr="009F5750">
        <w:rPr>
          <w:rFonts w:cstheme="minorHAnsi"/>
          <w:sz w:val="20"/>
          <w:szCs w:val="20"/>
        </w:rPr>
        <w:t xml:space="preserve"> towards land use changes, biodiversity conservation strategies and social strengthening of organizations</w:t>
      </w:r>
      <w:r w:rsidR="00896B2F" w:rsidRPr="009F5750">
        <w:rPr>
          <w:rFonts w:cstheme="minorHAnsi"/>
          <w:sz w:val="20"/>
          <w:szCs w:val="20"/>
        </w:rPr>
        <w:t xml:space="preserve">. The </w:t>
      </w:r>
      <w:r w:rsidR="002B511B" w:rsidRPr="009F5750">
        <w:rPr>
          <w:rFonts w:cstheme="minorHAnsi"/>
          <w:sz w:val="20"/>
          <w:szCs w:val="20"/>
        </w:rPr>
        <w:t>GEF-5</w:t>
      </w:r>
      <w:r w:rsidR="00896B2F" w:rsidRPr="009F5750">
        <w:rPr>
          <w:rFonts w:cstheme="minorHAnsi"/>
          <w:sz w:val="20"/>
          <w:szCs w:val="20"/>
        </w:rPr>
        <w:t xml:space="preserve"> approaches</w:t>
      </w:r>
      <w:r w:rsidR="008B3370" w:rsidRPr="009F5750">
        <w:rPr>
          <w:rFonts w:cstheme="minorHAnsi"/>
          <w:sz w:val="20"/>
          <w:szCs w:val="20"/>
        </w:rPr>
        <w:t xml:space="preserve"> </w:t>
      </w:r>
      <w:r w:rsidR="00144D77" w:rsidRPr="009F5750">
        <w:rPr>
          <w:rFonts w:cstheme="minorHAnsi"/>
          <w:sz w:val="20"/>
          <w:szCs w:val="20"/>
        </w:rPr>
        <w:t>to</w:t>
      </w:r>
      <w:r w:rsidR="008B3370" w:rsidRPr="009F5750">
        <w:rPr>
          <w:rFonts w:cstheme="minorHAnsi"/>
          <w:sz w:val="20"/>
          <w:szCs w:val="20"/>
        </w:rPr>
        <w:t xml:space="preserve"> implementation</w:t>
      </w:r>
      <w:r w:rsidR="00896B2F" w:rsidRPr="009F5750">
        <w:rPr>
          <w:rFonts w:cstheme="minorHAnsi"/>
          <w:sz w:val="20"/>
          <w:szCs w:val="20"/>
        </w:rPr>
        <w:t xml:space="preserve"> </w:t>
      </w:r>
      <w:r w:rsidR="00F41608" w:rsidRPr="009F5750">
        <w:rPr>
          <w:rFonts w:cstheme="minorHAnsi"/>
          <w:sz w:val="20"/>
          <w:szCs w:val="20"/>
        </w:rPr>
        <w:t>were</w:t>
      </w:r>
      <w:r w:rsidR="00896B2F" w:rsidRPr="009F5750">
        <w:rPr>
          <w:rFonts w:cstheme="minorHAnsi"/>
          <w:sz w:val="20"/>
          <w:szCs w:val="20"/>
        </w:rPr>
        <w:t xml:space="preserve"> </w:t>
      </w:r>
      <w:r w:rsidR="008B3370" w:rsidRPr="009F5750">
        <w:rPr>
          <w:rFonts w:cstheme="minorHAnsi"/>
          <w:sz w:val="20"/>
          <w:szCs w:val="20"/>
        </w:rPr>
        <w:t xml:space="preserve">successful </w:t>
      </w:r>
      <w:r w:rsidR="00A315D9" w:rsidRPr="009F5750">
        <w:rPr>
          <w:rFonts w:cstheme="minorHAnsi"/>
          <w:sz w:val="20"/>
          <w:szCs w:val="20"/>
        </w:rPr>
        <w:t>because they</w:t>
      </w:r>
      <w:r w:rsidR="008B3370" w:rsidRPr="009F5750">
        <w:rPr>
          <w:rFonts w:cstheme="minorHAnsi"/>
          <w:sz w:val="20"/>
          <w:szCs w:val="20"/>
        </w:rPr>
        <w:t xml:space="preserve"> </w:t>
      </w:r>
      <w:r w:rsidR="00144D77" w:rsidRPr="009F5750">
        <w:rPr>
          <w:rFonts w:cstheme="minorHAnsi"/>
          <w:sz w:val="20"/>
          <w:szCs w:val="20"/>
        </w:rPr>
        <w:t xml:space="preserve">integrated </w:t>
      </w:r>
      <w:r w:rsidR="0090439B" w:rsidRPr="009F5750">
        <w:rPr>
          <w:rFonts w:cstheme="minorHAnsi"/>
          <w:sz w:val="20"/>
          <w:szCs w:val="20"/>
        </w:rPr>
        <w:t>communit</w:t>
      </w:r>
      <w:r w:rsidR="00406A9C" w:rsidRPr="009F5750">
        <w:rPr>
          <w:rFonts w:cstheme="minorHAnsi"/>
          <w:sz w:val="20"/>
          <w:szCs w:val="20"/>
        </w:rPr>
        <w:t>y</w:t>
      </w:r>
      <w:r w:rsidR="0090439B" w:rsidRPr="009F5750">
        <w:rPr>
          <w:rFonts w:cstheme="minorHAnsi"/>
          <w:sz w:val="20"/>
          <w:szCs w:val="20"/>
        </w:rPr>
        <w:t xml:space="preserve"> participation </w:t>
      </w:r>
      <w:r w:rsidR="001E0551" w:rsidRPr="009F5750">
        <w:rPr>
          <w:rFonts w:cstheme="minorHAnsi"/>
          <w:sz w:val="20"/>
          <w:szCs w:val="20"/>
        </w:rPr>
        <w:t xml:space="preserve">into landscape planning and management </w:t>
      </w:r>
      <w:r w:rsidR="0090439B" w:rsidRPr="009F5750">
        <w:rPr>
          <w:rFonts w:cstheme="minorHAnsi"/>
          <w:sz w:val="20"/>
          <w:szCs w:val="20"/>
        </w:rPr>
        <w:t xml:space="preserve">as a strategy to achieve Global Environmental Benefits </w:t>
      </w:r>
      <w:r w:rsidR="00144D77" w:rsidRPr="009F5750">
        <w:rPr>
          <w:rFonts w:cstheme="minorHAnsi"/>
          <w:sz w:val="20"/>
          <w:szCs w:val="20"/>
        </w:rPr>
        <w:t>while</w:t>
      </w:r>
      <w:r w:rsidR="0090439B" w:rsidRPr="009F5750">
        <w:rPr>
          <w:rFonts w:cstheme="minorHAnsi"/>
          <w:sz w:val="20"/>
          <w:szCs w:val="20"/>
        </w:rPr>
        <w:t xml:space="preserve"> improving the </w:t>
      </w:r>
      <w:r w:rsidR="00FC0D3E" w:rsidRPr="009F5750">
        <w:rPr>
          <w:rFonts w:cstheme="minorHAnsi"/>
          <w:sz w:val="20"/>
          <w:szCs w:val="20"/>
        </w:rPr>
        <w:t>beneficiary’s</w:t>
      </w:r>
      <w:r w:rsidR="0090439B" w:rsidRPr="009F5750">
        <w:rPr>
          <w:rFonts w:cstheme="minorHAnsi"/>
          <w:sz w:val="20"/>
          <w:szCs w:val="20"/>
        </w:rPr>
        <w:t xml:space="preserve"> quality of life</w:t>
      </w:r>
      <w:r w:rsidR="001E0551" w:rsidRPr="009F5750">
        <w:rPr>
          <w:rFonts w:cstheme="minorHAnsi"/>
          <w:sz w:val="20"/>
          <w:szCs w:val="20"/>
        </w:rPr>
        <w:t xml:space="preserve"> through sustainable production</w:t>
      </w:r>
      <w:r w:rsidR="00144D77" w:rsidRPr="009F5750">
        <w:rPr>
          <w:rFonts w:cstheme="minorHAnsi"/>
          <w:sz w:val="20"/>
          <w:szCs w:val="20"/>
        </w:rPr>
        <w:t xml:space="preserve">. In </w:t>
      </w:r>
      <w:r w:rsidR="002B511B" w:rsidRPr="009F5750">
        <w:rPr>
          <w:rFonts w:cstheme="minorHAnsi"/>
          <w:sz w:val="20"/>
          <w:szCs w:val="20"/>
        </w:rPr>
        <w:t>GEF-6</w:t>
      </w:r>
      <w:r w:rsidR="00144D77" w:rsidRPr="009F5750">
        <w:rPr>
          <w:rFonts w:cstheme="minorHAnsi"/>
          <w:sz w:val="20"/>
          <w:szCs w:val="20"/>
        </w:rPr>
        <w:t>, SGP Ecuador</w:t>
      </w:r>
      <w:r w:rsidR="00896B2F" w:rsidRPr="009F5750">
        <w:rPr>
          <w:rFonts w:cstheme="minorHAnsi"/>
          <w:sz w:val="20"/>
          <w:szCs w:val="20"/>
        </w:rPr>
        <w:t xml:space="preserve"> continue</w:t>
      </w:r>
      <w:r w:rsidR="00AD3D9A" w:rsidRPr="009F5750">
        <w:rPr>
          <w:rFonts w:cstheme="minorHAnsi"/>
          <w:sz w:val="20"/>
          <w:szCs w:val="20"/>
        </w:rPr>
        <w:t>d</w:t>
      </w:r>
      <w:r w:rsidR="00896B2F" w:rsidRPr="009F5750">
        <w:rPr>
          <w:rFonts w:cstheme="minorHAnsi"/>
          <w:sz w:val="20"/>
          <w:szCs w:val="20"/>
        </w:rPr>
        <w:t xml:space="preserve"> with</w:t>
      </w:r>
      <w:r w:rsidR="001E0551" w:rsidRPr="009F5750">
        <w:rPr>
          <w:rFonts w:cstheme="minorHAnsi"/>
          <w:sz w:val="20"/>
          <w:szCs w:val="20"/>
        </w:rPr>
        <w:t xml:space="preserve"> the guiding principles of</w:t>
      </w:r>
      <w:r w:rsidR="00896B2F" w:rsidRPr="009F5750">
        <w:rPr>
          <w:rFonts w:cstheme="minorHAnsi"/>
          <w:sz w:val="20"/>
          <w:szCs w:val="20"/>
        </w:rPr>
        <w:t xml:space="preserve"> ecological connectivity, sustainable production landscapes</w:t>
      </w:r>
      <w:r w:rsidR="001E0551" w:rsidRPr="009F5750">
        <w:rPr>
          <w:rFonts w:cstheme="minorHAnsi"/>
          <w:sz w:val="20"/>
          <w:szCs w:val="20"/>
        </w:rPr>
        <w:t>,</w:t>
      </w:r>
      <w:r w:rsidR="00896B2F" w:rsidRPr="009F5750">
        <w:rPr>
          <w:rFonts w:cstheme="minorHAnsi"/>
          <w:sz w:val="20"/>
          <w:szCs w:val="20"/>
        </w:rPr>
        <w:t xml:space="preserve"> and </w:t>
      </w:r>
      <w:r w:rsidR="00D05C12" w:rsidRPr="009F5750">
        <w:rPr>
          <w:rFonts w:cstheme="minorHAnsi"/>
          <w:sz w:val="20"/>
          <w:szCs w:val="20"/>
        </w:rPr>
        <w:t>Bio-corridor</w:t>
      </w:r>
      <w:r w:rsidR="00896B2F" w:rsidRPr="009F5750">
        <w:rPr>
          <w:rFonts w:cstheme="minorHAnsi"/>
          <w:sz w:val="20"/>
          <w:szCs w:val="20"/>
        </w:rPr>
        <w:t xml:space="preserve"> partnership</w:t>
      </w:r>
      <w:r w:rsidR="001E0551" w:rsidRPr="009F5750">
        <w:rPr>
          <w:rFonts w:cstheme="minorHAnsi"/>
          <w:sz w:val="20"/>
          <w:szCs w:val="20"/>
        </w:rPr>
        <w:t>s</w:t>
      </w:r>
      <w:r w:rsidR="008B3370" w:rsidRPr="009F5750">
        <w:rPr>
          <w:rFonts w:cstheme="minorHAnsi"/>
          <w:sz w:val="20"/>
          <w:szCs w:val="20"/>
        </w:rPr>
        <w:t xml:space="preserve"> across the landscape</w:t>
      </w:r>
      <w:r w:rsidR="00896B2F" w:rsidRPr="009F5750">
        <w:rPr>
          <w:rFonts w:cstheme="minorHAnsi"/>
          <w:sz w:val="20"/>
          <w:szCs w:val="20"/>
        </w:rPr>
        <w:t>.</w:t>
      </w:r>
      <w:r w:rsidR="00A936C1" w:rsidRPr="009F5750">
        <w:rPr>
          <w:rFonts w:cstheme="minorHAnsi"/>
          <w:sz w:val="20"/>
          <w:szCs w:val="20"/>
        </w:rPr>
        <w:t xml:space="preserve"> </w:t>
      </w:r>
    </w:p>
    <w:p w:rsidR="008B3370" w:rsidRPr="009F5750" w:rsidRDefault="00A936C1" w:rsidP="00D15248">
      <w:pPr>
        <w:rPr>
          <w:rFonts w:cstheme="minorHAnsi"/>
          <w:sz w:val="20"/>
          <w:szCs w:val="20"/>
        </w:rPr>
      </w:pPr>
      <w:r w:rsidRPr="009F5750">
        <w:rPr>
          <w:rFonts w:cstheme="minorHAnsi"/>
          <w:sz w:val="20"/>
          <w:szCs w:val="20"/>
        </w:rPr>
        <w:t xml:space="preserve">Nevertheless, </w:t>
      </w:r>
      <w:r w:rsidR="004451F7" w:rsidRPr="009F5750">
        <w:rPr>
          <w:rFonts w:cstheme="minorHAnsi"/>
          <w:sz w:val="20"/>
          <w:szCs w:val="20"/>
        </w:rPr>
        <w:t>during GEF-6</w:t>
      </w:r>
      <w:r w:rsidR="00D05C12" w:rsidRPr="009F5750">
        <w:rPr>
          <w:rFonts w:cstheme="minorHAnsi"/>
          <w:sz w:val="20"/>
          <w:szCs w:val="20"/>
        </w:rPr>
        <w:t>,</w:t>
      </w:r>
      <w:r w:rsidR="004451F7" w:rsidRPr="009F5750">
        <w:rPr>
          <w:rFonts w:cstheme="minorHAnsi"/>
          <w:sz w:val="20"/>
          <w:szCs w:val="20"/>
        </w:rPr>
        <w:t xml:space="preserve"> </w:t>
      </w:r>
      <w:r w:rsidRPr="009F5750">
        <w:rPr>
          <w:rFonts w:cstheme="minorHAnsi"/>
          <w:sz w:val="20"/>
          <w:szCs w:val="20"/>
        </w:rPr>
        <w:t xml:space="preserve">to </w:t>
      </w:r>
      <w:r w:rsidR="00144D77" w:rsidRPr="009F5750">
        <w:rPr>
          <w:rFonts w:cstheme="minorHAnsi"/>
          <w:sz w:val="20"/>
          <w:szCs w:val="20"/>
        </w:rPr>
        <w:t xml:space="preserve">achieve </w:t>
      </w:r>
      <w:r w:rsidRPr="009F5750">
        <w:rPr>
          <w:rFonts w:cstheme="minorHAnsi"/>
          <w:sz w:val="20"/>
          <w:szCs w:val="20"/>
        </w:rPr>
        <w:t xml:space="preserve">scale </w:t>
      </w:r>
      <w:r w:rsidR="004451F7" w:rsidRPr="009F5750">
        <w:rPr>
          <w:rFonts w:cstheme="minorHAnsi"/>
          <w:sz w:val="20"/>
          <w:szCs w:val="20"/>
        </w:rPr>
        <w:t>across the landscape,</w:t>
      </w:r>
      <w:r w:rsidRPr="009F5750">
        <w:rPr>
          <w:rFonts w:cstheme="minorHAnsi"/>
          <w:sz w:val="20"/>
          <w:szCs w:val="20"/>
        </w:rPr>
        <w:t xml:space="preserve"> activities carried out by </w:t>
      </w:r>
      <w:r w:rsidR="005252CA" w:rsidRPr="009F5750">
        <w:rPr>
          <w:rFonts w:cstheme="minorHAnsi"/>
          <w:sz w:val="20"/>
          <w:szCs w:val="20"/>
        </w:rPr>
        <w:t>community bio-enterprise initiatives</w:t>
      </w:r>
      <w:r w:rsidR="004451F7" w:rsidRPr="009F5750">
        <w:rPr>
          <w:rFonts w:cstheme="minorHAnsi"/>
          <w:sz w:val="20"/>
          <w:szCs w:val="20"/>
        </w:rPr>
        <w:t xml:space="preserve"> </w:t>
      </w:r>
      <w:r w:rsidR="00144D77" w:rsidRPr="009F5750">
        <w:rPr>
          <w:rFonts w:cstheme="minorHAnsi"/>
          <w:sz w:val="20"/>
          <w:szCs w:val="20"/>
        </w:rPr>
        <w:t xml:space="preserve">needed to </w:t>
      </w:r>
      <w:r w:rsidRPr="009F5750">
        <w:rPr>
          <w:rFonts w:cstheme="minorHAnsi"/>
          <w:sz w:val="20"/>
          <w:szCs w:val="20"/>
        </w:rPr>
        <w:t xml:space="preserve">be implemented </w:t>
      </w:r>
      <w:r w:rsidR="004451F7" w:rsidRPr="009F5750">
        <w:rPr>
          <w:rFonts w:cstheme="minorHAnsi"/>
          <w:sz w:val="20"/>
          <w:szCs w:val="20"/>
        </w:rPr>
        <w:t>through joint project</w:t>
      </w:r>
      <w:r w:rsidR="00144D77" w:rsidRPr="009F5750">
        <w:rPr>
          <w:rFonts w:cstheme="minorHAnsi"/>
          <w:sz w:val="20"/>
          <w:szCs w:val="20"/>
        </w:rPr>
        <w:t>s</w:t>
      </w:r>
      <w:r w:rsidR="004451F7" w:rsidRPr="009F5750">
        <w:rPr>
          <w:rFonts w:cstheme="minorHAnsi"/>
          <w:sz w:val="20"/>
          <w:szCs w:val="20"/>
        </w:rPr>
        <w:t xml:space="preserve"> </w:t>
      </w:r>
      <w:r w:rsidR="00AA141E" w:rsidRPr="009F5750">
        <w:rPr>
          <w:rFonts w:cstheme="minorHAnsi"/>
          <w:sz w:val="20"/>
          <w:szCs w:val="20"/>
        </w:rPr>
        <w:t xml:space="preserve">that reflected the </w:t>
      </w:r>
      <w:r w:rsidR="00144D77" w:rsidRPr="009F5750">
        <w:rPr>
          <w:rFonts w:cstheme="minorHAnsi"/>
          <w:sz w:val="20"/>
          <w:szCs w:val="20"/>
        </w:rPr>
        <w:t>strategic objectives</w:t>
      </w:r>
      <w:r w:rsidR="00AA141E" w:rsidRPr="009F5750">
        <w:rPr>
          <w:rFonts w:cstheme="minorHAnsi"/>
          <w:sz w:val="20"/>
          <w:szCs w:val="20"/>
        </w:rPr>
        <w:t xml:space="preserve"> </w:t>
      </w:r>
      <w:r w:rsidR="00144D77" w:rsidRPr="009F5750">
        <w:rPr>
          <w:rFonts w:cstheme="minorHAnsi"/>
          <w:sz w:val="20"/>
          <w:szCs w:val="20"/>
        </w:rPr>
        <w:t>of</w:t>
      </w:r>
      <w:r w:rsidR="00AA141E" w:rsidRPr="009F5750">
        <w:rPr>
          <w:rFonts w:cstheme="minorHAnsi"/>
          <w:sz w:val="20"/>
          <w:szCs w:val="20"/>
        </w:rPr>
        <w:t xml:space="preserve"> </w:t>
      </w:r>
      <w:r w:rsidR="000A751D" w:rsidRPr="009F5750">
        <w:rPr>
          <w:rFonts w:cstheme="minorHAnsi"/>
          <w:sz w:val="20"/>
          <w:szCs w:val="20"/>
        </w:rPr>
        <w:t xml:space="preserve">establishing and maintaining </w:t>
      </w:r>
      <w:r w:rsidR="00AA141E" w:rsidRPr="009F5750">
        <w:rPr>
          <w:rFonts w:cstheme="minorHAnsi"/>
          <w:sz w:val="20"/>
          <w:szCs w:val="20"/>
        </w:rPr>
        <w:t xml:space="preserve">a </w:t>
      </w:r>
      <w:r w:rsidR="00D05C12" w:rsidRPr="009F5750">
        <w:rPr>
          <w:rFonts w:cstheme="minorHAnsi"/>
          <w:sz w:val="20"/>
          <w:szCs w:val="20"/>
        </w:rPr>
        <w:t>Bio-corridor</w:t>
      </w:r>
      <w:r w:rsidR="007D25FB" w:rsidRPr="009F5750">
        <w:rPr>
          <w:rFonts w:cstheme="minorHAnsi"/>
          <w:sz w:val="20"/>
          <w:szCs w:val="20"/>
        </w:rPr>
        <w:t>. This also in</w:t>
      </w:r>
      <w:r w:rsidR="000A751D" w:rsidRPr="009F5750">
        <w:rPr>
          <w:rFonts w:cstheme="minorHAnsi"/>
          <w:sz w:val="20"/>
          <w:szCs w:val="20"/>
        </w:rPr>
        <w:t>volved</w:t>
      </w:r>
      <w:r w:rsidR="007D25FB" w:rsidRPr="009F5750">
        <w:rPr>
          <w:rFonts w:cstheme="minorHAnsi"/>
          <w:sz w:val="20"/>
          <w:szCs w:val="20"/>
        </w:rPr>
        <w:t xml:space="preserve"> co-financing institutions</w:t>
      </w:r>
      <w:r w:rsidR="00287386" w:rsidRPr="009F5750">
        <w:rPr>
          <w:rFonts w:cstheme="minorHAnsi"/>
          <w:sz w:val="20"/>
          <w:szCs w:val="20"/>
        </w:rPr>
        <w:t xml:space="preserve">, as GEF-6 continued with a multi-stakeholder </w:t>
      </w:r>
      <w:r w:rsidR="00D05C12" w:rsidRPr="009F5750">
        <w:rPr>
          <w:rFonts w:cstheme="minorHAnsi"/>
          <w:sz w:val="20"/>
          <w:szCs w:val="20"/>
        </w:rPr>
        <w:t>approach</w:t>
      </w:r>
      <w:r w:rsidR="00287386" w:rsidRPr="009F5750">
        <w:rPr>
          <w:rFonts w:cstheme="minorHAnsi"/>
          <w:sz w:val="20"/>
          <w:szCs w:val="20"/>
        </w:rPr>
        <w:t xml:space="preserve"> </w:t>
      </w:r>
      <w:r w:rsidR="000A751D" w:rsidRPr="009F5750">
        <w:rPr>
          <w:rFonts w:cstheme="minorHAnsi"/>
          <w:sz w:val="20"/>
          <w:szCs w:val="20"/>
        </w:rPr>
        <w:t>that provided credibility and popular support</w:t>
      </w:r>
      <w:r w:rsidR="00287386" w:rsidRPr="009F5750">
        <w:rPr>
          <w:rFonts w:cstheme="minorHAnsi"/>
          <w:sz w:val="20"/>
          <w:szCs w:val="20"/>
        </w:rPr>
        <w:t xml:space="preserve"> to the </w:t>
      </w:r>
      <w:r w:rsidR="000A751D" w:rsidRPr="009F5750">
        <w:rPr>
          <w:rFonts w:cstheme="minorHAnsi"/>
          <w:sz w:val="20"/>
          <w:szCs w:val="20"/>
        </w:rPr>
        <w:t xml:space="preserve">landscape planning and management </w:t>
      </w:r>
      <w:r w:rsidR="002E0DAA" w:rsidRPr="009F5750">
        <w:rPr>
          <w:rFonts w:cstheme="minorHAnsi"/>
          <w:sz w:val="20"/>
          <w:szCs w:val="20"/>
        </w:rPr>
        <w:t xml:space="preserve">process and led to the </w:t>
      </w:r>
      <w:r w:rsidR="000A751D" w:rsidRPr="009F5750">
        <w:rPr>
          <w:rFonts w:cstheme="minorHAnsi"/>
          <w:sz w:val="20"/>
          <w:szCs w:val="20"/>
        </w:rPr>
        <w:t xml:space="preserve">heightened </w:t>
      </w:r>
      <w:r w:rsidR="002E0DAA" w:rsidRPr="009F5750">
        <w:rPr>
          <w:rFonts w:cstheme="minorHAnsi"/>
          <w:sz w:val="20"/>
          <w:szCs w:val="20"/>
        </w:rPr>
        <w:t xml:space="preserve">involvement </w:t>
      </w:r>
      <w:r w:rsidR="000A751D" w:rsidRPr="009F5750">
        <w:rPr>
          <w:rFonts w:cstheme="minorHAnsi"/>
          <w:sz w:val="20"/>
          <w:szCs w:val="20"/>
        </w:rPr>
        <w:t xml:space="preserve">and commitment </w:t>
      </w:r>
      <w:r w:rsidR="002E0DAA" w:rsidRPr="009F5750">
        <w:rPr>
          <w:rFonts w:cstheme="minorHAnsi"/>
          <w:sz w:val="20"/>
          <w:szCs w:val="20"/>
        </w:rPr>
        <w:t xml:space="preserve">of stakeholders in </w:t>
      </w:r>
      <w:r w:rsidR="00A72B21" w:rsidRPr="009F5750">
        <w:rPr>
          <w:rFonts w:cstheme="minorHAnsi"/>
          <w:sz w:val="20"/>
          <w:szCs w:val="20"/>
        </w:rPr>
        <w:t xml:space="preserve">implementation. </w:t>
      </w:r>
    </w:p>
    <w:p w:rsidR="00AB2D59" w:rsidRPr="009F5750" w:rsidRDefault="00AB2D59" w:rsidP="00D15248">
      <w:pPr>
        <w:rPr>
          <w:rFonts w:cstheme="minorHAnsi"/>
          <w:sz w:val="20"/>
          <w:szCs w:val="20"/>
        </w:rPr>
      </w:pPr>
      <w:r w:rsidRPr="009F5750">
        <w:rPr>
          <w:rFonts w:cstheme="minorHAnsi"/>
          <w:sz w:val="20"/>
          <w:szCs w:val="20"/>
        </w:rPr>
        <w:t xml:space="preserve">During </w:t>
      </w:r>
      <w:r w:rsidR="002B511B" w:rsidRPr="009F5750">
        <w:rPr>
          <w:rFonts w:cstheme="minorHAnsi"/>
          <w:sz w:val="20"/>
          <w:szCs w:val="20"/>
        </w:rPr>
        <w:t>GEF-6</w:t>
      </w:r>
      <w:r w:rsidRPr="009F5750">
        <w:rPr>
          <w:rFonts w:cstheme="minorHAnsi"/>
          <w:sz w:val="20"/>
          <w:szCs w:val="20"/>
        </w:rPr>
        <w:t xml:space="preserve">, SGP Ecuador </w:t>
      </w:r>
      <w:r w:rsidR="000A751D" w:rsidRPr="009F5750">
        <w:rPr>
          <w:rFonts w:cstheme="minorHAnsi"/>
          <w:sz w:val="20"/>
          <w:szCs w:val="20"/>
        </w:rPr>
        <w:t>supported</w:t>
      </w:r>
      <w:r w:rsidR="00AD3D9A" w:rsidRPr="009F5750">
        <w:rPr>
          <w:rFonts w:cstheme="minorHAnsi"/>
          <w:sz w:val="20"/>
          <w:szCs w:val="20"/>
        </w:rPr>
        <w:t xml:space="preserve"> 270 communit</w:t>
      </w:r>
      <w:r w:rsidR="000A751D" w:rsidRPr="009F5750">
        <w:rPr>
          <w:rFonts w:cstheme="minorHAnsi"/>
          <w:sz w:val="20"/>
          <w:szCs w:val="20"/>
        </w:rPr>
        <w:t xml:space="preserve">y organizations who </w:t>
      </w:r>
      <w:r w:rsidR="00AD3D9A" w:rsidRPr="009F5750">
        <w:rPr>
          <w:rFonts w:cstheme="minorHAnsi"/>
          <w:sz w:val="20"/>
          <w:szCs w:val="20"/>
        </w:rPr>
        <w:t>became involved in</w:t>
      </w:r>
      <w:r w:rsidRPr="009F5750">
        <w:rPr>
          <w:rFonts w:cstheme="minorHAnsi"/>
          <w:sz w:val="20"/>
          <w:szCs w:val="20"/>
        </w:rPr>
        <w:t xml:space="preserve"> resilient socio-ecological landscapes for sustainable development and global environmental protection</w:t>
      </w:r>
      <w:r w:rsidR="00AD3D9A" w:rsidRPr="009F5750">
        <w:rPr>
          <w:rFonts w:cstheme="minorHAnsi"/>
          <w:sz w:val="20"/>
          <w:szCs w:val="20"/>
        </w:rPr>
        <w:t xml:space="preserve"> by</w:t>
      </w:r>
      <w:r w:rsidRPr="009F5750">
        <w:rPr>
          <w:rFonts w:cstheme="minorHAnsi"/>
          <w:sz w:val="20"/>
          <w:szCs w:val="20"/>
        </w:rPr>
        <w:t xml:space="preserve"> implement</w:t>
      </w:r>
      <w:r w:rsidR="00AD3D9A" w:rsidRPr="009F5750">
        <w:rPr>
          <w:rFonts w:cstheme="minorHAnsi"/>
          <w:sz w:val="20"/>
          <w:szCs w:val="20"/>
        </w:rPr>
        <w:t>ing</w:t>
      </w:r>
      <w:r w:rsidRPr="009F5750">
        <w:rPr>
          <w:rFonts w:cstheme="minorHAnsi"/>
          <w:sz w:val="20"/>
          <w:szCs w:val="20"/>
        </w:rPr>
        <w:t xml:space="preserve"> strategies and activities </w:t>
      </w:r>
      <w:r w:rsidR="00AD3D9A" w:rsidRPr="009F5750">
        <w:rPr>
          <w:rFonts w:cstheme="minorHAnsi"/>
          <w:sz w:val="20"/>
          <w:szCs w:val="20"/>
        </w:rPr>
        <w:t>affecting</w:t>
      </w:r>
      <w:r w:rsidRPr="009F5750">
        <w:rPr>
          <w:rFonts w:cstheme="minorHAnsi"/>
          <w:sz w:val="20"/>
          <w:szCs w:val="20"/>
        </w:rPr>
        <w:t xml:space="preserve"> landscape </w:t>
      </w:r>
      <w:r w:rsidR="000A751D" w:rsidRPr="009F5750">
        <w:rPr>
          <w:rFonts w:cstheme="minorHAnsi"/>
          <w:sz w:val="20"/>
          <w:szCs w:val="20"/>
        </w:rPr>
        <w:t>resilience</w:t>
      </w:r>
      <w:r w:rsidRPr="009F5750">
        <w:rPr>
          <w:rFonts w:cstheme="minorHAnsi"/>
          <w:sz w:val="20"/>
          <w:szCs w:val="20"/>
        </w:rPr>
        <w:t xml:space="preserve">. </w:t>
      </w:r>
      <w:r w:rsidR="00B7427C" w:rsidRPr="009F5750">
        <w:rPr>
          <w:rFonts w:cstheme="minorHAnsi"/>
          <w:sz w:val="20"/>
          <w:szCs w:val="20"/>
        </w:rPr>
        <w:t>Ten</w:t>
      </w:r>
      <w:r w:rsidRPr="009F5750">
        <w:rPr>
          <w:rFonts w:cstheme="minorHAnsi"/>
          <w:sz w:val="20"/>
          <w:szCs w:val="20"/>
        </w:rPr>
        <w:t xml:space="preserve"> geographically</w:t>
      </w:r>
      <w:r w:rsidR="00B7427C" w:rsidRPr="009F5750">
        <w:rPr>
          <w:rFonts w:cstheme="minorHAnsi"/>
          <w:sz w:val="20"/>
          <w:szCs w:val="20"/>
        </w:rPr>
        <w:t>-</w:t>
      </w:r>
      <w:r w:rsidRPr="009F5750">
        <w:rPr>
          <w:rFonts w:cstheme="minorHAnsi"/>
          <w:sz w:val="20"/>
          <w:szCs w:val="20"/>
        </w:rPr>
        <w:t xml:space="preserve">defined </w:t>
      </w:r>
      <w:r w:rsidR="002B511B" w:rsidRPr="009F5750">
        <w:rPr>
          <w:rFonts w:cstheme="minorHAnsi"/>
          <w:sz w:val="20"/>
          <w:szCs w:val="20"/>
        </w:rPr>
        <w:t>Bio-corridor</w:t>
      </w:r>
      <w:r w:rsidRPr="009F5750">
        <w:rPr>
          <w:rFonts w:cstheme="minorHAnsi"/>
          <w:sz w:val="20"/>
          <w:szCs w:val="20"/>
        </w:rPr>
        <w:t>s for Living Well were selected to increase and reinforce the initial impact</w:t>
      </w:r>
      <w:r w:rsidR="00B7427C" w:rsidRPr="009F5750">
        <w:rPr>
          <w:rFonts w:cstheme="minorHAnsi"/>
          <w:sz w:val="20"/>
          <w:szCs w:val="20"/>
        </w:rPr>
        <w:t>s</w:t>
      </w:r>
      <w:r w:rsidRPr="009F5750">
        <w:rPr>
          <w:rFonts w:cstheme="minorHAnsi"/>
          <w:sz w:val="20"/>
          <w:szCs w:val="20"/>
        </w:rPr>
        <w:t xml:space="preserve"> from </w:t>
      </w:r>
      <w:r w:rsidR="002B511B" w:rsidRPr="009F5750">
        <w:rPr>
          <w:rFonts w:cstheme="minorHAnsi"/>
          <w:sz w:val="20"/>
          <w:szCs w:val="20"/>
        </w:rPr>
        <w:t>GEF-5</w:t>
      </w:r>
      <w:r w:rsidR="00B7427C" w:rsidRPr="009F5750">
        <w:rPr>
          <w:rFonts w:cstheme="minorHAnsi"/>
          <w:sz w:val="20"/>
          <w:szCs w:val="20"/>
        </w:rPr>
        <w:t xml:space="preserve"> initiatives in support of</w:t>
      </w:r>
      <w:r w:rsidRPr="009F5750">
        <w:rPr>
          <w:rFonts w:cstheme="minorHAnsi"/>
          <w:sz w:val="20"/>
          <w:szCs w:val="20"/>
        </w:rPr>
        <w:t xml:space="preserve"> implementation of conservation strategies at community level </w:t>
      </w:r>
      <w:r w:rsidR="00D05C12" w:rsidRPr="009F5750">
        <w:rPr>
          <w:rFonts w:cstheme="minorHAnsi"/>
          <w:sz w:val="20"/>
          <w:szCs w:val="20"/>
        </w:rPr>
        <w:t xml:space="preserve">for </w:t>
      </w:r>
      <w:r w:rsidRPr="009F5750">
        <w:rPr>
          <w:rFonts w:cstheme="minorHAnsi"/>
          <w:sz w:val="20"/>
          <w:szCs w:val="20"/>
        </w:rPr>
        <w:t xml:space="preserve">globally important ecosystems. This process was </w:t>
      </w:r>
      <w:r w:rsidR="00EB3264" w:rsidRPr="009F5750">
        <w:rPr>
          <w:rFonts w:cstheme="minorHAnsi"/>
          <w:sz w:val="20"/>
          <w:szCs w:val="20"/>
        </w:rPr>
        <w:t>led</w:t>
      </w:r>
      <w:r w:rsidRPr="009F5750">
        <w:rPr>
          <w:rFonts w:cstheme="minorHAnsi"/>
          <w:sz w:val="20"/>
          <w:szCs w:val="20"/>
        </w:rPr>
        <w:t xml:space="preserve"> by </w:t>
      </w:r>
      <w:r w:rsidR="001E0551" w:rsidRPr="009F5750">
        <w:rPr>
          <w:rFonts w:cstheme="minorHAnsi"/>
          <w:sz w:val="20"/>
          <w:szCs w:val="20"/>
        </w:rPr>
        <w:t>ten</w:t>
      </w:r>
      <w:r w:rsidRPr="009F5750">
        <w:rPr>
          <w:rFonts w:cstheme="minorHAnsi"/>
          <w:sz w:val="20"/>
          <w:szCs w:val="20"/>
        </w:rPr>
        <w:t xml:space="preserve"> management committees responsible </w:t>
      </w:r>
      <w:r w:rsidR="00837F9C" w:rsidRPr="009F5750">
        <w:rPr>
          <w:rFonts w:cstheme="minorHAnsi"/>
          <w:sz w:val="20"/>
          <w:szCs w:val="20"/>
        </w:rPr>
        <w:t>for</w:t>
      </w:r>
      <w:r w:rsidRPr="009F5750">
        <w:rPr>
          <w:rFonts w:cstheme="minorHAnsi"/>
          <w:sz w:val="20"/>
          <w:szCs w:val="20"/>
        </w:rPr>
        <w:t xml:space="preserve"> participatory process</w:t>
      </w:r>
      <w:r w:rsidR="00837F9C" w:rsidRPr="009F5750">
        <w:rPr>
          <w:rFonts w:cstheme="minorHAnsi"/>
          <w:sz w:val="20"/>
          <w:szCs w:val="20"/>
        </w:rPr>
        <w:t>es</w:t>
      </w:r>
      <w:r w:rsidRPr="009F5750">
        <w:rPr>
          <w:rFonts w:cstheme="minorHAnsi"/>
          <w:sz w:val="20"/>
          <w:szCs w:val="20"/>
        </w:rPr>
        <w:t xml:space="preserve"> that </w:t>
      </w:r>
      <w:r w:rsidR="00837F9C" w:rsidRPr="009F5750">
        <w:rPr>
          <w:rFonts w:cstheme="minorHAnsi"/>
          <w:sz w:val="20"/>
          <w:szCs w:val="20"/>
        </w:rPr>
        <w:t>overs</w:t>
      </w:r>
      <w:r w:rsidR="00B7427C" w:rsidRPr="009F5750">
        <w:rPr>
          <w:rFonts w:cstheme="minorHAnsi"/>
          <w:sz w:val="20"/>
          <w:szCs w:val="20"/>
        </w:rPr>
        <w:t>aw</w:t>
      </w:r>
      <w:r w:rsidR="00EB3264" w:rsidRPr="009F5750">
        <w:rPr>
          <w:rFonts w:cstheme="minorHAnsi"/>
          <w:sz w:val="20"/>
          <w:szCs w:val="20"/>
        </w:rPr>
        <w:t xml:space="preserve"> the implementation of t</w:t>
      </w:r>
      <w:r w:rsidRPr="009F5750">
        <w:rPr>
          <w:rFonts w:cstheme="minorHAnsi"/>
          <w:sz w:val="20"/>
          <w:szCs w:val="20"/>
        </w:rPr>
        <w:t>he project</w:t>
      </w:r>
      <w:r w:rsidR="00EB3264" w:rsidRPr="009F5750">
        <w:rPr>
          <w:rFonts w:cstheme="minorHAnsi"/>
          <w:sz w:val="20"/>
          <w:szCs w:val="20"/>
        </w:rPr>
        <w:t>s</w:t>
      </w:r>
      <w:r w:rsidRPr="009F5750">
        <w:rPr>
          <w:rFonts w:cstheme="minorHAnsi"/>
          <w:sz w:val="20"/>
          <w:szCs w:val="20"/>
        </w:rPr>
        <w:t xml:space="preserve"> in the </w:t>
      </w:r>
      <w:r w:rsidR="001E0551" w:rsidRPr="009F5750">
        <w:rPr>
          <w:rFonts w:cstheme="minorHAnsi"/>
          <w:sz w:val="20"/>
          <w:szCs w:val="20"/>
        </w:rPr>
        <w:t xml:space="preserve">ten </w:t>
      </w:r>
      <w:r w:rsidRPr="009F5750">
        <w:rPr>
          <w:rFonts w:cstheme="minorHAnsi"/>
          <w:sz w:val="20"/>
          <w:szCs w:val="20"/>
        </w:rPr>
        <w:t xml:space="preserve">selected landscapes. </w:t>
      </w:r>
    </w:p>
    <w:p w:rsidR="00A72B21" w:rsidRPr="009F5750" w:rsidRDefault="00A72B21" w:rsidP="00D15248">
      <w:pPr>
        <w:rPr>
          <w:rFonts w:eastAsia="Times New Roman" w:cstheme="minorHAnsi"/>
          <w:sz w:val="20"/>
          <w:szCs w:val="20"/>
        </w:rPr>
      </w:pPr>
    </w:p>
    <w:p w:rsidR="008C0FBE" w:rsidRPr="009F5750" w:rsidRDefault="007E57F2">
      <w:pPr>
        <w:ind w:left="360"/>
        <w:rPr>
          <w:rFonts w:eastAsia="Times New Roman" w:cstheme="minorHAnsi"/>
          <w:sz w:val="20"/>
          <w:szCs w:val="20"/>
        </w:rPr>
      </w:pPr>
      <w:r w:rsidRPr="009F5750">
        <w:rPr>
          <w:rFonts w:cstheme="minorHAnsi"/>
          <w:noProof/>
          <w:sz w:val="20"/>
          <w:szCs w:val="20"/>
          <w:lang w:val="es-ES" w:eastAsia="es-ES"/>
        </w:rPr>
        <w:drawing>
          <wp:anchor distT="0" distB="0" distL="114300" distR="114300" simplePos="0" relativeHeight="251658752" behindDoc="0" locked="0" layoutInCell="1" allowOverlap="1" wp14:anchorId="4164B7DC" wp14:editId="4FEE55AD">
            <wp:simplePos x="0" y="0"/>
            <wp:positionH relativeFrom="column">
              <wp:posOffset>2259677</wp:posOffset>
            </wp:positionH>
            <wp:positionV relativeFrom="paragraph">
              <wp:posOffset>4041</wp:posOffset>
            </wp:positionV>
            <wp:extent cx="1839595" cy="1790065"/>
            <wp:effectExtent l="0" t="0" r="0"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Biocorredores FO6.png"/>
                    <pic:cNvPicPr/>
                  </pic:nvPicPr>
                  <pic:blipFill rotWithShape="1">
                    <a:blip r:embed="rId14" cstate="print">
                      <a:extLst>
                        <a:ext uri="{28A0092B-C50C-407E-A947-70E740481C1C}">
                          <a14:useLocalDpi xmlns:a14="http://schemas.microsoft.com/office/drawing/2010/main" val="0"/>
                        </a:ext>
                      </a:extLst>
                    </a:blip>
                    <a:srcRect t="40873" b="28313"/>
                    <a:stretch/>
                  </pic:blipFill>
                  <pic:spPr bwMode="auto">
                    <a:xfrm>
                      <a:off x="0" y="0"/>
                      <a:ext cx="1839595" cy="1790065"/>
                    </a:xfrm>
                    <a:prstGeom prst="rect">
                      <a:avLst/>
                    </a:prstGeom>
                    <a:ln>
                      <a:noFill/>
                    </a:ln>
                    <a:extLst>
                      <a:ext uri="{53640926-AAD7-44D8-BBD7-CCE9431645EC}">
                        <a14:shadowObscured xmlns:a14="http://schemas.microsoft.com/office/drawing/2010/main"/>
                      </a:ext>
                      <a:ext uri="{53640926-AAD7-44d8-BBD7-CCE9431645EC}">
                        <a14:shadowObscured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00EB3264" w:rsidRPr="009F5750">
        <w:rPr>
          <w:rFonts w:cstheme="minorHAnsi"/>
          <w:noProof/>
          <w:sz w:val="20"/>
          <w:szCs w:val="20"/>
          <w:lang w:val="es-ES" w:eastAsia="es-ES"/>
        </w:rPr>
        <w:drawing>
          <wp:inline distT="0" distB="0" distL="0" distR="0" wp14:anchorId="0559B720" wp14:editId="5DD301F7">
            <wp:extent cx="1839595" cy="2355850"/>
            <wp:effectExtent l="0" t="0" r="8255" b="635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Biocorredores FO6.png"/>
                    <pic:cNvPicPr/>
                  </pic:nvPicPr>
                  <pic:blipFill rotWithShape="1">
                    <a:blip r:embed="rId14" cstate="print">
                      <a:extLst>
                        <a:ext uri="{28A0092B-C50C-407E-A947-70E740481C1C}">
                          <a14:useLocalDpi xmlns:a14="http://schemas.microsoft.com/office/drawing/2010/main" val="0"/>
                        </a:ext>
                      </a:extLst>
                    </a:blip>
                    <a:srcRect b="59455"/>
                    <a:stretch/>
                  </pic:blipFill>
                  <pic:spPr bwMode="auto">
                    <a:xfrm>
                      <a:off x="0" y="0"/>
                      <a:ext cx="1855124" cy="2375737"/>
                    </a:xfrm>
                    <a:prstGeom prst="rect">
                      <a:avLst/>
                    </a:prstGeom>
                    <a:ln>
                      <a:noFill/>
                    </a:ln>
                    <a:extLst>
                      <a:ext uri="{53640926-AAD7-44D8-BBD7-CCE9431645EC}">
                        <a14:shadowObscured xmlns:a14="http://schemas.microsoft.com/office/drawing/2010/main"/>
                      </a:ext>
                      <a:ext uri="{53640926-AAD7-44d8-BBD7-CCE9431645EC}">
                        <a14:shadowObscured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rsidR="00EB4FEF" w:rsidRPr="009F5750" w:rsidRDefault="00EB4FEF" w:rsidP="00EB4FEF">
      <w:pPr>
        <w:rPr>
          <w:rFonts w:eastAsia="Times New Roman" w:cstheme="minorHAnsi"/>
          <w:sz w:val="20"/>
          <w:szCs w:val="20"/>
        </w:rPr>
      </w:pPr>
      <w:r w:rsidRPr="009F5750">
        <w:rPr>
          <w:rFonts w:eastAsia="Times New Roman" w:cstheme="minorHAnsi"/>
          <w:sz w:val="20"/>
          <w:szCs w:val="20"/>
        </w:rPr>
        <w:t xml:space="preserve">During GEF-6, SGP strengthened </w:t>
      </w:r>
      <w:r w:rsidR="001E0551" w:rsidRPr="009F5750">
        <w:rPr>
          <w:rFonts w:eastAsia="Times New Roman" w:cstheme="minorHAnsi"/>
          <w:sz w:val="20"/>
          <w:szCs w:val="20"/>
        </w:rPr>
        <w:t>ten</w:t>
      </w:r>
      <w:r w:rsidRPr="009F5750">
        <w:rPr>
          <w:rFonts w:eastAsia="Times New Roman" w:cstheme="minorHAnsi"/>
          <w:sz w:val="20"/>
          <w:szCs w:val="20"/>
        </w:rPr>
        <w:t xml:space="preserve"> farmers’</w:t>
      </w:r>
      <w:r w:rsidR="004E0D9F" w:rsidRPr="009F5750">
        <w:rPr>
          <w:rFonts w:eastAsia="Times New Roman" w:cstheme="minorHAnsi"/>
          <w:sz w:val="20"/>
          <w:szCs w:val="20"/>
        </w:rPr>
        <w:t xml:space="preserve"> </w:t>
      </w:r>
      <w:r w:rsidRPr="009F5750">
        <w:rPr>
          <w:rFonts w:eastAsia="Times New Roman" w:cstheme="minorHAnsi"/>
          <w:sz w:val="20"/>
          <w:szCs w:val="20"/>
        </w:rPr>
        <w:t xml:space="preserve">organization and 26 indigenous </w:t>
      </w:r>
      <w:r w:rsidR="00D05C12" w:rsidRPr="009F5750">
        <w:rPr>
          <w:rFonts w:eastAsia="Times New Roman" w:cstheme="minorHAnsi"/>
          <w:sz w:val="20"/>
          <w:szCs w:val="20"/>
        </w:rPr>
        <w:t>organizations</w:t>
      </w:r>
      <w:r w:rsidRPr="009F5750">
        <w:rPr>
          <w:rFonts w:eastAsia="Times New Roman" w:cstheme="minorHAnsi"/>
          <w:sz w:val="20"/>
          <w:szCs w:val="20"/>
        </w:rPr>
        <w:t xml:space="preserve"> linking 226 communities. At the same time, indigenous communities, farmers’ organizations and communit</w:t>
      </w:r>
      <w:r w:rsidR="001E0551" w:rsidRPr="009F5750">
        <w:rPr>
          <w:rFonts w:eastAsia="Times New Roman" w:cstheme="minorHAnsi"/>
          <w:sz w:val="20"/>
          <w:szCs w:val="20"/>
        </w:rPr>
        <w:t>y</w:t>
      </w:r>
      <w:r w:rsidRPr="009F5750">
        <w:rPr>
          <w:rFonts w:eastAsia="Times New Roman" w:cstheme="minorHAnsi"/>
          <w:sz w:val="20"/>
          <w:szCs w:val="20"/>
        </w:rPr>
        <w:t xml:space="preserve"> organizations </w:t>
      </w:r>
      <w:r w:rsidR="001E0551" w:rsidRPr="009F5750">
        <w:rPr>
          <w:rFonts w:eastAsia="Times New Roman" w:cstheme="minorHAnsi"/>
          <w:sz w:val="20"/>
          <w:szCs w:val="20"/>
        </w:rPr>
        <w:t>implemented</w:t>
      </w:r>
      <w:r w:rsidRPr="009F5750">
        <w:rPr>
          <w:rFonts w:eastAsia="Times New Roman" w:cstheme="minorHAnsi"/>
          <w:sz w:val="20"/>
          <w:szCs w:val="20"/>
        </w:rPr>
        <w:t xml:space="preserve"> their projects through their Management Committees and met quarterly in Bio-corridor multi-stakeholder platforms for </w:t>
      </w:r>
      <w:r w:rsidR="00B7427C" w:rsidRPr="009F5750">
        <w:rPr>
          <w:rFonts w:eastAsia="Times New Roman" w:cstheme="minorHAnsi"/>
          <w:sz w:val="20"/>
          <w:szCs w:val="20"/>
        </w:rPr>
        <w:t xml:space="preserve">discussion and </w:t>
      </w:r>
      <w:r w:rsidRPr="009F5750">
        <w:rPr>
          <w:rFonts w:eastAsia="Times New Roman" w:cstheme="minorHAnsi"/>
          <w:sz w:val="20"/>
          <w:szCs w:val="20"/>
        </w:rPr>
        <w:t xml:space="preserve">decision-making regarding the development of Bio-corridor projects, providing indigenous and farming groups with a safe environment for sharing their concerns and problems. SGP Ecuador worked with the following indigenous communities and organizations in these territories: </w:t>
      </w:r>
    </w:p>
    <w:p w:rsidR="00EB4FEF" w:rsidRPr="009F5750" w:rsidRDefault="00EB4FEF" w:rsidP="00EB4FEF">
      <w:pPr>
        <w:rPr>
          <w:rFonts w:cstheme="minorHAnsi"/>
          <w:noProof/>
          <w:sz w:val="20"/>
          <w:szCs w:val="20"/>
          <w:lang w:val="es-EC"/>
        </w:rPr>
      </w:pPr>
      <w:r w:rsidRPr="009F5750">
        <w:rPr>
          <w:rFonts w:cstheme="minorHAnsi"/>
          <w:b/>
          <w:i/>
          <w:noProof/>
          <w:sz w:val="20"/>
          <w:szCs w:val="20"/>
          <w:lang w:val="es-EC"/>
        </w:rPr>
        <w:t>Andean Region from the Quechua People</w:t>
      </w:r>
      <w:r w:rsidRPr="009F5750">
        <w:rPr>
          <w:rFonts w:cstheme="minorHAnsi"/>
          <w:i/>
          <w:noProof/>
          <w:sz w:val="20"/>
          <w:szCs w:val="20"/>
          <w:lang w:val="es-EC"/>
        </w:rPr>
        <w:t>:</w:t>
      </w:r>
      <w:r w:rsidRPr="009F5750">
        <w:rPr>
          <w:rFonts w:cstheme="minorHAnsi"/>
          <w:noProof/>
          <w:sz w:val="20"/>
          <w:szCs w:val="20"/>
          <w:lang w:val="es-EC"/>
        </w:rPr>
        <w:t xml:space="preserve"> Asociación Regional de Soberanía Alimentaria del Territorio Kayambi, Fundación Kawsay, Grupo de Mujeres Mushuc Yuyay de la Unocc, Unión de Organizaciones Campesinas de San Juan, Kamach, Union de Comunidades Indígenas de Gonzales Suárez, Productores Agroecológicos el Buen Vivir de Pedro Moncayo, Sumak Pacha, Asociación de Campesinos Agroecológicos de Íntag, Asociación de Trabajadores Agrícolas la Esmeralda Chica Cebada Loma, Comuna Altar Curiacu de Cubilan, Comuna Caguanapamba, Asociación de Productores Agroecológicos Qhapaq Ñan, Asociación Artesanal Flor Andina, Comité de Gestión Ambiental Tambo-Burgay, Asociación  de Productores Agroecológicos Sumak Mikuna, Zhamuy (Zhud Ayllu Muyunti Mushuk Yuyaita Yanapak), Unión de Organizaciones Comunitarias y Sociales de Santa Isabel, Asociación de Productores Agropecuarios Yanuncay. </w:t>
      </w:r>
    </w:p>
    <w:p w:rsidR="00EB4FEF" w:rsidRPr="009F5750" w:rsidRDefault="000E2097" w:rsidP="00EB4FEF">
      <w:pPr>
        <w:rPr>
          <w:rFonts w:cstheme="minorHAnsi"/>
          <w:noProof/>
          <w:sz w:val="20"/>
          <w:szCs w:val="20"/>
        </w:rPr>
      </w:pPr>
      <w:r w:rsidRPr="009F5750">
        <w:rPr>
          <w:rFonts w:cstheme="minorHAnsi"/>
          <w:b/>
          <w:i/>
          <w:noProof/>
          <w:sz w:val="20"/>
          <w:szCs w:val="20"/>
          <w:lang w:val="es-EC"/>
        </w:rPr>
        <w:t>Amazon</w:t>
      </w:r>
      <w:r w:rsidR="00EB4FEF" w:rsidRPr="009F5750">
        <w:rPr>
          <w:rFonts w:cstheme="minorHAnsi"/>
          <w:b/>
          <w:i/>
          <w:noProof/>
          <w:sz w:val="20"/>
          <w:szCs w:val="20"/>
          <w:lang w:val="es-EC"/>
        </w:rPr>
        <w:t xml:space="preserve"> communities from the Kichua, Waorani and Shuar peoples</w:t>
      </w:r>
      <w:r w:rsidR="00EB4FEF" w:rsidRPr="009F5750">
        <w:rPr>
          <w:rFonts w:cstheme="minorHAnsi"/>
          <w:i/>
          <w:noProof/>
          <w:sz w:val="20"/>
          <w:szCs w:val="20"/>
          <w:lang w:val="es-EC"/>
        </w:rPr>
        <w:t>:</w:t>
      </w:r>
      <w:r w:rsidR="00EB4FEF" w:rsidRPr="009F5750">
        <w:rPr>
          <w:rFonts w:cstheme="minorHAnsi"/>
          <w:noProof/>
          <w:sz w:val="20"/>
          <w:szCs w:val="20"/>
          <w:lang w:val="es-EC"/>
        </w:rPr>
        <w:t xml:space="preserve"> Alto Tena, Santo Domingo, Waysa Yaku, San José, Santa Rita, Wambula, Manduro Yaku, Shandia, Runashitu, Raya Yaku, Selva Viva, Amanecer Campesino, Runashito, Selva Viva, Rayayaku, Anwae, Tsatsayaku. </w:t>
      </w:r>
      <w:r w:rsidR="00EB4FEF" w:rsidRPr="009F5750">
        <w:rPr>
          <w:rFonts w:cstheme="minorHAnsi"/>
          <w:noProof/>
          <w:sz w:val="20"/>
          <w:szCs w:val="20"/>
        </w:rPr>
        <w:t>AMWAE, Territorio Shuar Arutam.</w:t>
      </w:r>
    </w:p>
    <w:p w:rsidR="00EB4FEF" w:rsidRPr="009F5750" w:rsidRDefault="00EB4FEF" w:rsidP="00EB4FEF">
      <w:pPr>
        <w:rPr>
          <w:rFonts w:cstheme="minorHAnsi"/>
          <w:noProof/>
          <w:sz w:val="20"/>
          <w:szCs w:val="20"/>
        </w:rPr>
      </w:pPr>
      <w:r w:rsidRPr="009F5750">
        <w:rPr>
          <w:rFonts w:cstheme="minorHAnsi"/>
          <w:b/>
          <w:i/>
          <w:noProof/>
          <w:sz w:val="20"/>
          <w:szCs w:val="20"/>
        </w:rPr>
        <w:t>Coastal Indigenous People</w:t>
      </w:r>
      <w:r w:rsidRPr="009F5750">
        <w:rPr>
          <w:rFonts w:cstheme="minorHAnsi"/>
          <w:i/>
          <w:noProof/>
          <w:sz w:val="20"/>
          <w:szCs w:val="20"/>
        </w:rPr>
        <w:t>:</w:t>
      </w:r>
      <w:r w:rsidRPr="009F5750">
        <w:rPr>
          <w:rFonts w:cstheme="minorHAnsi"/>
          <w:noProof/>
          <w:sz w:val="20"/>
          <w:szCs w:val="20"/>
        </w:rPr>
        <w:t xml:space="preserve">  Pueblo Manta</w:t>
      </w:r>
    </w:p>
    <w:p w:rsidR="00AB2D59" w:rsidRPr="009F5750" w:rsidRDefault="002B511B" w:rsidP="00B7427C">
      <w:pPr>
        <w:rPr>
          <w:rFonts w:cstheme="minorHAnsi"/>
          <w:b/>
          <w:sz w:val="20"/>
          <w:szCs w:val="20"/>
        </w:rPr>
      </w:pPr>
      <w:r w:rsidRPr="009F5750">
        <w:rPr>
          <w:rFonts w:cstheme="minorHAnsi"/>
          <w:b/>
          <w:sz w:val="20"/>
          <w:szCs w:val="20"/>
        </w:rPr>
        <w:t>GEF-6</w:t>
      </w:r>
      <w:r w:rsidR="00EB3264" w:rsidRPr="009F5750">
        <w:rPr>
          <w:rFonts w:cstheme="minorHAnsi"/>
          <w:b/>
          <w:sz w:val="20"/>
          <w:szCs w:val="20"/>
        </w:rPr>
        <w:t xml:space="preserve"> stakeholders and partnerships</w:t>
      </w:r>
    </w:p>
    <w:p w:rsidR="00AB2D59" w:rsidRPr="009F5750" w:rsidRDefault="00AB2D59" w:rsidP="00D15248">
      <w:pPr>
        <w:rPr>
          <w:rFonts w:eastAsia="Times New Roman" w:cstheme="minorHAnsi"/>
          <w:sz w:val="20"/>
          <w:szCs w:val="20"/>
        </w:rPr>
      </w:pPr>
      <w:r w:rsidRPr="009F5750">
        <w:rPr>
          <w:rFonts w:eastAsia="Times New Roman" w:cstheme="minorHAnsi"/>
          <w:sz w:val="20"/>
          <w:szCs w:val="20"/>
        </w:rPr>
        <w:t xml:space="preserve">During </w:t>
      </w:r>
      <w:r w:rsidR="002B511B" w:rsidRPr="009F5750">
        <w:rPr>
          <w:rFonts w:eastAsia="Times New Roman" w:cstheme="minorHAnsi"/>
          <w:sz w:val="20"/>
          <w:szCs w:val="20"/>
        </w:rPr>
        <w:t>GEF-6</w:t>
      </w:r>
      <w:r w:rsidRPr="009F5750">
        <w:rPr>
          <w:rFonts w:eastAsia="Times New Roman" w:cstheme="minorHAnsi"/>
          <w:sz w:val="20"/>
          <w:szCs w:val="20"/>
        </w:rPr>
        <w:t xml:space="preserve"> the </w:t>
      </w:r>
      <w:r w:rsidR="00B7427C" w:rsidRPr="009F5750">
        <w:rPr>
          <w:rFonts w:eastAsia="Times New Roman" w:cstheme="minorHAnsi"/>
          <w:sz w:val="20"/>
          <w:szCs w:val="20"/>
        </w:rPr>
        <w:t xml:space="preserve">SGP </w:t>
      </w:r>
      <w:r w:rsidR="00F21B10" w:rsidRPr="009F5750">
        <w:rPr>
          <w:rFonts w:eastAsia="Times New Roman" w:cstheme="minorHAnsi"/>
          <w:sz w:val="20"/>
          <w:szCs w:val="20"/>
        </w:rPr>
        <w:t>Country Program</w:t>
      </w:r>
      <w:r w:rsidRPr="009F5750">
        <w:rPr>
          <w:rFonts w:eastAsia="Times New Roman" w:cstheme="minorHAnsi"/>
          <w:sz w:val="20"/>
          <w:szCs w:val="20"/>
        </w:rPr>
        <w:t xml:space="preserve"> </w:t>
      </w:r>
      <w:r w:rsidR="00F21B10" w:rsidRPr="009F5750">
        <w:rPr>
          <w:rFonts w:eastAsia="Times New Roman" w:cstheme="minorHAnsi"/>
          <w:sz w:val="20"/>
          <w:szCs w:val="20"/>
        </w:rPr>
        <w:t xml:space="preserve">collaborated with </w:t>
      </w:r>
      <w:r w:rsidRPr="009F5750">
        <w:rPr>
          <w:rFonts w:eastAsia="Times New Roman" w:cstheme="minorHAnsi"/>
          <w:sz w:val="20"/>
          <w:szCs w:val="20"/>
        </w:rPr>
        <w:t xml:space="preserve">42 decentralized autonomous governments </w:t>
      </w:r>
      <w:r w:rsidR="00F21B10" w:rsidRPr="009F5750">
        <w:rPr>
          <w:rFonts w:eastAsia="Times New Roman" w:cstheme="minorHAnsi"/>
          <w:sz w:val="20"/>
          <w:szCs w:val="20"/>
        </w:rPr>
        <w:t>(GAD), eight</w:t>
      </w:r>
      <w:r w:rsidRPr="009F5750">
        <w:rPr>
          <w:rFonts w:eastAsia="Times New Roman" w:cstheme="minorHAnsi"/>
          <w:sz w:val="20"/>
          <w:szCs w:val="20"/>
        </w:rPr>
        <w:t xml:space="preserve"> Governmental Organizations (including </w:t>
      </w:r>
      <w:r w:rsidR="00C17B65" w:rsidRPr="009F5750">
        <w:rPr>
          <w:rFonts w:eastAsia="Times New Roman" w:cstheme="minorHAnsi"/>
          <w:sz w:val="20"/>
          <w:szCs w:val="20"/>
        </w:rPr>
        <w:t xml:space="preserve">the </w:t>
      </w:r>
      <w:r w:rsidRPr="009F5750">
        <w:rPr>
          <w:rFonts w:eastAsia="Times New Roman" w:cstheme="minorHAnsi"/>
          <w:sz w:val="20"/>
          <w:szCs w:val="20"/>
        </w:rPr>
        <w:t>Ministr</w:t>
      </w:r>
      <w:r w:rsidR="00C17B65" w:rsidRPr="009F5750">
        <w:rPr>
          <w:rFonts w:eastAsia="Times New Roman" w:cstheme="minorHAnsi"/>
          <w:sz w:val="20"/>
          <w:szCs w:val="20"/>
        </w:rPr>
        <w:t>ies</w:t>
      </w:r>
      <w:r w:rsidRPr="009F5750">
        <w:rPr>
          <w:rFonts w:eastAsia="Times New Roman" w:cstheme="minorHAnsi"/>
          <w:sz w:val="20"/>
          <w:szCs w:val="20"/>
        </w:rPr>
        <w:t xml:space="preserve"> of Environment, Agriculture, </w:t>
      </w:r>
      <w:r w:rsidR="00C17B65" w:rsidRPr="009F5750">
        <w:rPr>
          <w:rFonts w:eastAsia="Times New Roman" w:cstheme="minorHAnsi"/>
          <w:sz w:val="20"/>
          <w:szCs w:val="20"/>
        </w:rPr>
        <w:t>and</w:t>
      </w:r>
      <w:r w:rsidRPr="009F5750">
        <w:rPr>
          <w:rFonts w:eastAsia="Times New Roman" w:cstheme="minorHAnsi"/>
          <w:sz w:val="20"/>
          <w:szCs w:val="20"/>
        </w:rPr>
        <w:t xml:space="preserve"> Tourism, among others), 11 universities, 12 NGO</w:t>
      </w:r>
      <w:r w:rsidR="00B7427C" w:rsidRPr="009F5750">
        <w:rPr>
          <w:rFonts w:eastAsia="Times New Roman" w:cstheme="minorHAnsi"/>
          <w:sz w:val="20"/>
          <w:szCs w:val="20"/>
        </w:rPr>
        <w:t>s</w:t>
      </w:r>
      <w:r w:rsidRPr="009F5750">
        <w:rPr>
          <w:rFonts w:eastAsia="Times New Roman" w:cstheme="minorHAnsi"/>
          <w:sz w:val="20"/>
          <w:szCs w:val="20"/>
        </w:rPr>
        <w:t xml:space="preserve"> and additional actors involved in this process. Thro</w:t>
      </w:r>
      <w:r w:rsidR="00F21B10" w:rsidRPr="009F5750">
        <w:rPr>
          <w:rFonts w:eastAsia="Times New Roman" w:cstheme="minorHAnsi"/>
          <w:sz w:val="20"/>
          <w:szCs w:val="20"/>
        </w:rPr>
        <w:t xml:space="preserve">ugh these meetings, more than </w:t>
      </w:r>
      <w:r w:rsidR="00B7427C" w:rsidRPr="009F5750">
        <w:rPr>
          <w:rFonts w:eastAsia="Times New Roman" w:cstheme="minorHAnsi"/>
          <w:sz w:val="20"/>
          <w:szCs w:val="20"/>
        </w:rPr>
        <w:t xml:space="preserve">USD </w:t>
      </w:r>
      <w:r w:rsidR="00F21B10" w:rsidRPr="009F5750">
        <w:rPr>
          <w:rFonts w:eastAsia="Times New Roman" w:cstheme="minorHAnsi"/>
          <w:sz w:val="20"/>
          <w:szCs w:val="20"/>
        </w:rPr>
        <w:t>1,388,</w:t>
      </w:r>
      <w:r w:rsidRPr="009F5750">
        <w:rPr>
          <w:rFonts w:eastAsia="Times New Roman" w:cstheme="minorHAnsi"/>
          <w:sz w:val="20"/>
          <w:szCs w:val="20"/>
        </w:rPr>
        <w:t xml:space="preserve">345 (cash and </w:t>
      </w:r>
      <w:r w:rsidR="00F21B10" w:rsidRPr="009F5750">
        <w:rPr>
          <w:rFonts w:eastAsia="Times New Roman" w:cstheme="minorHAnsi"/>
          <w:sz w:val="20"/>
          <w:szCs w:val="20"/>
        </w:rPr>
        <w:t>in-</w:t>
      </w:r>
      <w:r w:rsidRPr="009F5750">
        <w:rPr>
          <w:rFonts w:eastAsia="Times New Roman" w:cstheme="minorHAnsi"/>
          <w:sz w:val="20"/>
          <w:szCs w:val="20"/>
        </w:rPr>
        <w:t xml:space="preserve">kind) were raised as counterpart </w:t>
      </w:r>
      <w:r w:rsidR="00C17B65" w:rsidRPr="009F5750">
        <w:rPr>
          <w:rFonts w:eastAsia="Times New Roman" w:cstheme="minorHAnsi"/>
          <w:sz w:val="20"/>
          <w:szCs w:val="20"/>
        </w:rPr>
        <w:t>resources</w:t>
      </w:r>
      <w:r w:rsidRPr="009F5750">
        <w:rPr>
          <w:rFonts w:eastAsia="Times New Roman" w:cstheme="minorHAnsi"/>
          <w:sz w:val="20"/>
          <w:szCs w:val="20"/>
        </w:rPr>
        <w:t>, benefiting 270 communities and 511 families directly and indirectly from SGP initiatives.</w:t>
      </w:r>
    </w:p>
    <w:p w:rsidR="00957B26" w:rsidRPr="009F5750" w:rsidRDefault="00DF3174" w:rsidP="00D15248">
      <w:pPr>
        <w:rPr>
          <w:rFonts w:cstheme="minorHAnsi"/>
          <w:sz w:val="20"/>
          <w:szCs w:val="20"/>
        </w:rPr>
      </w:pPr>
      <w:r w:rsidRPr="009F5750">
        <w:rPr>
          <w:rFonts w:eastAsia="Times New Roman" w:cstheme="minorHAnsi"/>
          <w:sz w:val="20"/>
          <w:szCs w:val="20"/>
        </w:rPr>
        <w:t>During 2017</w:t>
      </w:r>
      <w:r w:rsidR="00B05130" w:rsidRPr="009F5750">
        <w:rPr>
          <w:rFonts w:eastAsia="Times New Roman" w:cstheme="minorHAnsi"/>
          <w:sz w:val="20"/>
          <w:szCs w:val="20"/>
        </w:rPr>
        <w:t>,</w:t>
      </w:r>
      <w:r w:rsidRPr="009F5750">
        <w:rPr>
          <w:rFonts w:eastAsia="Times New Roman" w:cstheme="minorHAnsi"/>
          <w:sz w:val="20"/>
          <w:szCs w:val="20"/>
        </w:rPr>
        <w:t xml:space="preserve"> work began </w:t>
      </w:r>
      <w:r w:rsidR="00B05130" w:rsidRPr="009F5750">
        <w:rPr>
          <w:rFonts w:eastAsia="Times New Roman" w:cstheme="minorHAnsi"/>
          <w:sz w:val="20"/>
          <w:szCs w:val="20"/>
        </w:rPr>
        <w:t>on</w:t>
      </w:r>
      <w:r w:rsidRPr="009F5750">
        <w:rPr>
          <w:rFonts w:eastAsia="Times New Roman" w:cstheme="minorHAnsi"/>
          <w:sz w:val="20"/>
          <w:szCs w:val="20"/>
        </w:rPr>
        <w:t xml:space="preserve"> strengthening, replicating, scaling up and consolidating good practices and lessons learned from </w:t>
      </w:r>
      <w:r w:rsidR="00B05130" w:rsidRPr="009F5750">
        <w:rPr>
          <w:rFonts w:eastAsia="Times New Roman" w:cstheme="minorHAnsi"/>
          <w:sz w:val="20"/>
          <w:szCs w:val="20"/>
        </w:rPr>
        <w:t>GEF-5</w:t>
      </w:r>
      <w:r w:rsidRPr="009F5750">
        <w:rPr>
          <w:rFonts w:eastAsia="Times New Roman" w:cstheme="minorHAnsi"/>
          <w:sz w:val="20"/>
          <w:szCs w:val="20"/>
        </w:rPr>
        <w:t xml:space="preserve">. </w:t>
      </w:r>
      <w:r w:rsidR="008537AD" w:rsidRPr="009F5750">
        <w:rPr>
          <w:rFonts w:eastAsia="Times New Roman" w:cstheme="minorHAnsi"/>
          <w:sz w:val="20"/>
          <w:szCs w:val="20"/>
        </w:rPr>
        <w:t xml:space="preserve">During </w:t>
      </w:r>
      <w:r w:rsidR="002B511B" w:rsidRPr="009F5750">
        <w:rPr>
          <w:rFonts w:eastAsia="Times New Roman" w:cstheme="minorHAnsi"/>
          <w:sz w:val="20"/>
          <w:szCs w:val="20"/>
        </w:rPr>
        <w:t>GEF-6</w:t>
      </w:r>
      <w:r w:rsidR="008537AD" w:rsidRPr="009F5750">
        <w:rPr>
          <w:rFonts w:eastAsia="Times New Roman" w:cstheme="minorHAnsi"/>
          <w:sz w:val="20"/>
          <w:szCs w:val="20"/>
        </w:rPr>
        <w:t xml:space="preserve"> the co-financing achieved from </w:t>
      </w:r>
      <w:r w:rsidR="002B511B" w:rsidRPr="009F5750">
        <w:rPr>
          <w:rFonts w:eastAsia="Times New Roman" w:cstheme="minorHAnsi"/>
          <w:sz w:val="20"/>
          <w:szCs w:val="20"/>
        </w:rPr>
        <w:t>Bio-corridor</w:t>
      </w:r>
      <w:r w:rsidR="00B05130" w:rsidRPr="009F5750">
        <w:rPr>
          <w:rFonts w:eastAsia="Times New Roman" w:cstheme="minorHAnsi"/>
          <w:sz w:val="20"/>
          <w:szCs w:val="20"/>
        </w:rPr>
        <w:t xml:space="preserve"> projects is </w:t>
      </w:r>
      <w:r w:rsidR="00B7427C" w:rsidRPr="009F5750">
        <w:rPr>
          <w:rFonts w:eastAsia="Times New Roman" w:cstheme="minorHAnsi"/>
          <w:sz w:val="20"/>
          <w:szCs w:val="20"/>
        </w:rPr>
        <w:t xml:space="preserve">USD </w:t>
      </w:r>
      <w:r w:rsidR="00B05130" w:rsidRPr="009F5750">
        <w:rPr>
          <w:rFonts w:eastAsia="Times New Roman" w:cstheme="minorHAnsi"/>
          <w:sz w:val="20"/>
          <w:szCs w:val="20"/>
        </w:rPr>
        <w:t>1,495</w:t>
      </w:r>
      <w:r w:rsidR="00D05C12" w:rsidRPr="009F5750">
        <w:rPr>
          <w:rFonts w:eastAsia="Times New Roman" w:cstheme="minorHAnsi"/>
          <w:sz w:val="20"/>
          <w:szCs w:val="20"/>
        </w:rPr>
        <w:t>,</w:t>
      </w:r>
      <w:r w:rsidR="00B05130" w:rsidRPr="009F5750">
        <w:rPr>
          <w:rFonts w:eastAsia="Times New Roman" w:cstheme="minorHAnsi"/>
          <w:sz w:val="20"/>
          <w:szCs w:val="20"/>
        </w:rPr>
        <w:t>523</w:t>
      </w:r>
      <w:r w:rsidR="008537AD" w:rsidRPr="009F5750">
        <w:rPr>
          <w:rFonts w:eastAsia="Times New Roman" w:cstheme="minorHAnsi"/>
          <w:sz w:val="20"/>
          <w:szCs w:val="20"/>
        </w:rPr>
        <w:t>.  There are other projects that have contributed to</w:t>
      </w:r>
      <w:r w:rsidR="00B05130" w:rsidRPr="009F5750">
        <w:rPr>
          <w:rFonts w:eastAsia="Times New Roman" w:cstheme="minorHAnsi"/>
          <w:sz w:val="20"/>
          <w:szCs w:val="20"/>
        </w:rPr>
        <w:t xml:space="preserve"> co-financing: ICCA/GSI (USD 50,</w:t>
      </w:r>
      <w:r w:rsidR="008537AD" w:rsidRPr="009F5750">
        <w:rPr>
          <w:rFonts w:eastAsia="Times New Roman" w:cstheme="minorHAnsi"/>
          <w:sz w:val="20"/>
          <w:szCs w:val="20"/>
        </w:rPr>
        <w:t>000), UNDP (</w:t>
      </w:r>
      <w:r w:rsidR="00B05130" w:rsidRPr="009F5750">
        <w:rPr>
          <w:rFonts w:eastAsia="Times New Roman" w:cstheme="minorHAnsi"/>
          <w:sz w:val="20"/>
          <w:szCs w:val="20"/>
        </w:rPr>
        <w:t>USD 66,000), COMDEKS (USD 65,</w:t>
      </w:r>
      <w:r w:rsidR="008537AD" w:rsidRPr="009F5750">
        <w:rPr>
          <w:rFonts w:eastAsia="Times New Roman" w:cstheme="minorHAnsi"/>
          <w:sz w:val="20"/>
          <w:szCs w:val="20"/>
        </w:rPr>
        <w:t>000); funds for t</w:t>
      </w:r>
      <w:r w:rsidR="00B05130" w:rsidRPr="009F5750">
        <w:rPr>
          <w:rFonts w:eastAsia="Times New Roman" w:cstheme="minorHAnsi"/>
          <w:sz w:val="20"/>
          <w:szCs w:val="20"/>
        </w:rPr>
        <w:t>he earthquake emergency (USD 76,</w:t>
      </w:r>
      <w:r w:rsidR="008537AD" w:rsidRPr="009F5750">
        <w:rPr>
          <w:rFonts w:eastAsia="Times New Roman" w:cstheme="minorHAnsi"/>
          <w:sz w:val="20"/>
          <w:szCs w:val="20"/>
        </w:rPr>
        <w:t>000). Co-financi</w:t>
      </w:r>
      <w:r w:rsidR="00B05130" w:rsidRPr="009F5750">
        <w:rPr>
          <w:rFonts w:eastAsia="Times New Roman" w:cstheme="minorHAnsi"/>
          <w:sz w:val="20"/>
          <w:szCs w:val="20"/>
        </w:rPr>
        <w:t>ng reported til</w:t>
      </w:r>
      <w:r w:rsidR="00B7427C" w:rsidRPr="009F5750">
        <w:rPr>
          <w:rFonts w:eastAsia="Times New Roman" w:cstheme="minorHAnsi"/>
          <w:sz w:val="20"/>
          <w:szCs w:val="20"/>
        </w:rPr>
        <w:t>l</w:t>
      </w:r>
      <w:r w:rsidR="00B05130" w:rsidRPr="009F5750">
        <w:rPr>
          <w:rFonts w:eastAsia="Times New Roman" w:cstheme="minorHAnsi"/>
          <w:sz w:val="20"/>
          <w:szCs w:val="20"/>
        </w:rPr>
        <w:t xml:space="preserve"> now is: USD 1,752,</w:t>
      </w:r>
      <w:r w:rsidR="008537AD" w:rsidRPr="009F5750">
        <w:rPr>
          <w:rFonts w:eastAsia="Times New Roman" w:cstheme="minorHAnsi"/>
          <w:sz w:val="20"/>
          <w:szCs w:val="20"/>
        </w:rPr>
        <w:t xml:space="preserve">523. </w:t>
      </w:r>
      <w:r w:rsidR="00957B26" w:rsidRPr="009F5750">
        <w:rPr>
          <w:rFonts w:cstheme="minorHAnsi"/>
          <w:sz w:val="20"/>
          <w:szCs w:val="20"/>
        </w:rPr>
        <w:t xml:space="preserve">These organizations are </w:t>
      </w:r>
      <w:r w:rsidR="00B05130" w:rsidRPr="009F5750">
        <w:rPr>
          <w:rFonts w:cstheme="minorHAnsi"/>
          <w:sz w:val="20"/>
          <w:szCs w:val="20"/>
        </w:rPr>
        <w:t xml:space="preserve">SGP </w:t>
      </w:r>
      <w:r w:rsidR="00957B26" w:rsidRPr="009F5750">
        <w:rPr>
          <w:rFonts w:cstheme="minorHAnsi"/>
          <w:sz w:val="20"/>
          <w:szCs w:val="20"/>
        </w:rPr>
        <w:t xml:space="preserve">partners and </w:t>
      </w:r>
      <w:r w:rsidR="00B05130" w:rsidRPr="009F5750">
        <w:rPr>
          <w:rFonts w:cstheme="minorHAnsi"/>
          <w:sz w:val="20"/>
          <w:szCs w:val="20"/>
        </w:rPr>
        <w:t xml:space="preserve">support </w:t>
      </w:r>
      <w:r w:rsidR="00957B26" w:rsidRPr="009F5750">
        <w:rPr>
          <w:rFonts w:cstheme="minorHAnsi"/>
          <w:sz w:val="20"/>
          <w:szCs w:val="20"/>
        </w:rPr>
        <w:t>projects</w:t>
      </w:r>
      <w:r w:rsidR="00D05C12" w:rsidRPr="009F5750">
        <w:rPr>
          <w:rFonts w:cstheme="minorHAnsi"/>
          <w:sz w:val="20"/>
          <w:szCs w:val="20"/>
        </w:rPr>
        <w:t xml:space="preserve"> technically and operationally</w:t>
      </w:r>
      <w:r w:rsidR="00957B26" w:rsidRPr="009F5750">
        <w:rPr>
          <w:rFonts w:cstheme="minorHAnsi"/>
          <w:sz w:val="20"/>
          <w:szCs w:val="20"/>
        </w:rPr>
        <w:t>. The</w:t>
      </w:r>
      <w:r w:rsidR="00B05130" w:rsidRPr="009F5750">
        <w:rPr>
          <w:rFonts w:cstheme="minorHAnsi"/>
          <w:sz w:val="20"/>
          <w:szCs w:val="20"/>
        </w:rPr>
        <w:t>y</w:t>
      </w:r>
      <w:r w:rsidR="00957B26" w:rsidRPr="009F5750">
        <w:rPr>
          <w:rFonts w:cstheme="minorHAnsi"/>
          <w:sz w:val="20"/>
          <w:szCs w:val="20"/>
        </w:rPr>
        <w:t xml:space="preserve"> operate in </w:t>
      </w:r>
      <w:r w:rsidR="00B05130" w:rsidRPr="009F5750">
        <w:rPr>
          <w:rFonts w:cstheme="minorHAnsi"/>
          <w:sz w:val="20"/>
          <w:szCs w:val="20"/>
        </w:rPr>
        <w:t>all</w:t>
      </w:r>
      <w:r w:rsidR="00957B26" w:rsidRPr="009F5750">
        <w:rPr>
          <w:rFonts w:cstheme="minorHAnsi"/>
          <w:sz w:val="20"/>
          <w:szCs w:val="20"/>
        </w:rPr>
        <w:t xml:space="preserve"> </w:t>
      </w:r>
      <w:r w:rsidR="002B511B" w:rsidRPr="009F5750">
        <w:rPr>
          <w:rFonts w:cstheme="minorHAnsi"/>
          <w:sz w:val="20"/>
          <w:szCs w:val="20"/>
        </w:rPr>
        <w:t>Bio-corridor</w:t>
      </w:r>
      <w:r w:rsidR="00957B26" w:rsidRPr="009F5750">
        <w:rPr>
          <w:rFonts w:cstheme="minorHAnsi"/>
          <w:sz w:val="20"/>
          <w:szCs w:val="20"/>
        </w:rPr>
        <w:t>s.</w:t>
      </w:r>
    </w:p>
    <w:p w:rsidR="00B93F1C" w:rsidRPr="009F5750" w:rsidRDefault="00B93F1C" w:rsidP="00D15248">
      <w:pPr>
        <w:rPr>
          <w:rFonts w:cstheme="minorHAnsi"/>
          <w:sz w:val="20"/>
          <w:szCs w:val="20"/>
        </w:rPr>
      </w:pPr>
      <w:r w:rsidRPr="009F5750">
        <w:rPr>
          <w:rFonts w:eastAsia="Times New Roman" w:cstheme="minorHAnsi"/>
          <w:sz w:val="20"/>
          <w:szCs w:val="20"/>
        </w:rPr>
        <w:t xml:space="preserve">At national level, a key strategy for SGP Ecuador </w:t>
      </w:r>
      <w:r w:rsidR="00C17B65" w:rsidRPr="009F5750">
        <w:rPr>
          <w:rFonts w:eastAsia="Times New Roman" w:cstheme="minorHAnsi"/>
          <w:sz w:val="20"/>
          <w:szCs w:val="20"/>
        </w:rPr>
        <w:t>has been to support</w:t>
      </w:r>
      <w:r w:rsidRPr="009F5750">
        <w:rPr>
          <w:rFonts w:eastAsia="Times New Roman" w:cstheme="minorHAnsi"/>
          <w:sz w:val="20"/>
          <w:szCs w:val="20"/>
        </w:rPr>
        <w:t xml:space="preserve"> the Global Initiative to Support Indigenous Peoples and Areas Conserved by Local Communities known as ICCA-GSI. This project was developed to broaden the range and quality of diverse governance types in recognizing ICCAs and achieving the Aichi 2020 targets. ICCA-GSI's objective is to improve the recognition and overall effectiveness for biodiversity conservation, sustainable livelihoods, and resilience to climate change of territories and areas conserved by indigenous peoples and local communities.</w:t>
      </w:r>
    </w:p>
    <w:p w:rsidR="00AB2D59" w:rsidRPr="009F5750" w:rsidRDefault="004257AF" w:rsidP="003521B1">
      <w:pPr>
        <w:pStyle w:val="ListParagraph"/>
        <w:numPr>
          <w:ilvl w:val="1"/>
          <w:numId w:val="5"/>
        </w:numPr>
        <w:ind w:left="709"/>
        <w:rPr>
          <w:rFonts w:cstheme="minorHAnsi"/>
          <w:b/>
          <w:sz w:val="20"/>
          <w:szCs w:val="20"/>
        </w:rPr>
      </w:pPr>
      <w:r w:rsidRPr="009F5750">
        <w:rPr>
          <w:rFonts w:cstheme="minorHAnsi"/>
          <w:b/>
          <w:sz w:val="20"/>
          <w:szCs w:val="20"/>
        </w:rPr>
        <w:t xml:space="preserve">Ministry of Environment (MAE) </w:t>
      </w:r>
      <w:r w:rsidR="00AB2D59" w:rsidRPr="009F5750">
        <w:rPr>
          <w:rFonts w:cstheme="minorHAnsi"/>
          <w:b/>
          <w:sz w:val="20"/>
          <w:szCs w:val="20"/>
        </w:rPr>
        <w:t xml:space="preserve"> </w:t>
      </w:r>
    </w:p>
    <w:p w:rsidR="00AB2D59" w:rsidRPr="009F5750" w:rsidRDefault="00AB2D59" w:rsidP="00D15248">
      <w:pPr>
        <w:rPr>
          <w:rFonts w:eastAsia="Times New Roman" w:cstheme="minorHAnsi"/>
          <w:sz w:val="20"/>
          <w:szCs w:val="20"/>
        </w:rPr>
      </w:pPr>
      <w:r w:rsidRPr="009F5750">
        <w:rPr>
          <w:rFonts w:eastAsia="Times New Roman" w:cstheme="minorHAnsi"/>
          <w:sz w:val="20"/>
          <w:szCs w:val="20"/>
        </w:rPr>
        <w:t>The Ministry of Environment (MAE) was a</w:t>
      </w:r>
      <w:r w:rsidR="00813CA4" w:rsidRPr="009F5750">
        <w:rPr>
          <w:rFonts w:eastAsia="Times New Roman" w:cstheme="minorHAnsi"/>
          <w:sz w:val="20"/>
          <w:szCs w:val="20"/>
        </w:rPr>
        <w:t xml:space="preserve"> </w:t>
      </w:r>
      <w:r w:rsidR="00C17B65" w:rsidRPr="009F5750">
        <w:rPr>
          <w:rFonts w:eastAsia="Times New Roman" w:cstheme="minorHAnsi"/>
          <w:sz w:val="20"/>
          <w:szCs w:val="20"/>
        </w:rPr>
        <w:t>primary</w:t>
      </w:r>
      <w:r w:rsidR="00813CA4" w:rsidRPr="009F5750">
        <w:rPr>
          <w:rFonts w:eastAsia="Times New Roman" w:cstheme="minorHAnsi"/>
          <w:sz w:val="20"/>
          <w:szCs w:val="20"/>
        </w:rPr>
        <w:t xml:space="preserve"> </w:t>
      </w:r>
      <w:r w:rsidR="004257AF" w:rsidRPr="009F5750">
        <w:rPr>
          <w:rFonts w:eastAsia="Times New Roman" w:cstheme="minorHAnsi"/>
          <w:sz w:val="20"/>
          <w:szCs w:val="20"/>
        </w:rPr>
        <w:t>partner</w:t>
      </w:r>
      <w:r w:rsidRPr="009F5750">
        <w:rPr>
          <w:rFonts w:eastAsia="Times New Roman" w:cstheme="minorHAnsi"/>
          <w:sz w:val="20"/>
          <w:szCs w:val="20"/>
        </w:rPr>
        <w:t xml:space="preserve"> </w:t>
      </w:r>
      <w:r w:rsidR="00813CA4" w:rsidRPr="009F5750">
        <w:rPr>
          <w:rFonts w:eastAsia="Times New Roman" w:cstheme="minorHAnsi"/>
          <w:sz w:val="20"/>
          <w:szCs w:val="20"/>
        </w:rPr>
        <w:t xml:space="preserve">supporting </w:t>
      </w:r>
      <w:r w:rsidR="002B511B" w:rsidRPr="009F5750">
        <w:rPr>
          <w:rFonts w:eastAsia="Times New Roman" w:cstheme="minorHAnsi"/>
          <w:sz w:val="20"/>
          <w:szCs w:val="20"/>
        </w:rPr>
        <w:t>Bio-corridor</w:t>
      </w:r>
      <w:r w:rsidR="00813CA4" w:rsidRPr="009F5750">
        <w:rPr>
          <w:rFonts w:eastAsia="Times New Roman" w:cstheme="minorHAnsi"/>
          <w:sz w:val="20"/>
          <w:szCs w:val="20"/>
        </w:rPr>
        <w:t xml:space="preserve"> projects in strengthening </w:t>
      </w:r>
      <w:r w:rsidRPr="009F5750">
        <w:rPr>
          <w:rFonts w:eastAsia="Times New Roman" w:cstheme="minorHAnsi"/>
          <w:sz w:val="20"/>
          <w:szCs w:val="20"/>
        </w:rPr>
        <w:t xml:space="preserve">ecological connectivity.  </w:t>
      </w:r>
      <w:r w:rsidR="00B7427C" w:rsidRPr="009F5750">
        <w:rPr>
          <w:rFonts w:eastAsia="Times New Roman" w:cstheme="minorHAnsi"/>
          <w:sz w:val="20"/>
          <w:szCs w:val="20"/>
        </w:rPr>
        <w:t>In GEF-5, the</w:t>
      </w:r>
      <w:r w:rsidRPr="009F5750">
        <w:rPr>
          <w:rFonts w:eastAsia="Times New Roman" w:cstheme="minorHAnsi"/>
          <w:sz w:val="20"/>
          <w:szCs w:val="20"/>
        </w:rPr>
        <w:t xml:space="preserve"> </w:t>
      </w:r>
      <w:r w:rsidR="00D64E79" w:rsidRPr="009F5750">
        <w:rPr>
          <w:rFonts w:eastAsia="Times New Roman" w:cstheme="minorHAnsi"/>
          <w:sz w:val="20"/>
          <w:szCs w:val="20"/>
        </w:rPr>
        <w:t>M</w:t>
      </w:r>
      <w:r w:rsidRPr="009F5750">
        <w:rPr>
          <w:rFonts w:eastAsia="Times New Roman" w:cstheme="minorHAnsi"/>
          <w:sz w:val="20"/>
          <w:szCs w:val="20"/>
        </w:rPr>
        <w:t xml:space="preserve">inistry contributed </w:t>
      </w:r>
      <w:r w:rsidR="00B7427C" w:rsidRPr="009F5750">
        <w:rPr>
          <w:rFonts w:eastAsia="Times New Roman" w:cstheme="minorHAnsi"/>
          <w:sz w:val="20"/>
          <w:szCs w:val="20"/>
        </w:rPr>
        <w:t xml:space="preserve">USD </w:t>
      </w:r>
      <w:r w:rsidR="00A849C2" w:rsidRPr="009F5750">
        <w:rPr>
          <w:rFonts w:eastAsia="Times New Roman" w:cstheme="minorHAnsi"/>
          <w:sz w:val="20"/>
          <w:szCs w:val="20"/>
        </w:rPr>
        <w:t>651</w:t>
      </w:r>
      <w:r w:rsidR="00873E58" w:rsidRPr="009F5750">
        <w:rPr>
          <w:rFonts w:eastAsia="Times New Roman" w:cstheme="minorHAnsi"/>
          <w:sz w:val="20"/>
          <w:szCs w:val="20"/>
        </w:rPr>
        <w:t>,</w:t>
      </w:r>
      <w:r w:rsidR="00A849C2" w:rsidRPr="009F5750">
        <w:rPr>
          <w:rFonts w:eastAsia="Times New Roman" w:cstheme="minorHAnsi"/>
          <w:sz w:val="20"/>
          <w:szCs w:val="20"/>
        </w:rPr>
        <w:t xml:space="preserve">084 </w:t>
      </w:r>
      <w:r w:rsidR="00813CA4" w:rsidRPr="009F5750">
        <w:rPr>
          <w:rFonts w:eastAsia="Times New Roman" w:cstheme="minorHAnsi"/>
          <w:sz w:val="20"/>
          <w:szCs w:val="20"/>
        </w:rPr>
        <w:t xml:space="preserve">and in </w:t>
      </w:r>
      <w:r w:rsidR="002B511B" w:rsidRPr="009F5750">
        <w:rPr>
          <w:rFonts w:eastAsia="Times New Roman" w:cstheme="minorHAnsi"/>
          <w:sz w:val="20"/>
          <w:szCs w:val="20"/>
        </w:rPr>
        <w:t>GEF-6</w:t>
      </w:r>
      <w:r w:rsidR="00B7427C" w:rsidRPr="009F5750">
        <w:rPr>
          <w:rFonts w:eastAsia="Times New Roman" w:cstheme="minorHAnsi"/>
          <w:sz w:val="20"/>
          <w:szCs w:val="20"/>
        </w:rPr>
        <w:t>,</w:t>
      </w:r>
      <w:r w:rsidRPr="009F5750">
        <w:rPr>
          <w:rFonts w:eastAsia="Times New Roman" w:cstheme="minorHAnsi"/>
          <w:sz w:val="20"/>
          <w:szCs w:val="20"/>
        </w:rPr>
        <w:t xml:space="preserve"> </w:t>
      </w:r>
      <w:r w:rsidR="004257AF" w:rsidRPr="009F5750">
        <w:rPr>
          <w:rFonts w:eastAsia="Times New Roman" w:cstheme="minorHAnsi"/>
          <w:sz w:val="20"/>
          <w:szCs w:val="20"/>
        </w:rPr>
        <w:t>USD 557</w:t>
      </w:r>
      <w:r w:rsidR="00D05C12" w:rsidRPr="009F5750">
        <w:rPr>
          <w:rFonts w:eastAsia="Times New Roman" w:cstheme="minorHAnsi"/>
          <w:sz w:val="20"/>
          <w:szCs w:val="20"/>
        </w:rPr>
        <w:t>,</w:t>
      </w:r>
      <w:r w:rsidR="004257AF" w:rsidRPr="009F5750">
        <w:rPr>
          <w:rFonts w:eastAsia="Times New Roman" w:cstheme="minorHAnsi"/>
          <w:sz w:val="20"/>
          <w:szCs w:val="20"/>
        </w:rPr>
        <w:t xml:space="preserve">440 </w:t>
      </w:r>
      <w:r w:rsidR="00B7427C" w:rsidRPr="009F5750">
        <w:rPr>
          <w:rFonts w:eastAsia="Times New Roman" w:cstheme="minorHAnsi"/>
          <w:sz w:val="20"/>
          <w:szCs w:val="20"/>
        </w:rPr>
        <w:t>along with</w:t>
      </w:r>
      <w:r w:rsidR="001657F7" w:rsidRPr="009F5750">
        <w:rPr>
          <w:rFonts w:eastAsia="Times New Roman" w:cstheme="minorHAnsi"/>
          <w:sz w:val="20"/>
          <w:szCs w:val="20"/>
        </w:rPr>
        <w:t xml:space="preserve"> </w:t>
      </w:r>
      <w:r w:rsidR="00C17B65" w:rsidRPr="009F5750">
        <w:rPr>
          <w:rFonts w:eastAsia="Times New Roman" w:cstheme="minorHAnsi"/>
          <w:sz w:val="20"/>
          <w:szCs w:val="20"/>
        </w:rPr>
        <w:t xml:space="preserve">stand-alone </w:t>
      </w:r>
      <w:r w:rsidR="001657F7" w:rsidRPr="009F5750">
        <w:rPr>
          <w:rFonts w:eastAsia="Times New Roman" w:cstheme="minorHAnsi"/>
          <w:sz w:val="20"/>
          <w:szCs w:val="20"/>
        </w:rPr>
        <w:t>financ</w:t>
      </w:r>
      <w:r w:rsidR="00B7427C" w:rsidRPr="009F5750">
        <w:rPr>
          <w:rFonts w:eastAsia="Times New Roman" w:cstheme="minorHAnsi"/>
          <w:sz w:val="20"/>
          <w:szCs w:val="20"/>
        </w:rPr>
        <w:t>ing</w:t>
      </w:r>
      <w:r w:rsidR="001657F7" w:rsidRPr="009F5750">
        <w:rPr>
          <w:rFonts w:eastAsia="Times New Roman" w:cstheme="minorHAnsi"/>
          <w:sz w:val="20"/>
          <w:szCs w:val="20"/>
        </w:rPr>
        <w:t xml:space="preserve"> </w:t>
      </w:r>
      <w:r w:rsidR="00C17B65" w:rsidRPr="009F5750">
        <w:rPr>
          <w:rFonts w:eastAsia="Times New Roman" w:cstheme="minorHAnsi"/>
          <w:sz w:val="20"/>
          <w:szCs w:val="20"/>
        </w:rPr>
        <w:t xml:space="preserve">of </w:t>
      </w:r>
      <w:r w:rsidR="001657F7" w:rsidRPr="009F5750">
        <w:rPr>
          <w:rFonts w:eastAsia="Times New Roman" w:cstheme="minorHAnsi"/>
          <w:sz w:val="20"/>
          <w:szCs w:val="20"/>
        </w:rPr>
        <w:t>three</w:t>
      </w:r>
      <w:r w:rsidRPr="009F5750">
        <w:rPr>
          <w:rFonts w:eastAsia="Times New Roman" w:cstheme="minorHAnsi"/>
          <w:sz w:val="20"/>
          <w:szCs w:val="20"/>
        </w:rPr>
        <w:t xml:space="preserve"> </w:t>
      </w:r>
      <w:r w:rsidR="002B511B" w:rsidRPr="009F5750">
        <w:rPr>
          <w:rFonts w:eastAsia="Times New Roman" w:cstheme="minorHAnsi"/>
          <w:sz w:val="20"/>
          <w:szCs w:val="20"/>
        </w:rPr>
        <w:t>Bio-corridor</w:t>
      </w:r>
      <w:r w:rsidRPr="009F5750">
        <w:rPr>
          <w:rFonts w:eastAsia="Times New Roman" w:cstheme="minorHAnsi"/>
          <w:sz w:val="20"/>
          <w:szCs w:val="20"/>
        </w:rPr>
        <w:t xml:space="preserve"> projects an</w:t>
      </w:r>
      <w:r w:rsidR="001657F7" w:rsidRPr="009F5750">
        <w:rPr>
          <w:rFonts w:eastAsia="Times New Roman" w:cstheme="minorHAnsi"/>
          <w:sz w:val="20"/>
          <w:szCs w:val="20"/>
        </w:rPr>
        <w:t>d three</w:t>
      </w:r>
      <w:r w:rsidRPr="009F5750">
        <w:rPr>
          <w:rFonts w:eastAsia="Times New Roman" w:cstheme="minorHAnsi"/>
          <w:sz w:val="20"/>
          <w:szCs w:val="20"/>
        </w:rPr>
        <w:t xml:space="preserve"> mainstreaming projects (participatory mapping for </w:t>
      </w:r>
      <w:r w:rsidR="002B511B" w:rsidRPr="009F5750">
        <w:rPr>
          <w:rFonts w:eastAsia="Times New Roman" w:cstheme="minorHAnsi"/>
          <w:sz w:val="20"/>
          <w:szCs w:val="20"/>
        </w:rPr>
        <w:t>Bio-corridor</w:t>
      </w:r>
      <w:r w:rsidRPr="009F5750">
        <w:rPr>
          <w:rFonts w:eastAsia="Times New Roman" w:cstheme="minorHAnsi"/>
          <w:sz w:val="20"/>
          <w:szCs w:val="20"/>
        </w:rPr>
        <w:t xml:space="preserve">s and development of </w:t>
      </w:r>
      <w:r w:rsidR="001840DA" w:rsidRPr="009F5750">
        <w:rPr>
          <w:rFonts w:eastAsia="Times New Roman" w:cstheme="minorHAnsi"/>
          <w:sz w:val="20"/>
          <w:szCs w:val="20"/>
        </w:rPr>
        <w:t>Products with Territorial Identity</w:t>
      </w:r>
      <w:r w:rsidR="001657F7" w:rsidRPr="009F5750">
        <w:rPr>
          <w:rFonts w:eastAsia="Times New Roman" w:cstheme="minorHAnsi"/>
          <w:sz w:val="20"/>
          <w:szCs w:val="20"/>
        </w:rPr>
        <w:t>)</w:t>
      </w:r>
      <w:r w:rsidRPr="009F5750">
        <w:rPr>
          <w:rFonts w:eastAsia="Times New Roman" w:cstheme="minorHAnsi"/>
          <w:sz w:val="20"/>
          <w:szCs w:val="20"/>
        </w:rPr>
        <w:t xml:space="preserve">. MAE </w:t>
      </w:r>
      <w:r w:rsidR="00740095" w:rsidRPr="009F5750">
        <w:rPr>
          <w:rFonts w:eastAsia="Times New Roman" w:cstheme="minorHAnsi"/>
          <w:sz w:val="20"/>
          <w:szCs w:val="20"/>
        </w:rPr>
        <w:t>has</w:t>
      </w:r>
      <w:r w:rsidRPr="009F5750">
        <w:rPr>
          <w:rFonts w:eastAsia="Times New Roman" w:cstheme="minorHAnsi"/>
          <w:sz w:val="20"/>
          <w:szCs w:val="20"/>
        </w:rPr>
        <w:t xml:space="preserve"> also</w:t>
      </w:r>
      <w:r w:rsidR="00740095" w:rsidRPr="009F5750">
        <w:rPr>
          <w:rFonts w:eastAsia="Times New Roman" w:cstheme="minorHAnsi"/>
          <w:sz w:val="20"/>
          <w:szCs w:val="20"/>
        </w:rPr>
        <w:t xml:space="preserve"> been</w:t>
      </w:r>
      <w:r w:rsidRPr="009F5750">
        <w:rPr>
          <w:rFonts w:eastAsia="Times New Roman" w:cstheme="minorHAnsi"/>
          <w:sz w:val="20"/>
          <w:szCs w:val="20"/>
        </w:rPr>
        <w:t xml:space="preserve"> a member of the </w:t>
      </w:r>
      <w:r w:rsidR="001657F7" w:rsidRPr="009F5750">
        <w:rPr>
          <w:rFonts w:eastAsia="Times New Roman" w:cstheme="minorHAnsi"/>
          <w:sz w:val="20"/>
          <w:szCs w:val="20"/>
        </w:rPr>
        <w:t xml:space="preserve">SGP </w:t>
      </w:r>
      <w:r w:rsidRPr="009F5750">
        <w:rPr>
          <w:rFonts w:eastAsia="Times New Roman" w:cstheme="minorHAnsi"/>
          <w:sz w:val="20"/>
          <w:szCs w:val="20"/>
        </w:rPr>
        <w:t>N</w:t>
      </w:r>
      <w:r w:rsidR="001657F7" w:rsidRPr="009F5750">
        <w:rPr>
          <w:rFonts w:eastAsia="Times New Roman" w:cstheme="minorHAnsi"/>
          <w:sz w:val="20"/>
          <w:szCs w:val="20"/>
        </w:rPr>
        <w:t xml:space="preserve">ational Steering </w:t>
      </w:r>
      <w:r w:rsidR="00A72B21" w:rsidRPr="009F5750">
        <w:rPr>
          <w:rFonts w:eastAsia="Times New Roman" w:cstheme="minorHAnsi"/>
          <w:sz w:val="20"/>
          <w:szCs w:val="20"/>
        </w:rPr>
        <w:t>Committee and</w:t>
      </w:r>
      <w:r w:rsidR="001657F7" w:rsidRPr="009F5750">
        <w:rPr>
          <w:rFonts w:eastAsia="Times New Roman" w:cstheme="minorHAnsi"/>
          <w:sz w:val="20"/>
          <w:szCs w:val="20"/>
        </w:rPr>
        <w:t xml:space="preserve"> provided significant </w:t>
      </w:r>
      <w:r w:rsidRPr="009F5750">
        <w:rPr>
          <w:rFonts w:eastAsia="Times New Roman" w:cstheme="minorHAnsi"/>
          <w:sz w:val="20"/>
          <w:szCs w:val="20"/>
        </w:rPr>
        <w:t xml:space="preserve">support </w:t>
      </w:r>
      <w:r w:rsidR="001657F7" w:rsidRPr="009F5750">
        <w:rPr>
          <w:rFonts w:eastAsia="Times New Roman" w:cstheme="minorHAnsi"/>
          <w:sz w:val="20"/>
          <w:szCs w:val="20"/>
        </w:rPr>
        <w:t xml:space="preserve">to </w:t>
      </w:r>
      <w:r w:rsidRPr="009F5750">
        <w:rPr>
          <w:rFonts w:eastAsia="Times New Roman" w:cstheme="minorHAnsi"/>
          <w:sz w:val="20"/>
          <w:szCs w:val="20"/>
        </w:rPr>
        <w:t xml:space="preserve">the implementation and sustainability of the </w:t>
      </w:r>
      <w:r w:rsidR="002B511B" w:rsidRPr="009F5750">
        <w:rPr>
          <w:rFonts w:eastAsia="Times New Roman" w:cstheme="minorHAnsi"/>
          <w:sz w:val="20"/>
          <w:szCs w:val="20"/>
        </w:rPr>
        <w:t>GEF-6</w:t>
      </w:r>
      <w:r w:rsidRPr="009F5750">
        <w:rPr>
          <w:rFonts w:eastAsia="Times New Roman" w:cstheme="minorHAnsi"/>
          <w:sz w:val="20"/>
          <w:szCs w:val="20"/>
        </w:rPr>
        <w:t xml:space="preserve"> projects</w:t>
      </w:r>
      <w:r w:rsidR="001657F7" w:rsidRPr="009F5750">
        <w:rPr>
          <w:rFonts w:eastAsia="Times New Roman" w:cstheme="minorHAnsi"/>
          <w:sz w:val="20"/>
          <w:szCs w:val="20"/>
        </w:rPr>
        <w:t>,</w:t>
      </w:r>
      <w:r w:rsidRPr="009F5750">
        <w:rPr>
          <w:rFonts w:eastAsia="Times New Roman" w:cstheme="minorHAnsi"/>
          <w:sz w:val="20"/>
          <w:szCs w:val="20"/>
        </w:rPr>
        <w:t xml:space="preserve"> as they ha</w:t>
      </w:r>
      <w:r w:rsidR="001657F7" w:rsidRPr="009F5750">
        <w:rPr>
          <w:rFonts w:eastAsia="Times New Roman" w:cstheme="minorHAnsi"/>
          <w:sz w:val="20"/>
          <w:szCs w:val="20"/>
        </w:rPr>
        <w:t>ve been involved in project</w:t>
      </w:r>
      <w:r w:rsidRPr="009F5750">
        <w:rPr>
          <w:rFonts w:eastAsia="Times New Roman" w:cstheme="minorHAnsi"/>
          <w:sz w:val="20"/>
          <w:szCs w:val="20"/>
        </w:rPr>
        <w:t xml:space="preserve"> approval</w:t>
      </w:r>
      <w:r w:rsidR="001657F7" w:rsidRPr="009F5750">
        <w:rPr>
          <w:rFonts w:eastAsia="Times New Roman" w:cstheme="minorHAnsi"/>
          <w:sz w:val="20"/>
          <w:szCs w:val="20"/>
        </w:rPr>
        <w:t>s as well as in the evaluation</w:t>
      </w:r>
      <w:r w:rsidRPr="009F5750">
        <w:rPr>
          <w:rFonts w:eastAsia="Times New Roman" w:cstheme="minorHAnsi"/>
          <w:sz w:val="20"/>
          <w:szCs w:val="20"/>
        </w:rPr>
        <w:t xml:space="preserve"> and monitoring process</w:t>
      </w:r>
      <w:r w:rsidR="001657F7" w:rsidRPr="009F5750">
        <w:rPr>
          <w:rFonts w:eastAsia="Times New Roman" w:cstheme="minorHAnsi"/>
          <w:sz w:val="20"/>
          <w:szCs w:val="20"/>
        </w:rPr>
        <w:t>es</w:t>
      </w:r>
      <w:r w:rsidRPr="009F5750">
        <w:rPr>
          <w:rFonts w:eastAsia="Times New Roman" w:cstheme="minorHAnsi"/>
          <w:sz w:val="20"/>
          <w:szCs w:val="20"/>
        </w:rPr>
        <w:t xml:space="preserve">.   </w:t>
      </w:r>
    </w:p>
    <w:p w:rsidR="0065337F" w:rsidRPr="009F5750" w:rsidRDefault="0065337F" w:rsidP="0065337F">
      <w:pPr>
        <w:rPr>
          <w:rFonts w:eastAsia="Times New Roman" w:cstheme="minorHAnsi"/>
          <w:sz w:val="20"/>
          <w:szCs w:val="20"/>
        </w:rPr>
      </w:pPr>
      <w:r w:rsidRPr="009F5750">
        <w:rPr>
          <w:rFonts w:eastAsia="Times New Roman" w:cstheme="minorHAnsi"/>
          <w:sz w:val="20"/>
          <w:szCs w:val="20"/>
        </w:rPr>
        <w:t>In August 2018, the central government decided</w:t>
      </w:r>
      <w:r w:rsidR="00D05C12" w:rsidRPr="009F5750">
        <w:rPr>
          <w:rFonts w:eastAsia="Times New Roman" w:cstheme="minorHAnsi"/>
          <w:sz w:val="20"/>
          <w:szCs w:val="20"/>
        </w:rPr>
        <w:t xml:space="preserve">, </w:t>
      </w:r>
      <w:r w:rsidRPr="009F5750">
        <w:rPr>
          <w:rFonts w:eastAsia="Times New Roman" w:cstheme="minorHAnsi"/>
          <w:sz w:val="20"/>
          <w:szCs w:val="20"/>
        </w:rPr>
        <w:t>as a strategy to improve optimization in the use of state resources</w:t>
      </w:r>
      <w:r w:rsidR="00D05C12" w:rsidRPr="009F5750">
        <w:rPr>
          <w:rFonts w:eastAsia="Times New Roman" w:cstheme="minorHAnsi"/>
          <w:sz w:val="20"/>
          <w:szCs w:val="20"/>
        </w:rPr>
        <w:t>,</w:t>
      </w:r>
      <w:r w:rsidRPr="009F5750">
        <w:rPr>
          <w:rFonts w:eastAsia="Times New Roman" w:cstheme="minorHAnsi"/>
          <w:sz w:val="20"/>
          <w:szCs w:val="20"/>
        </w:rPr>
        <w:t xml:space="preserve"> to fuse the Ministry of Environment with the Water Secretariat (SENAGUA), transforming it </w:t>
      </w:r>
      <w:r w:rsidR="001657F7" w:rsidRPr="009F5750">
        <w:rPr>
          <w:rFonts w:eastAsia="Times New Roman" w:cstheme="minorHAnsi"/>
          <w:sz w:val="20"/>
          <w:szCs w:val="20"/>
        </w:rPr>
        <w:t>in</w:t>
      </w:r>
      <w:r w:rsidRPr="009F5750">
        <w:rPr>
          <w:rFonts w:eastAsia="Times New Roman" w:cstheme="minorHAnsi"/>
          <w:sz w:val="20"/>
          <w:szCs w:val="20"/>
        </w:rPr>
        <w:t xml:space="preserve">to </w:t>
      </w:r>
      <w:r w:rsidR="001657F7" w:rsidRPr="009F5750">
        <w:rPr>
          <w:rFonts w:eastAsia="Times New Roman" w:cstheme="minorHAnsi"/>
          <w:sz w:val="20"/>
          <w:szCs w:val="20"/>
        </w:rPr>
        <w:t xml:space="preserve">the </w:t>
      </w:r>
      <w:r w:rsidRPr="009F5750">
        <w:rPr>
          <w:rFonts w:eastAsia="Times New Roman" w:cstheme="minorHAnsi"/>
          <w:sz w:val="20"/>
          <w:szCs w:val="20"/>
        </w:rPr>
        <w:t xml:space="preserve">Ministry of Environment and Water. It is expected during </w:t>
      </w:r>
      <w:r w:rsidR="002B511B" w:rsidRPr="009F5750">
        <w:rPr>
          <w:rFonts w:eastAsia="Times New Roman" w:cstheme="minorHAnsi"/>
          <w:sz w:val="20"/>
          <w:szCs w:val="20"/>
        </w:rPr>
        <w:t>GEF-7</w:t>
      </w:r>
      <w:r w:rsidRPr="009F5750">
        <w:rPr>
          <w:rFonts w:eastAsia="Times New Roman" w:cstheme="minorHAnsi"/>
          <w:sz w:val="20"/>
          <w:szCs w:val="20"/>
        </w:rPr>
        <w:t xml:space="preserve"> that this fusion will bring cohe</w:t>
      </w:r>
      <w:r w:rsidR="00C17B65" w:rsidRPr="009F5750">
        <w:rPr>
          <w:rFonts w:eastAsia="Times New Roman" w:cstheme="minorHAnsi"/>
          <w:sz w:val="20"/>
          <w:szCs w:val="20"/>
        </w:rPr>
        <w:t>rence betwee</w:t>
      </w:r>
      <w:r w:rsidRPr="009F5750">
        <w:rPr>
          <w:rFonts w:eastAsia="Times New Roman" w:cstheme="minorHAnsi"/>
          <w:sz w:val="20"/>
          <w:szCs w:val="20"/>
        </w:rPr>
        <w:t xml:space="preserve">n the implementation of biodiversity programs with water conservation policies and projects. </w:t>
      </w:r>
    </w:p>
    <w:p w:rsidR="00C4668D" w:rsidRPr="009F5750" w:rsidRDefault="00C4668D" w:rsidP="003521B1">
      <w:pPr>
        <w:pStyle w:val="ListParagraph"/>
        <w:numPr>
          <w:ilvl w:val="1"/>
          <w:numId w:val="5"/>
        </w:numPr>
        <w:ind w:left="709"/>
        <w:rPr>
          <w:rFonts w:cstheme="minorHAnsi"/>
          <w:b/>
          <w:sz w:val="20"/>
          <w:szCs w:val="20"/>
        </w:rPr>
      </w:pPr>
      <w:r w:rsidRPr="009F5750">
        <w:rPr>
          <w:rFonts w:cstheme="minorHAnsi"/>
          <w:b/>
          <w:sz w:val="20"/>
          <w:szCs w:val="20"/>
        </w:rPr>
        <w:t>Support to the National Protected Areas System – PASNAP/MAE</w:t>
      </w:r>
    </w:p>
    <w:p w:rsidR="00C4668D" w:rsidRPr="009F5750" w:rsidRDefault="00C4668D" w:rsidP="00C4668D">
      <w:pPr>
        <w:rPr>
          <w:rFonts w:cstheme="minorHAnsi"/>
          <w:sz w:val="20"/>
          <w:szCs w:val="20"/>
          <w:lang w:val="en-GB"/>
        </w:rPr>
      </w:pPr>
      <w:r w:rsidRPr="009F5750">
        <w:rPr>
          <w:rFonts w:cstheme="minorHAnsi"/>
          <w:sz w:val="20"/>
          <w:szCs w:val="20"/>
          <w:lang w:val="en-GB"/>
        </w:rPr>
        <w:t xml:space="preserve">The Program to Support National Protected Areas (PASNAP/MAE) aims to strengthen prioritized National Protected Areas by incorporating regional and local stakeholders </w:t>
      </w:r>
      <w:r w:rsidR="00513476" w:rsidRPr="009F5750">
        <w:rPr>
          <w:rFonts w:cstheme="minorHAnsi"/>
          <w:sz w:val="20"/>
          <w:szCs w:val="20"/>
          <w:lang w:val="en-GB"/>
        </w:rPr>
        <w:t>into</w:t>
      </w:r>
      <w:r w:rsidRPr="009F5750">
        <w:rPr>
          <w:rFonts w:cstheme="minorHAnsi"/>
          <w:sz w:val="20"/>
          <w:szCs w:val="20"/>
          <w:lang w:val="en-GB"/>
        </w:rPr>
        <w:t xml:space="preserve"> its management. The PASNAP/MAE’s mission is to ensure efficient environment</w:t>
      </w:r>
      <w:r w:rsidR="00513476" w:rsidRPr="009F5750">
        <w:rPr>
          <w:rFonts w:cstheme="minorHAnsi"/>
          <w:sz w:val="20"/>
          <w:szCs w:val="20"/>
          <w:lang w:val="en-GB"/>
        </w:rPr>
        <w:t>al management</w:t>
      </w:r>
      <w:r w:rsidRPr="009F5750">
        <w:rPr>
          <w:rFonts w:cstheme="minorHAnsi"/>
          <w:sz w:val="20"/>
          <w:szCs w:val="20"/>
          <w:lang w:val="en-GB"/>
        </w:rPr>
        <w:t xml:space="preserve"> that guarantees a harmonic relationship between the </w:t>
      </w:r>
      <w:r w:rsidR="00C17B65" w:rsidRPr="009F5750">
        <w:rPr>
          <w:rFonts w:cstheme="minorHAnsi"/>
          <w:sz w:val="20"/>
          <w:szCs w:val="20"/>
          <w:lang w:val="en-GB"/>
        </w:rPr>
        <w:t xml:space="preserve">country’s </w:t>
      </w:r>
      <w:r w:rsidRPr="009F5750">
        <w:rPr>
          <w:rFonts w:cstheme="minorHAnsi"/>
          <w:sz w:val="20"/>
          <w:szCs w:val="20"/>
          <w:lang w:val="en-GB"/>
        </w:rPr>
        <w:t xml:space="preserve">economic, social, and environmental </w:t>
      </w:r>
      <w:r w:rsidR="00333A55" w:rsidRPr="009F5750">
        <w:rPr>
          <w:rFonts w:cstheme="minorHAnsi"/>
          <w:sz w:val="20"/>
          <w:szCs w:val="20"/>
          <w:lang w:val="en-GB"/>
        </w:rPr>
        <w:t>strategies</w:t>
      </w:r>
      <w:r w:rsidRPr="009F5750">
        <w:rPr>
          <w:rFonts w:cstheme="minorHAnsi"/>
          <w:sz w:val="20"/>
          <w:szCs w:val="20"/>
          <w:lang w:val="en-GB"/>
        </w:rPr>
        <w:t xml:space="preserve">, </w:t>
      </w:r>
      <w:r w:rsidR="00806BF5" w:rsidRPr="009F5750">
        <w:rPr>
          <w:rFonts w:cstheme="minorHAnsi"/>
          <w:sz w:val="20"/>
          <w:szCs w:val="20"/>
          <w:lang w:val="en-GB"/>
        </w:rPr>
        <w:t>and the sustainable utilization of</w:t>
      </w:r>
      <w:r w:rsidRPr="009F5750">
        <w:rPr>
          <w:rFonts w:cstheme="minorHAnsi"/>
          <w:sz w:val="20"/>
          <w:szCs w:val="20"/>
          <w:lang w:val="en-GB"/>
        </w:rPr>
        <w:t xml:space="preserve"> the country’s strategic natural resources to achieve Living Well.    </w:t>
      </w:r>
    </w:p>
    <w:p w:rsidR="00C4668D" w:rsidRPr="009F5750" w:rsidRDefault="00333A55" w:rsidP="00C4668D">
      <w:pPr>
        <w:rPr>
          <w:rFonts w:cstheme="minorHAnsi"/>
          <w:sz w:val="20"/>
          <w:szCs w:val="20"/>
          <w:lang w:val="en-GB"/>
        </w:rPr>
      </w:pPr>
      <w:r w:rsidRPr="009F5750">
        <w:rPr>
          <w:rFonts w:cstheme="minorHAnsi"/>
          <w:sz w:val="20"/>
          <w:szCs w:val="20"/>
          <w:lang w:val="en-GB"/>
        </w:rPr>
        <w:t>In</w:t>
      </w:r>
      <w:r w:rsidR="00C4668D" w:rsidRPr="009F5750">
        <w:rPr>
          <w:rFonts w:cstheme="minorHAnsi"/>
          <w:sz w:val="20"/>
          <w:szCs w:val="20"/>
          <w:lang w:val="en-GB"/>
        </w:rPr>
        <w:t xml:space="preserve"> GEF-</w:t>
      </w:r>
      <w:r w:rsidRPr="009F5750">
        <w:rPr>
          <w:rFonts w:cstheme="minorHAnsi"/>
          <w:sz w:val="20"/>
          <w:szCs w:val="20"/>
          <w:lang w:val="en-GB"/>
        </w:rPr>
        <w:t>5</w:t>
      </w:r>
      <w:r w:rsidR="00C4668D" w:rsidRPr="009F5750">
        <w:rPr>
          <w:rFonts w:cstheme="minorHAnsi"/>
          <w:sz w:val="20"/>
          <w:szCs w:val="20"/>
          <w:lang w:val="en-GB"/>
        </w:rPr>
        <w:t xml:space="preserve">, PASNAP/MAE and SGP Ecuador signed an inter-institutional cooperation agreement for implementation of the connectivity </w:t>
      </w:r>
      <w:r w:rsidRPr="009F5750">
        <w:rPr>
          <w:rFonts w:cstheme="minorHAnsi"/>
          <w:sz w:val="20"/>
          <w:szCs w:val="20"/>
          <w:lang w:val="en-GB"/>
        </w:rPr>
        <w:t xml:space="preserve">management </w:t>
      </w:r>
      <w:r w:rsidR="00C4668D" w:rsidRPr="009F5750">
        <w:rPr>
          <w:rFonts w:cstheme="minorHAnsi"/>
          <w:sz w:val="20"/>
          <w:szCs w:val="20"/>
          <w:lang w:val="en-GB"/>
        </w:rPr>
        <w:t xml:space="preserve">policy for conservation. The Ministry of Environment awarded SGP Ecuador financial and technical resources to implement selected projects in geographical landscapes of common concern. This step shaped PASNAP/MAE into a strategic partner for SGP Ecuador, with a key focus on biodiversity conservation. </w:t>
      </w:r>
    </w:p>
    <w:p w:rsidR="00C4668D" w:rsidRPr="009F5750" w:rsidRDefault="00EA4D68" w:rsidP="00C4668D">
      <w:pPr>
        <w:rPr>
          <w:rFonts w:cstheme="minorHAnsi"/>
          <w:sz w:val="20"/>
          <w:szCs w:val="20"/>
          <w:lang w:val="en-GB"/>
        </w:rPr>
      </w:pPr>
      <w:r w:rsidRPr="009F5750">
        <w:rPr>
          <w:rFonts w:cstheme="minorHAnsi"/>
          <w:sz w:val="20"/>
          <w:szCs w:val="20"/>
          <w:lang w:val="en-GB"/>
        </w:rPr>
        <w:t xml:space="preserve">During </w:t>
      </w:r>
      <w:r w:rsidR="00333A55" w:rsidRPr="009F5750">
        <w:rPr>
          <w:rFonts w:cstheme="minorHAnsi"/>
          <w:sz w:val="20"/>
          <w:szCs w:val="20"/>
          <w:lang w:val="en-GB"/>
        </w:rPr>
        <w:t>GEF</w:t>
      </w:r>
      <w:r w:rsidRPr="009F5750">
        <w:rPr>
          <w:rFonts w:cstheme="minorHAnsi"/>
          <w:sz w:val="20"/>
          <w:szCs w:val="20"/>
          <w:lang w:val="en-GB"/>
        </w:rPr>
        <w:t xml:space="preserve">-6, </w:t>
      </w:r>
      <w:r w:rsidR="00C4668D" w:rsidRPr="009F5750">
        <w:rPr>
          <w:rFonts w:cstheme="minorHAnsi"/>
          <w:sz w:val="20"/>
          <w:szCs w:val="20"/>
          <w:lang w:val="en-GB"/>
        </w:rPr>
        <w:t xml:space="preserve">PASNAP/MAE financed </w:t>
      </w:r>
      <w:r w:rsidR="00D05C12" w:rsidRPr="009F5750">
        <w:rPr>
          <w:rFonts w:cstheme="minorHAnsi"/>
          <w:sz w:val="20"/>
          <w:szCs w:val="20"/>
          <w:lang w:val="en-GB"/>
        </w:rPr>
        <w:t>six</w:t>
      </w:r>
      <w:r w:rsidR="00C4668D" w:rsidRPr="009F5750">
        <w:rPr>
          <w:rFonts w:cstheme="minorHAnsi"/>
          <w:sz w:val="20"/>
          <w:szCs w:val="20"/>
          <w:lang w:val="en-GB"/>
        </w:rPr>
        <w:t xml:space="preserve"> SGP projects</w:t>
      </w:r>
      <w:r w:rsidR="00333A55" w:rsidRPr="009F5750">
        <w:rPr>
          <w:rFonts w:cstheme="minorHAnsi"/>
          <w:sz w:val="20"/>
          <w:szCs w:val="20"/>
          <w:lang w:val="en-GB"/>
        </w:rPr>
        <w:t>, as described above:</w:t>
      </w:r>
      <w:r w:rsidR="00C4668D" w:rsidRPr="009F5750">
        <w:rPr>
          <w:rFonts w:cstheme="minorHAnsi"/>
          <w:sz w:val="20"/>
          <w:szCs w:val="20"/>
          <w:lang w:val="en-GB"/>
        </w:rPr>
        <w:t xml:space="preserve"> </w:t>
      </w:r>
      <w:r w:rsidR="00D05C12" w:rsidRPr="009F5750">
        <w:rPr>
          <w:rFonts w:cstheme="minorHAnsi"/>
          <w:sz w:val="20"/>
          <w:szCs w:val="20"/>
          <w:lang w:val="en-GB"/>
        </w:rPr>
        <w:t>three</w:t>
      </w:r>
      <w:r w:rsidR="00C4668D" w:rsidRPr="009F5750">
        <w:rPr>
          <w:rFonts w:cstheme="minorHAnsi"/>
          <w:sz w:val="20"/>
          <w:szCs w:val="20"/>
          <w:lang w:val="en-GB"/>
        </w:rPr>
        <w:t xml:space="preserve"> Bio-corridors and </w:t>
      </w:r>
      <w:r w:rsidR="00D05C12" w:rsidRPr="009F5750">
        <w:rPr>
          <w:rFonts w:cstheme="minorHAnsi"/>
          <w:sz w:val="20"/>
          <w:szCs w:val="20"/>
          <w:lang w:val="en-GB"/>
        </w:rPr>
        <w:t>three</w:t>
      </w:r>
      <w:r w:rsidR="00C4668D" w:rsidRPr="009F5750">
        <w:rPr>
          <w:rFonts w:cstheme="minorHAnsi"/>
          <w:sz w:val="20"/>
          <w:szCs w:val="20"/>
          <w:lang w:val="en-GB"/>
        </w:rPr>
        <w:t xml:space="preserve"> mainstreaming projects that focus on restoration, recovery, and articulation of remaining prioritized landscapes in Ecuador. </w:t>
      </w:r>
      <w:r w:rsidRPr="009F5750">
        <w:rPr>
          <w:rFonts w:cstheme="minorHAnsi"/>
          <w:sz w:val="20"/>
          <w:szCs w:val="20"/>
          <w:lang w:val="en-GB"/>
        </w:rPr>
        <w:t xml:space="preserve">This </w:t>
      </w:r>
      <w:r w:rsidR="00333A55" w:rsidRPr="009F5750">
        <w:rPr>
          <w:rFonts w:cstheme="minorHAnsi"/>
          <w:sz w:val="20"/>
          <w:szCs w:val="20"/>
          <w:lang w:val="en-GB"/>
        </w:rPr>
        <w:t xml:space="preserve">partnership </w:t>
      </w:r>
      <w:r w:rsidR="00C4668D" w:rsidRPr="009F5750">
        <w:rPr>
          <w:rFonts w:cstheme="minorHAnsi"/>
          <w:sz w:val="20"/>
          <w:szCs w:val="20"/>
          <w:lang w:val="en-GB"/>
        </w:rPr>
        <w:t xml:space="preserve">has strengthened the connectivity approach in the Bio-corridors by producing landscape mapping and cartographic information </w:t>
      </w:r>
      <w:r w:rsidR="00D05C12" w:rsidRPr="009F5750">
        <w:rPr>
          <w:rFonts w:cstheme="minorHAnsi"/>
          <w:sz w:val="20"/>
          <w:szCs w:val="20"/>
          <w:lang w:val="en-GB"/>
        </w:rPr>
        <w:t>in</w:t>
      </w:r>
      <w:r w:rsidR="00C4668D" w:rsidRPr="009F5750">
        <w:rPr>
          <w:rFonts w:cstheme="minorHAnsi"/>
          <w:sz w:val="20"/>
          <w:szCs w:val="20"/>
          <w:lang w:val="en-GB"/>
        </w:rPr>
        <w:t xml:space="preserve"> GEF-5 and GEF-6. </w:t>
      </w:r>
    </w:p>
    <w:p w:rsidR="00C4668D" w:rsidRPr="009F5750" w:rsidRDefault="00C4668D" w:rsidP="003521B1">
      <w:pPr>
        <w:pStyle w:val="ListParagraph"/>
        <w:numPr>
          <w:ilvl w:val="1"/>
          <w:numId w:val="5"/>
        </w:numPr>
        <w:ind w:left="709"/>
        <w:rPr>
          <w:rFonts w:cstheme="minorHAnsi"/>
          <w:b/>
          <w:sz w:val="20"/>
          <w:szCs w:val="20"/>
        </w:rPr>
      </w:pPr>
      <w:r w:rsidRPr="009F5750">
        <w:rPr>
          <w:rFonts w:cstheme="minorHAnsi"/>
          <w:b/>
          <w:sz w:val="20"/>
          <w:szCs w:val="20"/>
        </w:rPr>
        <w:t>Socio Bosque Program/MAE</w:t>
      </w:r>
    </w:p>
    <w:p w:rsidR="00C4668D" w:rsidRPr="009F5750" w:rsidRDefault="00C4668D" w:rsidP="00C4668D">
      <w:pPr>
        <w:rPr>
          <w:rFonts w:cstheme="minorHAnsi"/>
          <w:sz w:val="20"/>
          <w:szCs w:val="20"/>
          <w:lang w:val="en-GB"/>
        </w:rPr>
      </w:pPr>
      <w:r w:rsidRPr="009F5750">
        <w:rPr>
          <w:rFonts w:cstheme="minorHAnsi"/>
          <w:sz w:val="20"/>
          <w:szCs w:val="20"/>
          <w:lang w:val="en-GB"/>
        </w:rPr>
        <w:t xml:space="preserve">The Government of Ecuador, in compliance with the National Development Plan, established a </w:t>
      </w:r>
      <w:r w:rsidR="00D05C12" w:rsidRPr="009F5750">
        <w:rPr>
          <w:rFonts w:cstheme="minorHAnsi"/>
          <w:sz w:val="20"/>
          <w:szCs w:val="20"/>
          <w:lang w:val="en-GB"/>
        </w:rPr>
        <w:t xml:space="preserve">goal of 50% </w:t>
      </w:r>
      <w:r w:rsidRPr="009F5750">
        <w:rPr>
          <w:rFonts w:cstheme="minorHAnsi"/>
          <w:sz w:val="20"/>
          <w:szCs w:val="20"/>
          <w:lang w:val="en-GB"/>
        </w:rPr>
        <w:t xml:space="preserve">reduction </w:t>
      </w:r>
      <w:r w:rsidR="00D05C12" w:rsidRPr="009F5750">
        <w:rPr>
          <w:rFonts w:cstheme="minorHAnsi"/>
          <w:sz w:val="20"/>
          <w:szCs w:val="20"/>
          <w:lang w:val="en-GB"/>
        </w:rPr>
        <w:t>in</w:t>
      </w:r>
      <w:r w:rsidRPr="009F5750">
        <w:rPr>
          <w:rFonts w:cstheme="minorHAnsi"/>
          <w:sz w:val="20"/>
          <w:szCs w:val="20"/>
          <w:lang w:val="en-GB"/>
        </w:rPr>
        <w:t xml:space="preserve"> the deforestation rate. The main objective of Socio Bosque, a program that has been in operation since 2008, is the conservation of native forests and paramos. Socio Bosque provid</w:t>
      </w:r>
      <w:r w:rsidR="00806BF5" w:rsidRPr="009F5750">
        <w:rPr>
          <w:rFonts w:cstheme="minorHAnsi"/>
          <w:sz w:val="20"/>
          <w:szCs w:val="20"/>
          <w:lang w:val="en-GB"/>
        </w:rPr>
        <w:t>es</w:t>
      </w:r>
      <w:r w:rsidRPr="009F5750">
        <w:rPr>
          <w:rFonts w:cstheme="minorHAnsi"/>
          <w:sz w:val="20"/>
          <w:szCs w:val="20"/>
          <w:lang w:val="en-GB"/>
        </w:rPr>
        <w:t xml:space="preserve"> economic incentives to peasants and indigenous communities who voluntarily commit themselves to the conservation and protection of their native forests, paramos, or other native vegetation.</w:t>
      </w:r>
      <w:r w:rsidR="00806BF5" w:rsidRPr="009F5750">
        <w:rPr>
          <w:rFonts w:cstheme="minorHAnsi"/>
          <w:sz w:val="20"/>
          <w:szCs w:val="20"/>
          <w:lang w:val="en-GB"/>
        </w:rPr>
        <w:t xml:space="preserve"> </w:t>
      </w:r>
      <w:r w:rsidRPr="009F5750">
        <w:rPr>
          <w:rFonts w:cstheme="minorHAnsi"/>
          <w:sz w:val="20"/>
          <w:szCs w:val="20"/>
          <w:lang w:val="en-GB"/>
        </w:rPr>
        <w:t xml:space="preserve">After initial socialization, consultation, and confirmation of their nationality, the owners sign a conservation agreement with the Ministry of Environment (MAE) for a duration of 20 years, after which the </w:t>
      </w:r>
      <w:r w:rsidR="00806BF5" w:rsidRPr="009F5750">
        <w:rPr>
          <w:rFonts w:cstheme="minorHAnsi"/>
          <w:sz w:val="20"/>
          <w:szCs w:val="20"/>
          <w:lang w:val="en-GB"/>
        </w:rPr>
        <w:t>M</w:t>
      </w:r>
      <w:r w:rsidRPr="009F5750">
        <w:rPr>
          <w:rFonts w:cstheme="minorHAnsi"/>
          <w:sz w:val="20"/>
          <w:szCs w:val="20"/>
          <w:lang w:val="en-GB"/>
        </w:rPr>
        <w:t xml:space="preserve">inistry transfers an economic incentive for each hectare to the owners. </w:t>
      </w:r>
    </w:p>
    <w:p w:rsidR="00C4668D" w:rsidRPr="009F5750" w:rsidRDefault="00C4668D" w:rsidP="00C4668D">
      <w:pPr>
        <w:rPr>
          <w:rFonts w:cstheme="minorHAnsi"/>
          <w:sz w:val="20"/>
          <w:szCs w:val="20"/>
          <w:lang w:val="en-GB"/>
        </w:rPr>
      </w:pPr>
      <w:r w:rsidRPr="009F5750">
        <w:rPr>
          <w:rFonts w:cstheme="minorHAnsi"/>
          <w:sz w:val="20"/>
          <w:szCs w:val="20"/>
          <w:lang w:val="en-GB"/>
        </w:rPr>
        <w:t xml:space="preserve">This incentive program gives owners the possibility of a permanent </w:t>
      </w:r>
      <w:r w:rsidR="0099703B" w:rsidRPr="009F5750">
        <w:rPr>
          <w:rFonts w:cstheme="minorHAnsi"/>
          <w:sz w:val="20"/>
          <w:szCs w:val="20"/>
          <w:lang w:val="en-GB"/>
        </w:rPr>
        <w:t xml:space="preserve">source of </w:t>
      </w:r>
      <w:r w:rsidRPr="009F5750">
        <w:rPr>
          <w:rFonts w:cstheme="minorHAnsi"/>
          <w:sz w:val="20"/>
          <w:szCs w:val="20"/>
          <w:lang w:val="en-GB"/>
        </w:rPr>
        <w:t xml:space="preserve">revenue. The delivery of this incentive is conditional, based on the protection and conservation of forests. This means that owners receive the incentive once they </w:t>
      </w:r>
      <w:r w:rsidR="00806BF5" w:rsidRPr="009F5750">
        <w:rPr>
          <w:rFonts w:cstheme="minorHAnsi"/>
          <w:sz w:val="20"/>
          <w:szCs w:val="20"/>
          <w:lang w:val="en-GB"/>
        </w:rPr>
        <w:t xml:space="preserve">have </w:t>
      </w:r>
      <w:r w:rsidRPr="009F5750">
        <w:rPr>
          <w:rFonts w:cstheme="minorHAnsi"/>
          <w:sz w:val="20"/>
          <w:szCs w:val="20"/>
          <w:lang w:val="en-GB"/>
        </w:rPr>
        <w:t>compl</w:t>
      </w:r>
      <w:r w:rsidR="00806BF5" w:rsidRPr="009F5750">
        <w:rPr>
          <w:rFonts w:cstheme="minorHAnsi"/>
          <w:sz w:val="20"/>
          <w:szCs w:val="20"/>
          <w:lang w:val="en-GB"/>
        </w:rPr>
        <w:t>ied</w:t>
      </w:r>
      <w:r w:rsidRPr="009F5750">
        <w:rPr>
          <w:rFonts w:cstheme="minorHAnsi"/>
          <w:sz w:val="20"/>
          <w:szCs w:val="20"/>
          <w:lang w:val="en-GB"/>
        </w:rPr>
        <w:t xml:space="preserve"> with the monitoring conditions that are determined by the agreement with the Ministry of Environment.</w:t>
      </w:r>
    </w:p>
    <w:p w:rsidR="00C4668D" w:rsidRPr="009F5750" w:rsidRDefault="00C4668D" w:rsidP="00C4668D">
      <w:pPr>
        <w:rPr>
          <w:rFonts w:cstheme="minorHAnsi"/>
          <w:sz w:val="20"/>
          <w:szCs w:val="20"/>
          <w:lang w:val="en-GB"/>
        </w:rPr>
      </w:pPr>
      <w:r w:rsidRPr="009F5750">
        <w:rPr>
          <w:rFonts w:cstheme="minorHAnsi"/>
          <w:sz w:val="20"/>
          <w:szCs w:val="20"/>
          <w:lang w:val="en-GB"/>
        </w:rPr>
        <w:t>Between September 2008 and December 2015, Socio Bosque registered 2,775 agreements, benefiting more than 187</w:t>
      </w:r>
      <w:r w:rsidR="00806BF5" w:rsidRPr="009F5750">
        <w:rPr>
          <w:rFonts w:cstheme="minorHAnsi"/>
          <w:sz w:val="20"/>
          <w:szCs w:val="20"/>
          <w:lang w:val="en-GB"/>
        </w:rPr>
        <w:t>,000</w:t>
      </w:r>
      <w:r w:rsidRPr="009F5750">
        <w:rPr>
          <w:rFonts w:cstheme="minorHAnsi"/>
          <w:sz w:val="20"/>
          <w:szCs w:val="20"/>
          <w:lang w:val="en-GB"/>
        </w:rPr>
        <w:t xml:space="preserve"> people from grassroots organizations and indigenous communities such as Aí Cofán, Andwa, Awá, Achuar, Chachi, Kichwa, Sekopai, Shuar, Shiwiar, Sapará, Waorani; Afro-Ecuadorian people, montubios, and mestizos throughout continental Ecuador, conserving approximately 1,500,000 hectares of forests, paramos, and mangroves. Total investment since its creation reaches $55.6 million. In 2015, non-reimbursable external cooperation and the Ecuadorian private sector contribut</w:t>
      </w:r>
      <w:r w:rsidR="00333A55" w:rsidRPr="009F5750">
        <w:rPr>
          <w:rFonts w:cstheme="minorHAnsi"/>
          <w:sz w:val="20"/>
          <w:szCs w:val="20"/>
          <w:lang w:val="en-GB"/>
        </w:rPr>
        <w:t xml:space="preserve">ions </w:t>
      </w:r>
      <w:r w:rsidR="00CA56B3" w:rsidRPr="009F5750">
        <w:rPr>
          <w:rFonts w:cstheme="minorHAnsi"/>
          <w:sz w:val="20"/>
          <w:szCs w:val="20"/>
          <w:lang w:val="en-GB"/>
        </w:rPr>
        <w:t>totalled</w:t>
      </w:r>
      <w:r w:rsidRPr="009F5750">
        <w:rPr>
          <w:rFonts w:cstheme="minorHAnsi"/>
          <w:sz w:val="20"/>
          <w:szCs w:val="20"/>
          <w:lang w:val="en-GB"/>
        </w:rPr>
        <w:t xml:space="preserve"> 23% of the annual investment</w:t>
      </w:r>
      <w:r w:rsidR="00333A55" w:rsidRPr="009F5750">
        <w:rPr>
          <w:rFonts w:cstheme="minorHAnsi"/>
          <w:sz w:val="20"/>
          <w:szCs w:val="20"/>
          <w:lang w:val="en-GB"/>
        </w:rPr>
        <w:t xml:space="preserve"> of the programme.</w:t>
      </w:r>
    </w:p>
    <w:p w:rsidR="006B0915" w:rsidRPr="009F5750" w:rsidRDefault="006B0915" w:rsidP="003521B1">
      <w:pPr>
        <w:pStyle w:val="GEFQuestion"/>
        <w:numPr>
          <w:ilvl w:val="0"/>
          <w:numId w:val="3"/>
        </w:numPr>
        <w:rPr>
          <w:rFonts w:asciiTheme="minorHAnsi" w:hAnsiTheme="minorHAnsi" w:cstheme="minorHAnsi"/>
          <w:b/>
          <w:sz w:val="20"/>
          <w:szCs w:val="20"/>
        </w:rPr>
      </w:pPr>
      <w:r w:rsidRPr="009F5750">
        <w:rPr>
          <w:rFonts w:asciiTheme="minorHAnsi" w:hAnsiTheme="minorHAnsi" w:cstheme="minorHAnsi"/>
          <w:b/>
          <w:sz w:val="20"/>
          <w:szCs w:val="20"/>
        </w:rPr>
        <w:t>Proposed alternative scenario with a description of outcomes and components of the project</w:t>
      </w:r>
    </w:p>
    <w:p w:rsidR="00E070E5" w:rsidRPr="009F5750" w:rsidRDefault="00E070E5" w:rsidP="00E070E5">
      <w:pPr>
        <w:spacing w:after="0"/>
        <w:rPr>
          <w:rFonts w:cstheme="minorHAnsi"/>
          <w:sz w:val="20"/>
          <w:szCs w:val="20"/>
        </w:rPr>
      </w:pPr>
    </w:p>
    <w:p w:rsidR="00E070E5" w:rsidRPr="009F5750" w:rsidRDefault="00E070E5" w:rsidP="00E070E5">
      <w:pPr>
        <w:rPr>
          <w:rFonts w:cstheme="minorHAnsi"/>
          <w:sz w:val="20"/>
          <w:szCs w:val="20"/>
        </w:rPr>
      </w:pPr>
      <w:r w:rsidRPr="009F5750">
        <w:rPr>
          <w:rFonts w:cstheme="minorHAnsi"/>
          <w:sz w:val="20"/>
          <w:szCs w:val="20"/>
        </w:rPr>
        <w:t xml:space="preserve">In Ecuador, communities have </w:t>
      </w:r>
      <w:r w:rsidR="000C3F61" w:rsidRPr="009F5750">
        <w:rPr>
          <w:rFonts w:cstheme="minorHAnsi"/>
          <w:sz w:val="20"/>
          <w:szCs w:val="20"/>
        </w:rPr>
        <w:t xml:space="preserve">generally seen </w:t>
      </w:r>
      <w:r w:rsidRPr="009F5750">
        <w:rPr>
          <w:rFonts w:cstheme="minorHAnsi"/>
          <w:sz w:val="20"/>
          <w:szCs w:val="20"/>
        </w:rPr>
        <w:t xml:space="preserve">conservation </w:t>
      </w:r>
      <w:r w:rsidR="000C3F61" w:rsidRPr="009F5750">
        <w:rPr>
          <w:rFonts w:cstheme="minorHAnsi"/>
          <w:sz w:val="20"/>
          <w:szCs w:val="20"/>
        </w:rPr>
        <w:t xml:space="preserve">as running counter to </w:t>
      </w:r>
      <w:r w:rsidRPr="009F5750">
        <w:rPr>
          <w:rFonts w:cstheme="minorHAnsi"/>
          <w:sz w:val="20"/>
          <w:szCs w:val="20"/>
        </w:rPr>
        <w:t>the econom</w:t>
      </w:r>
      <w:r w:rsidR="004C7098" w:rsidRPr="009F5750">
        <w:rPr>
          <w:rFonts w:cstheme="minorHAnsi"/>
          <w:sz w:val="20"/>
          <w:szCs w:val="20"/>
        </w:rPr>
        <w:t>ic well-being</w:t>
      </w:r>
      <w:r w:rsidRPr="009F5750">
        <w:rPr>
          <w:rFonts w:cstheme="minorHAnsi"/>
          <w:sz w:val="20"/>
          <w:szCs w:val="20"/>
        </w:rPr>
        <w:t xml:space="preserve"> of people </w:t>
      </w:r>
      <w:r w:rsidR="000C3F61" w:rsidRPr="009F5750">
        <w:rPr>
          <w:rFonts w:cstheme="minorHAnsi"/>
          <w:sz w:val="20"/>
          <w:szCs w:val="20"/>
        </w:rPr>
        <w:t>living</w:t>
      </w:r>
      <w:r w:rsidRPr="009F5750">
        <w:rPr>
          <w:rFonts w:cstheme="minorHAnsi"/>
          <w:sz w:val="20"/>
          <w:szCs w:val="20"/>
        </w:rPr>
        <w:t xml:space="preserve"> from natural resource commercialization. Since 2012, SGP has </w:t>
      </w:r>
      <w:r w:rsidR="004C7098" w:rsidRPr="009F5750">
        <w:rPr>
          <w:rFonts w:cstheme="minorHAnsi"/>
          <w:sz w:val="20"/>
          <w:szCs w:val="20"/>
        </w:rPr>
        <w:t>responded</w:t>
      </w:r>
      <w:r w:rsidR="000C3F61" w:rsidRPr="009F5750">
        <w:rPr>
          <w:rFonts w:cstheme="minorHAnsi"/>
          <w:sz w:val="20"/>
          <w:szCs w:val="20"/>
        </w:rPr>
        <w:t xml:space="preserve"> </w:t>
      </w:r>
      <w:r w:rsidR="004C7098" w:rsidRPr="009F5750">
        <w:rPr>
          <w:rFonts w:cstheme="minorHAnsi"/>
          <w:sz w:val="20"/>
          <w:szCs w:val="20"/>
        </w:rPr>
        <w:t xml:space="preserve">to </w:t>
      </w:r>
      <w:r w:rsidRPr="009F5750">
        <w:rPr>
          <w:rFonts w:cstheme="minorHAnsi"/>
          <w:sz w:val="20"/>
          <w:szCs w:val="20"/>
        </w:rPr>
        <w:t xml:space="preserve">this </w:t>
      </w:r>
      <w:r w:rsidR="000C3F61" w:rsidRPr="009F5750">
        <w:rPr>
          <w:rFonts w:cstheme="minorHAnsi"/>
          <w:sz w:val="20"/>
          <w:szCs w:val="20"/>
        </w:rPr>
        <w:t>perception</w:t>
      </w:r>
      <w:r w:rsidRPr="009F5750">
        <w:rPr>
          <w:rFonts w:cstheme="minorHAnsi"/>
          <w:sz w:val="20"/>
          <w:szCs w:val="20"/>
        </w:rPr>
        <w:t xml:space="preserve"> with its innovative approach</w:t>
      </w:r>
      <w:r w:rsidR="000C3F61" w:rsidRPr="009F5750">
        <w:rPr>
          <w:rFonts w:cstheme="minorHAnsi"/>
          <w:sz w:val="20"/>
          <w:szCs w:val="20"/>
        </w:rPr>
        <w:t xml:space="preserve"> of</w:t>
      </w:r>
      <w:r w:rsidRPr="009F5750">
        <w:rPr>
          <w:rFonts w:cstheme="minorHAnsi"/>
          <w:sz w:val="20"/>
          <w:szCs w:val="20"/>
        </w:rPr>
        <w:t xml:space="preserve"> </w:t>
      </w:r>
      <w:r w:rsidR="004C7098" w:rsidRPr="009F5750">
        <w:rPr>
          <w:rFonts w:cstheme="minorHAnsi"/>
          <w:sz w:val="20"/>
          <w:szCs w:val="20"/>
        </w:rPr>
        <w:t>integrating</w:t>
      </w:r>
      <w:r w:rsidR="000C3F61" w:rsidRPr="009F5750">
        <w:rPr>
          <w:rFonts w:cstheme="minorHAnsi"/>
          <w:sz w:val="20"/>
          <w:szCs w:val="20"/>
        </w:rPr>
        <w:t xml:space="preserve"> </w:t>
      </w:r>
      <w:r w:rsidRPr="009F5750">
        <w:rPr>
          <w:rFonts w:cstheme="minorHAnsi"/>
          <w:sz w:val="20"/>
          <w:szCs w:val="20"/>
        </w:rPr>
        <w:t>biodiversity conservation, sustainable production</w:t>
      </w:r>
      <w:r w:rsidR="000C3F61" w:rsidRPr="009F5750">
        <w:rPr>
          <w:rFonts w:cstheme="minorHAnsi"/>
          <w:sz w:val="20"/>
          <w:szCs w:val="20"/>
        </w:rPr>
        <w:t>,</w:t>
      </w:r>
      <w:r w:rsidRPr="009F5750">
        <w:rPr>
          <w:rFonts w:cstheme="minorHAnsi"/>
          <w:sz w:val="20"/>
          <w:szCs w:val="20"/>
        </w:rPr>
        <w:t xml:space="preserve"> and social strengthening </w:t>
      </w:r>
      <w:r w:rsidR="000C3F61" w:rsidRPr="009F5750">
        <w:rPr>
          <w:rFonts w:cstheme="minorHAnsi"/>
          <w:sz w:val="20"/>
          <w:szCs w:val="20"/>
        </w:rPr>
        <w:t xml:space="preserve">around </w:t>
      </w:r>
      <w:r w:rsidRPr="009F5750">
        <w:rPr>
          <w:rFonts w:cstheme="minorHAnsi"/>
          <w:sz w:val="20"/>
          <w:szCs w:val="20"/>
        </w:rPr>
        <w:t xml:space="preserve">the </w:t>
      </w:r>
      <w:r w:rsidR="000C3F61" w:rsidRPr="009F5750">
        <w:rPr>
          <w:rFonts w:cstheme="minorHAnsi"/>
          <w:sz w:val="20"/>
          <w:szCs w:val="20"/>
        </w:rPr>
        <w:t>establishment</w:t>
      </w:r>
      <w:r w:rsidRPr="009F5750">
        <w:rPr>
          <w:rFonts w:cstheme="minorHAnsi"/>
          <w:sz w:val="20"/>
          <w:szCs w:val="20"/>
        </w:rPr>
        <w:t xml:space="preserve"> </w:t>
      </w:r>
      <w:r w:rsidR="000C3F61" w:rsidRPr="009F5750">
        <w:rPr>
          <w:rFonts w:cstheme="minorHAnsi"/>
          <w:sz w:val="20"/>
          <w:szCs w:val="20"/>
        </w:rPr>
        <w:t xml:space="preserve">and maintenance </w:t>
      </w:r>
      <w:r w:rsidRPr="009F5750">
        <w:rPr>
          <w:rFonts w:cstheme="minorHAnsi"/>
          <w:sz w:val="20"/>
          <w:szCs w:val="20"/>
        </w:rPr>
        <w:t xml:space="preserve">of </w:t>
      </w:r>
      <w:r w:rsidR="000C3F61" w:rsidRPr="009F5750">
        <w:rPr>
          <w:rFonts w:cstheme="minorHAnsi"/>
          <w:sz w:val="20"/>
          <w:szCs w:val="20"/>
        </w:rPr>
        <w:t xml:space="preserve">resilient landscapes - </w:t>
      </w:r>
      <w:r w:rsidRPr="009F5750">
        <w:rPr>
          <w:rFonts w:cstheme="minorHAnsi"/>
          <w:sz w:val="20"/>
          <w:szCs w:val="20"/>
        </w:rPr>
        <w:t>Bio-corridors</w:t>
      </w:r>
      <w:r w:rsidR="000C3F61" w:rsidRPr="009F5750">
        <w:rPr>
          <w:rFonts w:cstheme="minorHAnsi"/>
          <w:sz w:val="20"/>
          <w:szCs w:val="20"/>
        </w:rPr>
        <w:t xml:space="preserve">. Stakeholders are motivated to sustain their efforts through increased income from the marketing and sale of </w:t>
      </w:r>
      <w:r w:rsidR="001840DA" w:rsidRPr="009F5750">
        <w:rPr>
          <w:rFonts w:cstheme="minorHAnsi"/>
          <w:i/>
          <w:sz w:val="20"/>
          <w:szCs w:val="20"/>
        </w:rPr>
        <w:t>Products with Territorial Identit</w:t>
      </w:r>
      <w:r w:rsidR="000C3F61" w:rsidRPr="009F5750">
        <w:rPr>
          <w:rFonts w:cstheme="minorHAnsi"/>
          <w:i/>
          <w:sz w:val="20"/>
          <w:szCs w:val="20"/>
        </w:rPr>
        <w:t xml:space="preserve">y </w:t>
      </w:r>
      <w:r w:rsidR="000C3F61" w:rsidRPr="009F5750">
        <w:rPr>
          <w:rFonts w:cstheme="minorHAnsi"/>
          <w:sz w:val="20"/>
          <w:szCs w:val="20"/>
        </w:rPr>
        <w:t xml:space="preserve">that also produce global environmental benefits. </w:t>
      </w:r>
      <w:r w:rsidRPr="009F5750">
        <w:rPr>
          <w:rFonts w:cstheme="minorHAnsi"/>
          <w:sz w:val="20"/>
          <w:szCs w:val="20"/>
        </w:rPr>
        <w:t xml:space="preserve"> </w:t>
      </w:r>
    </w:p>
    <w:p w:rsidR="00E070E5" w:rsidRPr="009F5750" w:rsidRDefault="00E070E5" w:rsidP="00E070E5">
      <w:pPr>
        <w:rPr>
          <w:rFonts w:cstheme="minorHAnsi"/>
          <w:sz w:val="20"/>
          <w:szCs w:val="20"/>
        </w:rPr>
      </w:pPr>
      <w:r w:rsidRPr="009F5750">
        <w:rPr>
          <w:rFonts w:cstheme="minorHAnsi"/>
          <w:sz w:val="20"/>
          <w:szCs w:val="20"/>
        </w:rPr>
        <w:t xml:space="preserve">The development of </w:t>
      </w:r>
      <w:r w:rsidR="001840DA" w:rsidRPr="009F5750">
        <w:rPr>
          <w:rFonts w:cstheme="minorHAnsi"/>
          <w:i/>
          <w:sz w:val="20"/>
          <w:szCs w:val="20"/>
        </w:rPr>
        <w:t>Products with Territorial Identity</w:t>
      </w:r>
      <w:r w:rsidRPr="009F5750">
        <w:rPr>
          <w:rFonts w:cstheme="minorHAnsi"/>
          <w:i/>
          <w:sz w:val="20"/>
          <w:szCs w:val="20"/>
        </w:rPr>
        <w:t xml:space="preserve"> </w:t>
      </w:r>
      <w:r w:rsidR="00921E56" w:rsidRPr="009F5750">
        <w:rPr>
          <w:rFonts w:cstheme="minorHAnsi"/>
          <w:i/>
          <w:sz w:val="20"/>
          <w:szCs w:val="20"/>
        </w:rPr>
        <w:t>(PITs)</w:t>
      </w:r>
      <w:r w:rsidR="00921E56" w:rsidRPr="009F5750">
        <w:rPr>
          <w:rFonts w:cstheme="minorHAnsi"/>
          <w:sz w:val="20"/>
          <w:szCs w:val="20"/>
        </w:rPr>
        <w:t xml:space="preserve"> </w:t>
      </w:r>
      <w:r w:rsidRPr="009F5750">
        <w:rPr>
          <w:rFonts w:cstheme="minorHAnsi"/>
          <w:sz w:val="20"/>
          <w:szCs w:val="20"/>
        </w:rPr>
        <w:t xml:space="preserve">is a process </w:t>
      </w:r>
      <w:r w:rsidR="000C3F61" w:rsidRPr="009F5750">
        <w:rPr>
          <w:rFonts w:cstheme="minorHAnsi"/>
          <w:sz w:val="20"/>
          <w:szCs w:val="20"/>
        </w:rPr>
        <w:t>involving</w:t>
      </w:r>
      <w:r w:rsidRPr="009F5750">
        <w:rPr>
          <w:rFonts w:cstheme="minorHAnsi"/>
          <w:sz w:val="20"/>
          <w:szCs w:val="20"/>
        </w:rPr>
        <w:t xml:space="preserve"> many </w:t>
      </w:r>
      <w:r w:rsidR="00744C72" w:rsidRPr="009F5750">
        <w:rPr>
          <w:rFonts w:cstheme="minorHAnsi"/>
          <w:sz w:val="20"/>
          <w:szCs w:val="20"/>
        </w:rPr>
        <w:t>producers</w:t>
      </w:r>
      <w:r w:rsidR="000C3F61" w:rsidRPr="009F5750">
        <w:rPr>
          <w:rFonts w:cstheme="minorHAnsi"/>
          <w:sz w:val="20"/>
          <w:szCs w:val="20"/>
        </w:rPr>
        <w:t xml:space="preserve"> </w:t>
      </w:r>
      <w:r w:rsidR="00921E56" w:rsidRPr="009F5750">
        <w:rPr>
          <w:rFonts w:cstheme="minorHAnsi"/>
          <w:sz w:val="20"/>
          <w:szCs w:val="20"/>
        </w:rPr>
        <w:t>in initiatives that</w:t>
      </w:r>
      <w:r w:rsidRPr="009F5750">
        <w:rPr>
          <w:rFonts w:cstheme="minorHAnsi"/>
          <w:sz w:val="20"/>
          <w:szCs w:val="20"/>
        </w:rPr>
        <w:t xml:space="preserve"> </w:t>
      </w:r>
      <w:r w:rsidR="000C3F61" w:rsidRPr="009F5750">
        <w:rPr>
          <w:rFonts w:cstheme="minorHAnsi"/>
          <w:sz w:val="20"/>
          <w:szCs w:val="20"/>
        </w:rPr>
        <w:t>demonstrate</w:t>
      </w:r>
      <w:r w:rsidRPr="009F5750">
        <w:rPr>
          <w:rFonts w:cstheme="minorHAnsi"/>
          <w:sz w:val="20"/>
          <w:szCs w:val="20"/>
        </w:rPr>
        <w:t xml:space="preserve"> creativity, innovation and </w:t>
      </w:r>
      <w:r w:rsidR="000C3F61" w:rsidRPr="009F5750">
        <w:rPr>
          <w:rFonts w:cstheme="minorHAnsi"/>
          <w:sz w:val="20"/>
          <w:szCs w:val="20"/>
        </w:rPr>
        <w:t xml:space="preserve">the </w:t>
      </w:r>
      <w:r w:rsidRPr="009F5750">
        <w:rPr>
          <w:rFonts w:cstheme="minorHAnsi"/>
          <w:sz w:val="20"/>
          <w:szCs w:val="20"/>
        </w:rPr>
        <w:t xml:space="preserve">potential to produce </w:t>
      </w:r>
      <w:r w:rsidR="00921E56" w:rsidRPr="009F5750">
        <w:rPr>
          <w:rFonts w:cstheme="minorHAnsi"/>
          <w:sz w:val="20"/>
          <w:szCs w:val="20"/>
        </w:rPr>
        <w:t>in ways that continue to sustain ecosystem services and biodiversity. Nevertheless</w:t>
      </w:r>
      <w:r w:rsidRPr="009F5750">
        <w:rPr>
          <w:rFonts w:cstheme="minorHAnsi"/>
          <w:sz w:val="20"/>
          <w:szCs w:val="20"/>
        </w:rPr>
        <w:t xml:space="preserve">, these initiatives find barriers </w:t>
      </w:r>
      <w:r w:rsidR="00921E56" w:rsidRPr="009F5750">
        <w:rPr>
          <w:rFonts w:cstheme="minorHAnsi"/>
          <w:sz w:val="20"/>
          <w:szCs w:val="20"/>
        </w:rPr>
        <w:t>to</w:t>
      </w:r>
      <w:r w:rsidRPr="009F5750">
        <w:rPr>
          <w:rFonts w:cstheme="minorHAnsi"/>
          <w:sz w:val="20"/>
          <w:szCs w:val="20"/>
        </w:rPr>
        <w:t xml:space="preserve"> commercialization </w:t>
      </w:r>
      <w:r w:rsidR="00921E56" w:rsidRPr="009F5750">
        <w:rPr>
          <w:rFonts w:cstheme="minorHAnsi"/>
          <w:sz w:val="20"/>
          <w:szCs w:val="20"/>
        </w:rPr>
        <w:t>resulting from</w:t>
      </w:r>
      <w:r w:rsidRPr="009F5750">
        <w:rPr>
          <w:rFonts w:cstheme="minorHAnsi"/>
          <w:sz w:val="20"/>
          <w:szCs w:val="20"/>
        </w:rPr>
        <w:t xml:space="preserve"> </w:t>
      </w:r>
      <w:r w:rsidR="004664D5" w:rsidRPr="009F5750">
        <w:rPr>
          <w:rFonts w:cstheme="minorHAnsi"/>
          <w:sz w:val="20"/>
          <w:szCs w:val="20"/>
        </w:rPr>
        <w:t>weak</w:t>
      </w:r>
      <w:r w:rsidRPr="009F5750">
        <w:rPr>
          <w:rFonts w:cstheme="minorHAnsi"/>
          <w:sz w:val="20"/>
          <w:szCs w:val="20"/>
        </w:rPr>
        <w:t xml:space="preserve"> marketing </w:t>
      </w:r>
      <w:r w:rsidR="00921E56" w:rsidRPr="009F5750">
        <w:rPr>
          <w:rFonts w:cstheme="minorHAnsi"/>
          <w:sz w:val="20"/>
          <w:szCs w:val="20"/>
        </w:rPr>
        <w:t xml:space="preserve">strategies and </w:t>
      </w:r>
      <w:r w:rsidRPr="009F5750">
        <w:rPr>
          <w:rFonts w:cstheme="minorHAnsi"/>
          <w:sz w:val="20"/>
          <w:szCs w:val="20"/>
        </w:rPr>
        <w:t xml:space="preserve">policies </w:t>
      </w:r>
      <w:r w:rsidR="001840DA" w:rsidRPr="009F5750">
        <w:rPr>
          <w:rFonts w:cstheme="minorHAnsi"/>
          <w:sz w:val="20"/>
          <w:szCs w:val="20"/>
        </w:rPr>
        <w:t>by</w:t>
      </w:r>
      <w:r w:rsidRPr="009F5750">
        <w:rPr>
          <w:rFonts w:cstheme="minorHAnsi"/>
          <w:sz w:val="20"/>
          <w:szCs w:val="20"/>
        </w:rPr>
        <w:t xml:space="preserve"> </w:t>
      </w:r>
      <w:r w:rsidR="00921E56" w:rsidRPr="009F5750">
        <w:rPr>
          <w:rFonts w:cstheme="minorHAnsi"/>
          <w:sz w:val="20"/>
          <w:szCs w:val="20"/>
        </w:rPr>
        <w:t>producers’</w:t>
      </w:r>
      <w:r w:rsidRPr="009F5750">
        <w:rPr>
          <w:rFonts w:cstheme="minorHAnsi"/>
          <w:sz w:val="20"/>
          <w:szCs w:val="20"/>
        </w:rPr>
        <w:t xml:space="preserve"> organizations</w:t>
      </w:r>
      <w:r w:rsidR="00921E56" w:rsidRPr="009F5750">
        <w:rPr>
          <w:rFonts w:cstheme="minorHAnsi"/>
          <w:sz w:val="20"/>
          <w:szCs w:val="20"/>
        </w:rPr>
        <w:t>;</w:t>
      </w:r>
      <w:r w:rsidRPr="009F5750">
        <w:rPr>
          <w:rFonts w:cstheme="minorHAnsi"/>
          <w:sz w:val="20"/>
          <w:szCs w:val="20"/>
        </w:rPr>
        <w:t xml:space="preserve"> municipal ordinances that do not recognize agroecological/agroforestry </w:t>
      </w:r>
      <w:r w:rsidR="00921E56" w:rsidRPr="009F5750">
        <w:rPr>
          <w:rFonts w:cstheme="minorHAnsi"/>
          <w:sz w:val="20"/>
          <w:szCs w:val="20"/>
        </w:rPr>
        <w:t>for their positive effects on the global environment;</w:t>
      </w:r>
      <w:r w:rsidRPr="009F5750">
        <w:rPr>
          <w:rFonts w:cstheme="minorHAnsi"/>
          <w:sz w:val="20"/>
          <w:szCs w:val="20"/>
        </w:rPr>
        <w:t xml:space="preserve"> </w:t>
      </w:r>
      <w:r w:rsidR="00921E56" w:rsidRPr="009F5750">
        <w:rPr>
          <w:rFonts w:cstheme="minorHAnsi"/>
          <w:sz w:val="20"/>
          <w:szCs w:val="20"/>
        </w:rPr>
        <w:t>weak</w:t>
      </w:r>
      <w:r w:rsidRPr="009F5750">
        <w:rPr>
          <w:rFonts w:cstheme="minorHAnsi"/>
          <w:sz w:val="20"/>
          <w:szCs w:val="20"/>
        </w:rPr>
        <w:t xml:space="preserve"> knowledge </w:t>
      </w:r>
      <w:r w:rsidR="001840DA" w:rsidRPr="009F5750">
        <w:rPr>
          <w:rFonts w:cstheme="minorHAnsi"/>
          <w:sz w:val="20"/>
          <w:szCs w:val="20"/>
        </w:rPr>
        <w:t xml:space="preserve">of </w:t>
      </w:r>
      <w:r w:rsidR="00921E56" w:rsidRPr="009F5750">
        <w:rPr>
          <w:rFonts w:cstheme="minorHAnsi"/>
          <w:sz w:val="20"/>
          <w:szCs w:val="20"/>
        </w:rPr>
        <w:t xml:space="preserve">the </w:t>
      </w:r>
      <w:r w:rsidR="001840DA" w:rsidRPr="009F5750">
        <w:rPr>
          <w:rFonts w:cstheme="minorHAnsi"/>
          <w:sz w:val="20"/>
          <w:szCs w:val="20"/>
        </w:rPr>
        <w:t xml:space="preserve">supply </w:t>
      </w:r>
      <w:r w:rsidR="00921E56" w:rsidRPr="009F5750">
        <w:rPr>
          <w:rFonts w:cstheme="minorHAnsi"/>
          <w:sz w:val="20"/>
          <w:szCs w:val="20"/>
        </w:rPr>
        <w:t xml:space="preserve">of </w:t>
      </w:r>
      <w:r w:rsidR="00921E56" w:rsidRPr="009F5750">
        <w:rPr>
          <w:rFonts w:cstheme="minorHAnsi"/>
          <w:i/>
          <w:sz w:val="20"/>
          <w:szCs w:val="20"/>
        </w:rPr>
        <w:t>PITs</w:t>
      </w:r>
      <w:r w:rsidR="00921E56" w:rsidRPr="009F5750">
        <w:rPr>
          <w:rFonts w:cstheme="minorHAnsi"/>
          <w:sz w:val="20"/>
          <w:szCs w:val="20"/>
        </w:rPr>
        <w:t xml:space="preserve"> </w:t>
      </w:r>
      <w:r w:rsidR="001840DA" w:rsidRPr="009F5750">
        <w:rPr>
          <w:rFonts w:cstheme="minorHAnsi"/>
          <w:sz w:val="20"/>
          <w:szCs w:val="20"/>
        </w:rPr>
        <w:t>by</w:t>
      </w:r>
      <w:r w:rsidRPr="009F5750">
        <w:rPr>
          <w:rFonts w:cstheme="minorHAnsi"/>
          <w:sz w:val="20"/>
          <w:szCs w:val="20"/>
        </w:rPr>
        <w:t xml:space="preserve"> urban consumers</w:t>
      </w:r>
      <w:r w:rsidR="00921E56" w:rsidRPr="009F5750">
        <w:rPr>
          <w:rFonts w:cstheme="minorHAnsi"/>
          <w:sz w:val="20"/>
          <w:szCs w:val="20"/>
        </w:rPr>
        <w:t>;</w:t>
      </w:r>
      <w:r w:rsidRPr="009F5750">
        <w:rPr>
          <w:rFonts w:cstheme="minorHAnsi"/>
          <w:sz w:val="20"/>
          <w:szCs w:val="20"/>
        </w:rPr>
        <w:t xml:space="preserve"> weaknesses in the production </w:t>
      </w:r>
      <w:r w:rsidR="001840DA" w:rsidRPr="009F5750">
        <w:rPr>
          <w:rFonts w:cstheme="minorHAnsi"/>
          <w:sz w:val="20"/>
          <w:szCs w:val="20"/>
        </w:rPr>
        <w:t>at</w:t>
      </w:r>
      <w:r w:rsidRPr="009F5750">
        <w:rPr>
          <w:rFonts w:cstheme="minorHAnsi"/>
          <w:sz w:val="20"/>
          <w:szCs w:val="20"/>
        </w:rPr>
        <w:t xml:space="preserve"> scale </w:t>
      </w:r>
      <w:r w:rsidR="00921E56" w:rsidRPr="009F5750">
        <w:rPr>
          <w:rFonts w:cstheme="minorHAnsi"/>
          <w:sz w:val="20"/>
          <w:szCs w:val="20"/>
        </w:rPr>
        <w:t xml:space="preserve">in order to sufficiently meet demand in a consistent and predictable way; </w:t>
      </w:r>
      <w:r w:rsidRPr="009F5750">
        <w:rPr>
          <w:rFonts w:cstheme="minorHAnsi"/>
          <w:sz w:val="20"/>
          <w:szCs w:val="20"/>
        </w:rPr>
        <w:t>and low quality of brand development</w:t>
      </w:r>
      <w:r w:rsidR="00921E56" w:rsidRPr="009F5750">
        <w:rPr>
          <w:rFonts w:cstheme="minorHAnsi"/>
          <w:sz w:val="20"/>
          <w:szCs w:val="20"/>
        </w:rPr>
        <w:t>, among other factors.</w:t>
      </w:r>
      <w:r w:rsidRPr="009F5750">
        <w:rPr>
          <w:rFonts w:cstheme="minorHAnsi"/>
          <w:sz w:val="20"/>
          <w:szCs w:val="20"/>
        </w:rPr>
        <w:t xml:space="preserve"> </w:t>
      </w:r>
    </w:p>
    <w:p w:rsidR="00E070E5" w:rsidRPr="009F5750" w:rsidRDefault="00E070E5" w:rsidP="00E070E5">
      <w:pPr>
        <w:rPr>
          <w:rFonts w:cstheme="minorHAnsi"/>
          <w:sz w:val="20"/>
          <w:szCs w:val="20"/>
        </w:rPr>
      </w:pPr>
      <w:r w:rsidRPr="009F5750">
        <w:rPr>
          <w:rFonts w:cstheme="minorHAnsi"/>
          <w:sz w:val="20"/>
          <w:szCs w:val="20"/>
        </w:rPr>
        <w:t>SGP</w:t>
      </w:r>
      <w:r w:rsidR="00921E56" w:rsidRPr="009F5750">
        <w:rPr>
          <w:rFonts w:cstheme="minorHAnsi"/>
          <w:sz w:val="20"/>
          <w:szCs w:val="20"/>
        </w:rPr>
        <w:t xml:space="preserve"> Ecuador’s</w:t>
      </w:r>
      <w:r w:rsidRPr="009F5750">
        <w:rPr>
          <w:rFonts w:cstheme="minorHAnsi"/>
          <w:sz w:val="20"/>
          <w:szCs w:val="20"/>
        </w:rPr>
        <w:t xml:space="preserve"> experience with </w:t>
      </w:r>
      <w:r w:rsidR="00921E56" w:rsidRPr="009F5750">
        <w:rPr>
          <w:rFonts w:cstheme="minorHAnsi"/>
          <w:sz w:val="20"/>
          <w:szCs w:val="20"/>
        </w:rPr>
        <w:t xml:space="preserve">support to sustainable </w:t>
      </w:r>
      <w:r w:rsidRPr="009F5750">
        <w:rPr>
          <w:rFonts w:cstheme="minorHAnsi"/>
          <w:sz w:val="20"/>
          <w:szCs w:val="20"/>
        </w:rPr>
        <w:t>produc</w:t>
      </w:r>
      <w:r w:rsidR="001840DA" w:rsidRPr="009F5750">
        <w:rPr>
          <w:rFonts w:cstheme="minorHAnsi"/>
          <w:sz w:val="20"/>
          <w:szCs w:val="20"/>
        </w:rPr>
        <w:t>tion</w:t>
      </w:r>
      <w:r w:rsidRPr="009F5750">
        <w:rPr>
          <w:rFonts w:cstheme="minorHAnsi"/>
          <w:sz w:val="20"/>
          <w:szCs w:val="20"/>
        </w:rPr>
        <w:t xml:space="preserve"> initiatives has shown that they can generate income based on the conservation </w:t>
      </w:r>
      <w:r w:rsidR="00E87A34" w:rsidRPr="009F5750">
        <w:rPr>
          <w:rFonts w:cstheme="minorHAnsi"/>
          <w:sz w:val="20"/>
          <w:szCs w:val="20"/>
        </w:rPr>
        <w:t xml:space="preserve">and sustainable use </w:t>
      </w:r>
      <w:r w:rsidRPr="009F5750">
        <w:rPr>
          <w:rFonts w:cstheme="minorHAnsi"/>
          <w:sz w:val="20"/>
          <w:szCs w:val="20"/>
        </w:rPr>
        <w:t xml:space="preserve">of species, habitats and ecosystems. Nonetheless, to achieve sustainability </w:t>
      </w:r>
      <w:r w:rsidR="00921E56" w:rsidRPr="009F5750">
        <w:rPr>
          <w:rFonts w:cstheme="minorHAnsi"/>
          <w:sz w:val="20"/>
          <w:szCs w:val="20"/>
        </w:rPr>
        <w:t>of production practices and systems that generate global environmental benefits,</w:t>
      </w:r>
      <w:r w:rsidRPr="009F5750">
        <w:rPr>
          <w:rFonts w:cstheme="minorHAnsi"/>
          <w:sz w:val="20"/>
          <w:szCs w:val="20"/>
        </w:rPr>
        <w:t xml:space="preserve"> communities should have </w:t>
      </w:r>
      <w:r w:rsidR="00921E56" w:rsidRPr="009F5750">
        <w:rPr>
          <w:rFonts w:cstheme="minorHAnsi"/>
          <w:sz w:val="20"/>
          <w:szCs w:val="20"/>
        </w:rPr>
        <w:t xml:space="preserve">sufficient </w:t>
      </w:r>
      <w:r w:rsidRPr="009F5750">
        <w:rPr>
          <w:rFonts w:cstheme="minorHAnsi"/>
          <w:sz w:val="20"/>
          <w:szCs w:val="20"/>
        </w:rPr>
        <w:t xml:space="preserve">business planning and management skills to offer </w:t>
      </w:r>
      <w:r w:rsidR="00E87A34" w:rsidRPr="009F5750">
        <w:rPr>
          <w:rFonts w:cstheme="minorHAnsi"/>
          <w:sz w:val="20"/>
          <w:szCs w:val="20"/>
        </w:rPr>
        <w:t xml:space="preserve">sufficient volume of </w:t>
      </w:r>
      <w:r w:rsidRPr="009F5750">
        <w:rPr>
          <w:rFonts w:cstheme="minorHAnsi"/>
          <w:sz w:val="20"/>
          <w:szCs w:val="20"/>
        </w:rPr>
        <w:t xml:space="preserve">innovative products of high quality to local, regional and national markets. </w:t>
      </w:r>
    </w:p>
    <w:p w:rsidR="00E070E5" w:rsidRPr="009F5750" w:rsidRDefault="00E070E5" w:rsidP="00E070E5">
      <w:pPr>
        <w:rPr>
          <w:rFonts w:cstheme="minorHAnsi"/>
          <w:sz w:val="20"/>
          <w:szCs w:val="20"/>
          <w:lang w:val="en-GB"/>
        </w:rPr>
      </w:pPr>
      <w:r w:rsidRPr="009F5750">
        <w:rPr>
          <w:rFonts w:cstheme="minorHAnsi"/>
          <w:sz w:val="20"/>
          <w:szCs w:val="20"/>
        </w:rPr>
        <w:t xml:space="preserve">During GEF-6, SGP Ecuador </w:t>
      </w:r>
      <w:r w:rsidR="00B54BC4" w:rsidRPr="009F5750">
        <w:rPr>
          <w:rFonts w:cstheme="minorHAnsi"/>
          <w:sz w:val="20"/>
          <w:szCs w:val="20"/>
        </w:rPr>
        <w:t>supported producers’ organizations</w:t>
      </w:r>
      <w:r w:rsidRPr="009F5750">
        <w:rPr>
          <w:rFonts w:cstheme="minorHAnsi"/>
          <w:sz w:val="20"/>
          <w:szCs w:val="20"/>
        </w:rPr>
        <w:t xml:space="preserve"> </w:t>
      </w:r>
      <w:r w:rsidR="001840DA" w:rsidRPr="009F5750">
        <w:rPr>
          <w:rFonts w:cstheme="minorHAnsi"/>
          <w:sz w:val="20"/>
          <w:szCs w:val="20"/>
        </w:rPr>
        <w:t xml:space="preserve">to </w:t>
      </w:r>
      <w:r w:rsidR="00B54BC4" w:rsidRPr="009F5750">
        <w:rPr>
          <w:rFonts w:cstheme="minorHAnsi"/>
          <w:sz w:val="20"/>
          <w:szCs w:val="20"/>
        </w:rPr>
        <w:t>build their capacities to meet market requirements</w:t>
      </w:r>
      <w:r w:rsidR="004A03A2" w:rsidRPr="009F5750">
        <w:rPr>
          <w:rFonts w:cstheme="minorHAnsi"/>
          <w:sz w:val="20"/>
          <w:szCs w:val="20"/>
        </w:rPr>
        <w:t xml:space="preserve"> as well as helped </w:t>
      </w:r>
      <w:r w:rsidRPr="009F5750">
        <w:rPr>
          <w:rFonts w:cstheme="minorHAnsi"/>
          <w:sz w:val="20"/>
          <w:szCs w:val="20"/>
        </w:rPr>
        <w:t>consolidat</w:t>
      </w:r>
      <w:r w:rsidR="004A03A2" w:rsidRPr="009F5750">
        <w:rPr>
          <w:rFonts w:cstheme="minorHAnsi"/>
          <w:sz w:val="20"/>
          <w:szCs w:val="20"/>
        </w:rPr>
        <w:t xml:space="preserve">e </w:t>
      </w:r>
      <w:r w:rsidRPr="009F5750">
        <w:rPr>
          <w:rFonts w:cstheme="minorHAnsi"/>
          <w:sz w:val="20"/>
          <w:szCs w:val="20"/>
        </w:rPr>
        <w:t xml:space="preserve">previously successful interventions that promoted </w:t>
      </w:r>
      <w:r w:rsidR="004A03A2" w:rsidRPr="009F5750">
        <w:rPr>
          <w:rFonts w:cstheme="minorHAnsi"/>
          <w:sz w:val="20"/>
          <w:szCs w:val="20"/>
        </w:rPr>
        <w:t>green business</w:t>
      </w:r>
      <w:r w:rsidRPr="009F5750">
        <w:rPr>
          <w:rFonts w:cstheme="minorHAnsi"/>
          <w:sz w:val="20"/>
          <w:szCs w:val="20"/>
        </w:rPr>
        <w:t xml:space="preserve"> development</w:t>
      </w:r>
      <w:r w:rsidR="004A03A2" w:rsidRPr="009F5750">
        <w:rPr>
          <w:rFonts w:cstheme="minorHAnsi"/>
          <w:sz w:val="20"/>
          <w:szCs w:val="20"/>
        </w:rPr>
        <w:t xml:space="preserve">.  This benefited from the introduction of </w:t>
      </w:r>
      <w:r w:rsidRPr="009F5750">
        <w:rPr>
          <w:rFonts w:cstheme="minorHAnsi"/>
          <w:sz w:val="20"/>
          <w:szCs w:val="20"/>
        </w:rPr>
        <w:t xml:space="preserve">the concept of </w:t>
      </w:r>
      <w:r w:rsidR="001840DA" w:rsidRPr="009F5750">
        <w:rPr>
          <w:rFonts w:cstheme="minorHAnsi"/>
          <w:i/>
          <w:sz w:val="20"/>
          <w:szCs w:val="20"/>
        </w:rPr>
        <w:t>Products with Territorial Identity</w:t>
      </w:r>
      <w:r w:rsidRPr="009F5750">
        <w:rPr>
          <w:rFonts w:cstheme="minorHAnsi"/>
          <w:sz w:val="20"/>
          <w:szCs w:val="20"/>
        </w:rPr>
        <w:t xml:space="preserve"> </w:t>
      </w:r>
      <w:r w:rsidR="004A03A2" w:rsidRPr="009F5750">
        <w:rPr>
          <w:rFonts w:cstheme="minorHAnsi"/>
          <w:sz w:val="20"/>
          <w:szCs w:val="20"/>
        </w:rPr>
        <w:t>through</w:t>
      </w:r>
      <w:r w:rsidRPr="009F5750">
        <w:rPr>
          <w:rFonts w:cstheme="minorHAnsi"/>
          <w:sz w:val="20"/>
          <w:szCs w:val="20"/>
        </w:rPr>
        <w:t xml:space="preserve"> a comprehensive new strategy called </w:t>
      </w:r>
      <w:r w:rsidRPr="009F5750">
        <w:rPr>
          <w:rFonts w:cstheme="minorHAnsi"/>
          <w:sz w:val="20"/>
          <w:szCs w:val="20"/>
          <w:lang w:val="en-GB"/>
        </w:rPr>
        <w:t xml:space="preserve">"empowerment methodology” </w:t>
      </w:r>
      <w:r w:rsidR="004A03A2" w:rsidRPr="009F5750">
        <w:rPr>
          <w:rFonts w:cstheme="minorHAnsi"/>
          <w:sz w:val="20"/>
          <w:szCs w:val="20"/>
          <w:lang w:val="en-GB"/>
        </w:rPr>
        <w:t>using</w:t>
      </w:r>
      <w:r w:rsidRPr="009F5750">
        <w:rPr>
          <w:rFonts w:cstheme="minorHAnsi"/>
          <w:sz w:val="20"/>
          <w:szCs w:val="20"/>
          <w:lang w:val="en-GB"/>
        </w:rPr>
        <w:t xml:space="preserve"> the experience of the NGO </w:t>
      </w:r>
      <w:proofErr w:type="gramStart"/>
      <w:r w:rsidRPr="009F5750">
        <w:rPr>
          <w:rFonts w:cstheme="minorHAnsi"/>
          <w:i/>
          <w:sz w:val="20"/>
          <w:szCs w:val="20"/>
          <w:lang w:val="en-GB"/>
        </w:rPr>
        <w:t>In</w:t>
      </w:r>
      <w:proofErr w:type="gramEnd"/>
      <w:r w:rsidRPr="009F5750">
        <w:rPr>
          <w:rFonts w:cstheme="minorHAnsi"/>
          <w:i/>
          <w:sz w:val="20"/>
          <w:szCs w:val="20"/>
          <w:lang w:val="en-GB"/>
        </w:rPr>
        <w:t xml:space="preserve"> Terris/Talent Management</w:t>
      </w:r>
      <w:r w:rsidRPr="009F5750">
        <w:rPr>
          <w:rFonts w:cstheme="minorHAnsi"/>
          <w:sz w:val="20"/>
          <w:szCs w:val="20"/>
          <w:lang w:val="en-GB"/>
        </w:rPr>
        <w:t xml:space="preserve"> to enhance </w:t>
      </w:r>
      <w:r w:rsidR="004A03A2" w:rsidRPr="009F5750">
        <w:rPr>
          <w:rFonts w:cstheme="minorHAnsi"/>
          <w:sz w:val="20"/>
          <w:szCs w:val="20"/>
          <w:lang w:val="en-GB"/>
        </w:rPr>
        <w:t xml:space="preserve">the </w:t>
      </w:r>
      <w:r w:rsidRPr="009F5750">
        <w:rPr>
          <w:rFonts w:cstheme="minorHAnsi"/>
          <w:i/>
          <w:sz w:val="20"/>
          <w:szCs w:val="20"/>
          <w:lang w:val="en-GB"/>
        </w:rPr>
        <w:t>PIT</w:t>
      </w:r>
      <w:r w:rsidR="004A03A2" w:rsidRPr="009F5750">
        <w:rPr>
          <w:rFonts w:cstheme="minorHAnsi"/>
          <w:i/>
          <w:sz w:val="20"/>
          <w:szCs w:val="20"/>
          <w:lang w:val="en-GB"/>
        </w:rPr>
        <w:t>s</w:t>
      </w:r>
      <w:r w:rsidR="00D07744" w:rsidRPr="009F5750">
        <w:rPr>
          <w:rFonts w:cstheme="minorHAnsi"/>
          <w:sz w:val="20"/>
          <w:szCs w:val="20"/>
          <w:lang w:val="en-GB"/>
        </w:rPr>
        <w:t xml:space="preserve"> and their</w:t>
      </w:r>
      <w:r w:rsidR="004A03A2" w:rsidRPr="009F5750">
        <w:rPr>
          <w:rFonts w:cstheme="minorHAnsi"/>
          <w:sz w:val="20"/>
          <w:szCs w:val="20"/>
          <w:lang w:val="en-GB"/>
        </w:rPr>
        <w:t xml:space="preserve"> </w:t>
      </w:r>
      <w:r w:rsidRPr="009F5750">
        <w:rPr>
          <w:rFonts w:cstheme="minorHAnsi"/>
          <w:sz w:val="20"/>
          <w:szCs w:val="20"/>
          <w:lang w:val="en-GB"/>
        </w:rPr>
        <w:t xml:space="preserve">commercial </w:t>
      </w:r>
      <w:r w:rsidR="00D07744" w:rsidRPr="009F5750">
        <w:rPr>
          <w:rFonts w:cstheme="minorHAnsi"/>
          <w:sz w:val="20"/>
          <w:szCs w:val="20"/>
          <w:lang w:val="en-GB"/>
        </w:rPr>
        <w:t xml:space="preserve">and ecological </w:t>
      </w:r>
      <w:r w:rsidRPr="009F5750">
        <w:rPr>
          <w:rFonts w:cstheme="minorHAnsi"/>
          <w:sz w:val="20"/>
          <w:szCs w:val="20"/>
          <w:lang w:val="en-GB"/>
        </w:rPr>
        <w:t xml:space="preserve">sustainability within </w:t>
      </w:r>
      <w:r w:rsidRPr="009F5750">
        <w:rPr>
          <w:rFonts w:cstheme="minorHAnsi"/>
          <w:sz w:val="20"/>
          <w:szCs w:val="20"/>
        </w:rPr>
        <w:t>the</w:t>
      </w:r>
      <w:r w:rsidRPr="009F5750">
        <w:rPr>
          <w:rFonts w:cstheme="minorHAnsi"/>
          <w:sz w:val="20"/>
          <w:szCs w:val="20"/>
          <w:lang w:val="en-GB"/>
        </w:rPr>
        <w:t xml:space="preserve"> framework of the Bio-corridors for Living Well. </w:t>
      </w:r>
    </w:p>
    <w:p w:rsidR="00E070E5" w:rsidRPr="009F5750" w:rsidRDefault="00E070E5" w:rsidP="00E070E5">
      <w:pPr>
        <w:rPr>
          <w:rFonts w:cstheme="minorHAnsi"/>
          <w:sz w:val="20"/>
          <w:szCs w:val="20"/>
        </w:rPr>
      </w:pPr>
      <w:r w:rsidRPr="009F5750">
        <w:rPr>
          <w:rFonts w:cstheme="minorHAnsi"/>
          <w:sz w:val="20"/>
          <w:szCs w:val="20"/>
          <w:lang w:val="en-GB"/>
        </w:rPr>
        <w:t xml:space="preserve">This methodology </w:t>
      </w:r>
      <w:r w:rsidR="00D07744" w:rsidRPr="009F5750">
        <w:rPr>
          <w:rFonts w:cstheme="minorHAnsi"/>
          <w:sz w:val="20"/>
          <w:szCs w:val="20"/>
          <w:lang w:val="en-GB"/>
        </w:rPr>
        <w:t>ensures</w:t>
      </w:r>
      <w:r w:rsidRPr="009F5750">
        <w:rPr>
          <w:rFonts w:cstheme="minorHAnsi"/>
          <w:sz w:val="20"/>
          <w:szCs w:val="20"/>
          <w:lang w:val="en-GB"/>
        </w:rPr>
        <w:t xml:space="preserve"> the development of capacities such as entrepreneurial skills, </w:t>
      </w:r>
      <w:r w:rsidR="00E87A34" w:rsidRPr="009F5750">
        <w:rPr>
          <w:rFonts w:cstheme="minorHAnsi"/>
          <w:sz w:val="20"/>
          <w:szCs w:val="20"/>
          <w:lang w:val="en-GB"/>
        </w:rPr>
        <w:t>development and operation of</w:t>
      </w:r>
      <w:r w:rsidRPr="009F5750">
        <w:rPr>
          <w:rFonts w:cstheme="minorHAnsi"/>
          <w:sz w:val="20"/>
          <w:szCs w:val="20"/>
          <w:lang w:val="en-GB"/>
        </w:rPr>
        <w:t xml:space="preserve"> contact networks</w:t>
      </w:r>
      <w:r w:rsidR="00E87A34" w:rsidRPr="009F5750">
        <w:rPr>
          <w:rFonts w:cstheme="minorHAnsi"/>
          <w:sz w:val="20"/>
          <w:szCs w:val="20"/>
          <w:lang w:val="en-GB"/>
        </w:rPr>
        <w:t>,</w:t>
      </w:r>
      <w:r w:rsidRPr="009F5750">
        <w:rPr>
          <w:rFonts w:cstheme="minorHAnsi"/>
          <w:sz w:val="20"/>
          <w:szCs w:val="20"/>
          <w:lang w:val="en-GB"/>
        </w:rPr>
        <w:t xml:space="preserve"> and the design of business models that guarantee </w:t>
      </w:r>
      <w:r w:rsidR="00D07744" w:rsidRPr="009F5750">
        <w:rPr>
          <w:rFonts w:cstheme="minorHAnsi"/>
          <w:sz w:val="20"/>
          <w:szCs w:val="20"/>
          <w:lang w:val="en-GB"/>
        </w:rPr>
        <w:t>effective</w:t>
      </w:r>
      <w:r w:rsidRPr="009F5750">
        <w:rPr>
          <w:rFonts w:cstheme="minorHAnsi"/>
          <w:sz w:val="20"/>
          <w:szCs w:val="20"/>
          <w:lang w:val="en-GB"/>
        </w:rPr>
        <w:t xml:space="preserve"> commercialization in local, national and even international markets. </w:t>
      </w:r>
      <w:r w:rsidR="000D5B19" w:rsidRPr="009F5750">
        <w:rPr>
          <w:rFonts w:cstheme="minorHAnsi"/>
          <w:sz w:val="20"/>
          <w:szCs w:val="20"/>
          <w:lang w:val="en-GB"/>
        </w:rPr>
        <w:t xml:space="preserve">Capacity building of </w:t>
      </w:r>
      <w:r w:rsidRPr="009F5750">
        <w:rPr>
          <w:rFonts w:cstheme="minorHAnsi"/>
          <w:sz w:val="20"/>
          <w:szCs w:val="20"/>
          <w:lang w:val="en-GB"/>
        </w:rPr>
        <w:t xml:space="preserve">entrepreneurs </w:t>
      </w:r>
      <w:r w:rsidR="000D5B19" w:rsidRPr="009F5750">
        <w:rPr>
          <w:rFonts w:cstheme="minorHAnsi"/>
          <w:sz w:val="20"/>
          <w:szCs w:val="20"/>
          <w:lang w:val="en-GB"/>
        </w:rPr>
        <w:t>includes</w:t>
      </w:r>
      <w:r w:rsidRPr="009F5750">
        <w:rPr>
          <w:rFonts w:cstheme="minorHAnsi"/>
          <w:sz w:val="20"/>
          <w:szCs w:val="20"/>
          <w:lang w:val="en-GB"/>
        </w:rPr>
        <w:t xml:space="preserve"> </w:t>
      </w:r>
      <w:r w:rsidR="001840DA" w:rsidRPr="009F5750">
        <w:rPr>
          <w:rFonts w:cstheme="minorHAnsi"/>
          <w:sz w:val="20"/>
          <w:szCs w:val="20"/>
          <w:lang w:val="en-GB"/>
        </w:rPr>
        <w:t>five</w:t>
      </w:r>
      <w:r w:rsidRPr="009F5750">
        <w:rPr>
          <w:rFonts w:cstheme="minorHAnsi"/>
          <w:sz w:val="20"/>
          <w:szCs w:val="20"/>
          <w:lang w:val="en-GB"/>
        </w:rPr>
        <w:t xml:space="preserve"> areas: financial/legal, entrepreneurial skills, business, networking and emotional. </w:t>
      </w:r>
      <w:r w:rsidR="00E87A34" w:rsidRPr="009F5750">
        <w:rPr>
          <w:rFonts w:cstheme="minorHAnsi"/>
          <w:sz w:val="20"/>
          <w:szCs w:val="20"/>
          <w:lang w:val="en-GB"/>
        </w:rPr>
        <w:t>W</w:t>
      </w:r>
      <w:r w:rsidRPr="009F5750">
        <w:rPr>
          <w:rFonts w:cstheme="minorHAnsi"/>
          <w:sz w:val="20"/>
          <w:szCs w:val="20"/>
          <w:lang w:val="en-GB"/>
        </w:rPr>
        <w:t>ith SGP Ecuador</w:t>
      </w:r>
      <w:r w:rsidR="00E87A34" w:rsidRPr="009F5750">
        <w:rPr>
          <w:rFonts w:cstheme="minorHAnsi"/>
          <w:sz w:val="20"/>
          <w:szCs w:val="20"/>
          <w:lang w:val="en-GB"/>
        </w:rPr>
        <w:t xml:space="preserve"> support</w:t>
      </w:r>
      <w:r w:rsidRPr="009F5750">
        <w:rPr>
          <w:rFonts w:cstheme="minorHAnsi"/>
          <w:sz w:val="20"/>
          <w:szCs w:val="20"/>
          <w:lang w:val="en-GB"/>
        </w:rPr>
        <w:t xml:space="preserve">, this methodology was adopted </w:t>
      </w:r>
      <w:r w:rsidR="00CA2810" w:rsidRPr="009F5750">
        <w:rPr>
          <w:rFonts w:cstheme="minorHAnsi"/>
          <w:sz w:val="20"/>
          <w:szCs w:val="20"/>
          <w:lang w:val="en-GB"/>
        </w:rPr>
        <w:t>for</w:t>
      </w:r>
      <w:r w:rsidRPr="009F5750">
        <w:rPr>
          <w:rFonts w:cstheme="minorHAnsi"/>
          <w:sz w:val="20"/>
          <w:szCs w:val="20"/>
          <w:lang w:val="en-GB"/>
        </w:rPr>
        <w:t xml:space="preserve"> </w:t>
      </w:r>
      <w:r w:rsidR="00D33F38" w:rsidRPr="009F5750">
        <w:rPr>
          <w:rFonts w:cstheme="minorHAnsi"/>
          <w:sz w:val="20"/>
          <w:szCs w:val="20"/>
          <w:lang w:val="en-GB"/>
        </w:rPr>
        <w:t xml:space="preserve">continued development of </w:t>
      </w:r>
      <w:r w:rsidRPr="009F5750">
        <w:rPr>
          <w:rFonts w:cstheme="minorHAnsi"/>
          <w:sz w:val="20"/>
          <w:szCs w:val="20"/>
          <w:lang w:val="en-GB"/>
        </w:rPr>
        <w:t xml:space="preserve">the Bio-corridors for Living Well and has shown that </w:t>
      </w:r>
      <w:r w:rsidR="00E87A34" w:rsidRPr="009F5750">
        <w:rPr>
          <w:rFonts w:cstheme="minorHAnsi"/>
          <w:sz w:val="20"/>
          <w:szCs w:val="20"/>
          <w:lang w:val="en-GB"/>
        </w:rPr>
        <w:t xml:space="preserve">grassroots communities engage more </w:t>
      </w:r>
      <w:r w:rsidRPr="009F5750">
        <w:rPr>
          <w:rFonts w:cstheme="minorHAnsi"/>
          <w:sz w:val="20"/>
          <w:szCs w:val="20"/>
        </w:rPr>
        <w:t>effective</w:t>
      </w:r>
      <w:r w:rsidR="00E87A34" w:rsidRPr="009F5750">
        <w:rPr>
          <w:rFonts w:cstheme="minorHAnsi"/>
          <w:sz w:val="20"/>
          <w:szCs w:val="20"/>
        </w:rPr>
        <w:t>ly</w:t>
      </w:r>
      <w:r w:rsidRPr="009F5750">
        <w:rPr>
          <w:rFonts w:cstheme="minorHAnsi"/>
          <w:sz w:val="20"/>
          <w:szCs w:val="20"/>
        </w:rPr>
        <w:t xml:space="preserve"> and efficien</w:t>
      </w:r>
      <w:r w:rsidR="00E87A34" w:rsidRPr="009F5750">
        <w:rPr>
          <w:rFonts w:cstheme="minorHAnsi"/>
          <w:sz w:val="20"/>
          <w:szCs w:val="20"/>
        </w:rPr>
        <w:t>tly</w:t>
      </w:r>
      <w:r w:rsidRPr="009F5750">
        <w:rPr>
          <w:rFonts w:cstheme="minorHAnsi"/>
          <w:sz w:val="20"/>
          <w:szCs w:val="20"/>
        </w:rPr>
        <w:t xml:space="preserve"> </w:t>
      </w:r>
      <w:r w:rsidR="00E87A34" w:rsidRPr="009F5750">
        <w:rPr>
          <w:rFonts w:cstheme="minorHAnsi"/>
          <w:sz w:val="20"/>
          <w:szCs w:val="20"/>
        </w:rPr>
        <w:t>in</w:t>
      </w:r>
      <w:r w:rsidRPr="009F5750">
        <w:rPr>
          <w:rFonts w:cstheme="minorHAnsi"/>
          <w:sz w:val="20"/>
          <w:szCs w:val="20"/>
        </w:rPr>
        <w:t xml:space="preserve"> biodiversity conservation if sustainable producti</w:t>
      </w:r>
      <w:r w:rsidR="001840DA" w:rsidRPr="009F5750">
        <w:rPr>
          <w:rFonts w:cstheme="minorHAnsi"/>
          <w:sz w:val="20"/>
          <w:szCs w:val="20"/>
        </w:rPr>
        <w:t>on</w:t>
      </w:r>
      <w:r w:rsidRPr="009F5750">
        <w:rPr>
          <w:rFonts w:cstheme="minorHAnsi"/>
          <w:sz w:val="20"/>
          <w:szCs w:val="20"/>
        </w:rPr>
        <w:t xml:space="preserve"> </w:t>
      </w:r>
      <w:r w:rsidR="00E87A34" w:rsidRPr="009F5750">
        <w:rPr>
          <w:rFonts w:cstheme="minorHAnsi"/>
          <w:sz w:val="20"/>
          <w:szCs w:val="20"/>
        </w:rPr>
        <w:t xml:space="preserve">and biodiversity conservation </w:t>
      </w:r>
      <w:r w:rsidR="000D5B19" w:rsidRPr="009F5750">
        <w:rPr>
          <w:rFonts w:cstheme="minorHAnsi"/>
          <w:sz w:val="20"/>
          <w:szCs w:val="20"/>
        </w:rPr>
        <w:t>is an integral component of a resilient landscape</w:t>
      </w:r>
      <w:r w:rsidRPr="009F5750">
        <w:rPr>
          <w:rFonts w:cstheme="minorHAnsi"/>
          <w:sz w:val="20"/>
          <w:szCs w:val="20"/>
        </w:rPr>
        <w:t xml:space="preserve">. This concept transforms </w:t>
      </w:r>
      <w:r w:rsidR="000D5B19" w:rsidRPr="009F5750">
        <w:rPr>
          <w:rFonts w:cstheme="minorHAnsi"/>
          <w:sz w:val="20"/>
          <w:szCs w:val="20"/>
        </w:rPr>
        <w:t xml:space="preserve">individual </w:t>
      </w:r>
      <w:r w:rsidRPr="009F5750">
        <w:rPr>
          <w:rFonts w:cstheme="minorHAnsi"/>
          <w:sz w:val="20"/>
          <w:szCs w:val="20"/>
        </w:rPr>
        <w:t xml:space="preserve">communities </w:t>
      </w:r>
      <w:r w:rsidR="000D5B19" w:rsidRPr="009F5750">
        <w:rPr>
          <w:rFonts w:cstheme="minorHAnsi"/>
          <w:sz w:val="20"/>
          <w:szCs w:val="20"/>
        </w:rPr>
        <w:t xml:space="preserve">across </w:t>
      </w:r>
      <w:r w:rsidRPr="009F5750">
        <w:rPr>
          <w:rFonts w:cstheme="minorHAnsi"/>
          <w:sz w:val="20"/>
          <w:szCs w:val="20"/>
        </w:rPr>
        <w:t xml:space="preserve">a defined landscape </w:t>
      </w:r>
      <w:r w:rsidR="00CF3A7D" w:rsidRPr="009F5750">
        <w:rPr>
          <w:rFonts w:cstheme="minorHAnsi"/>
          <w:sz w:val="20"/>
          <w:szCs w:val="20"/>
        </w:rPr>
        <w:t>in</w:t>
      </w:r>
      <w:r w:rsidRPr="009F5750">
        <w:rPr>
          <w:rFonts w:cstheme="minorHAnsi"/>
          <w:sz w:val="20"/>
          <w:szCs w:val="20"/>
        </w:rPr>
        <w:t xml:space="preserve">to physical networks that collectively become </w:t>
      </w:r>
      <w:r w:rsidR="000D5B19" w:rsidRPr="009F5750">
        <w:rPr>
          <w:rFonts w:cstheme="minorHAnsi"/>
          <w:sz w:val="20"/>
          <w:szCs w:val="20"/>
        </w:rPr>
        <w:t xml:space="preserve">and act as </w:t>
      </w:r>
      <w:r w:rsidRPr="009F5750">
        <w:rPr>
          <w:rFonts w:cstheme="minorHAnsi"/>
          <w:sz w:val="20"/>
          <w:szCs w:val="20"/>
        </w:rPr>
        <w:t xml:space="preserve">bio-enterprises. This </w:t>
      </w:r>
      <w:r w:rsidR="000D5B19" w:rsidRPr="009F5750">
        <w:rPr>
          <w:rFonts w:cstheme="minorHAnsi"/>
          <w:sz w:val="20"/>
          <w:szCs w:val="20"/>
        </w:rPr>
        <w:t>innovation</w:t>
      </w:r>
      <w:r w:rsidRPr="009F5750">
        <w:rPr>
          <w:rFonts w:cstheme="minorHAnsi"/>
          <w:sz w:val="20"/>
          <w:szCs w:val="20"/>
        </w:rPr>
        <w:t xml:space="preserve"> is </w:t>
      </w:r>
      <w:r w:rsidR="000D5B19" w:rsidRPr="009F5750">
        <w:rPr>
          <w:rFonts w:cstheme="minorHAnsi"/>
          <w:sz w:val="20"/>
          <w:szCs w:val="20"/>
        </w:rPr>
        <w:t xml:space="preserve">a result of </w:t>
      </w:r>
      <w:r w:rsidRPr="009F5750">
        <w:rPr>
          <w:rFonts w:cstheme="minorHAnsi"/>
          <w:sz w:val="20"/>
          <w:szCs w:val="20"/>
        </w:rPr>
        <w:t xml:space="preserve">the experience of </w:t>
      </w:r>
      <w:r w:rsidR="001840DA" w:rsidRPr="009F5750">
        <w:rPr>
          <w:rFonts w:cstheme="minorHAnsi"/>
          <w:sz w:val="20"/>
          <w:szCs w:val="20"/>
        </w:rPr>
        <w:t>GEF-</w:t>
      </w:r>
      <w:r w:rsidRPr="009F5750">
        <w:rPr>
          <w:rFonts w:cstheme="minorHAnsi"/>
          <w:sz w:val="20"/>
          <w:szCs w:val="20"/>
        </w:rPr>
        <w:t>6.</w:t>
      </w:r>
    </w:p>
    <w:p w:rsidR="00AC7B16" w:rsidRPr="009F5750" w:rsidRDefault="00AC7B16" w:rsidP="00E070E5">
      <w:pPr>
        <w:rPr>
          <w:rFonts w:cstheme="minorHAnsi"/>
          <w:sz w:val="20"/>
          <w:szCs w:val="20"/>
        </w:rPr>
      </w:pPr>
      <w:r w:rsidRPr="009F5750">
        <w:rPr>
          <w:rFonts w:cstheme="minorHAnsi"/>
          <w:b/>
          <w:sz w:val="20"/>
          <w:szCs w:val="20"/>
          <w:u w:val="single"/>
        </w:rPr>
        <w:t>Bio-enterprise</w:t>
      </w:r>
      <w:r w:rsidR="00CF3A7D" w:rsidRPr="009F5750">
        <w:rPr>
          <w:rFonts w:cstheme="minorHAnsi"/>
          <w:b/>
          <w:sz w:val="20"/>
          <w:szCs w:val="20"/>
          <w:u w:val="single"/>
        </w:rPr>
        <w:t>s</w:t>
      </w:r>
      <w:r w:rsidRPr="009F5750">
        <w:rPr>
          <w:rFonts w:cstheme="minorHAnsi"/>
          <w:b/>
          <w:sz w:val="20"/>
          <w:szCs w:val="20"/>
          <w:u w:val="single"/>
        </w:rPr>
        <w:t xml:space="preserve"> in GEF-7</w:t>
      </w:r>
    </w:p>
    <w:p w:rsidR="004E0D9F" w:rsidRPr="009F5750" w:rsidRDefault="00E070E5" w:rsidP="00E070E5">
      <w:pPr>
        <w:rPr>
          <w:rFonts w:cstheme="minorHAnsi"/>
          <w:sz w:val="20"/>
          <w:szCs w:val="20"/>
        </w:rPr>
      </w:pPr>
      <w:r w:rsidRPr="009F5750">
        <w:rPr>
          <w:rFonts w:cstheme="minorHAnsi"/>
          <w:sz w:val="20"/>
          <w:szCs w:val="20"/>
        </w:rPr>
        <w:t xml:space="preserve">In short, the </w:t>
      </w:r>
      <w:r w:rsidRPr="009F5750">
        <w:rPr>
          <w:rFonts w:cstheme="minorHAnsi"/>
          <w:b/>
          <w:sz w:val="20"/>
          <w:szCs w:val="20"/>
        </w:rPr>
        <w:t xml:space="preserve">bio-enterprise concept </w:t>
      </w:r>
      <w:r w:rsidR="00464E4F" w:rsidRPr="009F5750">
        <w:rPr>
          <w:rFonts w:cstheme="minorHAnsi"/>
          <w:b/>
          <w:sz w:val="20"/>
          <w:szCs w:val="20"/>
        </w:rPr>
        <w:t>combines</w:t>
      </w:r>
      <w:r w:rsidRPr="009F5750">
        <w:rPr>
          <w:rFonts w:cstheme="minorHAnsi"/>
          <w:b/>
          <w:sz w:val="20"/>
          <w:szCs w:val="20"/>
        </w:rPr>
        <w:t xml:space="preserve"> both strategy and method</w:t>
      </w:r>
      <w:r w:rsidRPr="009F5750">
        <w:rPr>
          <w:rFonts w:cstheme="minorHAnsi"/>
          <w:sz w:val="20"/>
          <w:szCs w:val="20"/>
        </w:rPr>
        <w:t xml:space="preserve"> to achieve global </w:t>
      </w:r>
      <w:r w:rsidR="009674FD" w:rsidRPr="009F5750">
        <w:rPr>
          <w:rFonts w:cstheme="minorHAnsi"/>
          <w:sz w:val="20"/>
          <w:szCs w:val="20"/>
        </w:rPr>
        <w:t xml:space="preserve">environmental </w:t>
      </w:r>
      <w:r w:rsidRPr="009F5750">
        <w:rPr>
          <w:rFonts w:cstheme="minorHAnsi"/>
          <w:sz w:val="20"/>
          <w:szCs w:val="20"/>
        </w:rPr>
        <w:t>benefits by</w:t>
      </w:r>
      <w:r w:rsidR="00006B49" w:rsidRPr="009F5750">
        <w:rPr>
          <w:rFonts w:cstheme="minorHAnsi"/>
          <w:sz w:val="20"/>
          <w:szCs w:val="20"/>
        </w:rPr>
        <w:t xml:space="preserve"> providing sufficient economic incentives for producers to adopt sustainable production practices/systems. The economic incentives are provided by markets for goods produced through conservation and sustainable use of biodiversity and ecosystem services. Access to </w:t>
      </w:r>
      <w:r w:rsidR="00464E4F" w:rsidRPr="009F5750">
        <w:rPr>
          <w:rFonts w:cstheme="minorHAnsi"/>
          <w:sz w:val="20"/>
          <w:szCs w:val="20"/>
        </w:rPr>
        <w:t>emerging</w:t>
      </w:r>
      <w:r w:rsidR="00006B49" w:rsidRPr="009F5750">
        <w:rPr>
          <w:rFonts w:cstheme="minorHAnsi"/>
          <w:sz w:val="20"/>
          <w:szCs w:val="20"/>
        </w:rPr>
        <w:t xml:space="preserve"> markets for these kinds of products is difficult for individual smallholders given the scale of their production systems</w:t>
      </w:r>
      <w:r w:rsidR="00B85FC8" w:rsidRPr="009F5750">
        <w:rPr>
          <w:rFonts w:cstheme="minorHAnsi"/>
          <w:sz w:val="20"/>
          <w:szCs w:val="20"/>
        </w:rPr>
        <w:t>, their weak abilities to assume risk,</w:t>
      </w:r>
      <w:r w:rsidR="00006B49" w:rsidRPr="009F5750">
        <w:rPr>
          <w:rFonts w:cstheme="minorHAnsi"/>
          <w:sz w:val="20"/>
          <w:szCs w:val="20"/>
        </w:rPr>
        <w:t xml:space="preserve"> and the demands by buyers for consistency in volume and quality</w:t>
      </w:r>
      <w:r w:rsidR="00B85FC8" w:rsidRPr="009F5750">
        <w:rPr>
          <w:rFonts w:cstheme="minorHAnsi"/>
          <w:sz w:val="20"/>
          <w:szCs w:val="20"/>
        </w:rPr>
        <w:t>.</w:t>
      </w:r>
      <w:r w:rsidR="00006B49" w:rsidRPr="009F5750">
        <w:rPr>
          <w:rFonts w:cstheme="minorHAnsi"/>
          <w:sz w:val="20"/>
          <w:szCs w:val="20"/>
        </w:rPr>
        <w:t xml:space="preserve"> </w:t>
      </w:r>
      <w:r w:rsidR="00B85FC8" w:rsidRPr="009F5750">
        <w:rPr>
          <w:rFonts w:cstheme="minorHAnsi"/>
          <w:sz w:val="20"/>
          <w:szCs w:val="20"/>
        </w:rPr>
        <w:t>The landscape level bio-enterprise is aimed at bringing together multiple producers in specific value chains with other stakeholders</w:t>
      </w:r>
      <w:r w:rsidR="00464E4F" w:rsidRPr="009F5750">
        <w:rPr>
          <w:rFonts w:cstheme="minorHAnsi"/>
          <w:sz w:val="20"/>
          <w:szCs w:val="20"/>
        </w:rPr>
        <w:t>,</w:t>
      </w:r>
      <w:r w:rsidR="00B85FC8" w:rsidRPr="009F5750">
        <w:rPr>
          <w:rFonts w:cstheme="minorHAnsi"/>
          <w:sz w:val="20"/>
          <w:szCs w:val="20"/>
        </w:rPr>
        <w:t xml:space="preserve"> including buyers, government agricultural experts, NGOs, </w:t>
      </w:r>
      <w:r w:rsidR="0062046C" w:rsidRPr="009F5750">
        <w:rPr>
          <w:rFonts w:cstheme="minorHAnsi"/>
          <w:sz w:val="20"/>
          <w:szCs w:val="20"/>
        </w:rPr>
        <w:t xml:space="preserve">input providers, and others. These multi-stakeholder bio-enterprises are able to organize and support production </w:t>
      </w:r>
      <w:r w:rsidR="00527A8E" w:rsidRPr="009F5750">
        <w:rPr>
          <w:rFonts w:cstheme="minorHAnsi"/>
          <w:sz w:val="20"/>
          <w:szCs w:val="20"/>
        </w:rPr>
        <w:t xml:space="preserve">of PITs </w:t>
      </w:r>
      <w:r w:rsidR="0062046C" w:rsidRPr="009F5750">
        <w:rPr>
          <w:rFonts w:cstheme="minorHAnsi"/>
          <w:sz w:val="20"/>
          <w:szCs w:val="20"/>
        </w:rPr>
        <w:t xml:space="preserve">that </w:t>
      </w:r>
      <w:r w:rsidR="00464E4F" w:rsidRPr="009F5750">
        <w:rPr>
          <w:rFonts w:cstheme="minorHAnsi"/>
          <w:sz w:val="20"/>
          <w:szCs w:val="20"/>
        </w:rPr>
        <w:t>enhance</w:t>
      </w:r>
      <w:r w:rsidR="00527A8E" w:rsidRPr="009F5750">
        <w:rPr>
          <w:rFonts w:cstheme="minorHAnsi"/>
          <w:sz w:val="20"/>
          <w:szCs w:val="20"/>
        </w:rPr>
        <w:t>s</w:t>
      </w:r>
      <w:r w:rsidR="00464E4F" w:rsidRPr="009F5750">
        <w:rPr>
          <w:rFonts w:cstheme="minorHAnsi"/>
          <w:sz w:val="20"/>
          <w:szCs w:val="20"/>
        </w:rPr>
        <w:t xml:space="preserve"> </w:t>
      </w:r>
      <w:r w:rsidR="00527A8E" w:rsidRPr="009F5750">
        <w:rPr>
          <w:rFonts w:cstheme="minorHAnsi"/>
          <w:sz w:val="20"/>
          <w:szCs w:val="20"/>
        </w:rPr>
        <w:t xml:space="preserve">landscape level socio-ecological </w:t>
      </w:r>
      <w:r w:rsidR="00464E4F" w:rsidRPr="009F5750">
        <w:rPr>
          <w:rFonts w:cstheme="minorHAnsi"/>
          <w:sz w:val="20"/>
          <w:szCs w:val="20"/>
        </w:rPr>
        <w:t xml:space="preserve">resilience </w:t>
      </w:r>
      <w:r w:rsidR="00527A8E" w:rsidRPr="009F5750">
        <w:rPr>
          <w:rFonts w:cstheme="minorHAnsi"/>
          <w:sz w:val="20"/>
          <w:szCs w:val="20"/>
        </w:rPr>
        <w:t xml:space="preserve">and global environmental benefits - sustained </w:t>
      </w:r>
      <w:r w:rsidR="005252CA" w:rsidRPr="009F5750">
        <w:rPr>
          <w:rFonts w:cstheme="minorHAnsi"/>
          <w:sz w:val="20"/>
          <w:szCs w:val="20"/>
        </w:rPr>
        <w:t xml:space="preserve">over time </w:t>
      </w:r>
      <w:r w:rsidR="0062046C" w:rsidRPr="009F5750">
        <w:rPr>
          <w:rFonts w:cstheme="minorHAnsi"/>
          <w:sz w:val="20"/>
          <w:szCs w:val="20"/>
        </w:rPr>
        <w:t xml:space="preserve">by </w:t>
      </w:r>
      <w:r w:rsidR="00527A8E" w:rsidRPr="009F5750">
        <w:rPr>
          <w:rFonts w:cstheme="minorHAnsi"/>
          <w:sz w:val="20"/>
          <w:szCs w:val="20"/>
        </w:rPr>
        <w:t xml:space="preserve">producers motivated by </w:t>
      </w:r>
      <w:r w:rsidR="0062046C" w:rsidRPr="009F5750">
        <w:rPr>
          <w:rFonts w:cstheme="minorHAnsi"/>
          <w:sz w:val="20"/>
          <w:szCs w:val="20"/>
        </w:rPr>
        <w:t xml:space="preserve">the incentive </w:t>
      </w:r>
      <w:r w:rsidR="00527A8E" w:rsidRPr="009F5750">
        <w:rPr>
          <w:rFonts w:cstheme="minorHAnsi"/>
          <w:sz w:val="20"/>
          <w:szCs w:val="20"/>
        </w:rPr>
        <w:t xml:space="preserve">of </w:t>
      </w:r>
      <w:r w:rsidR="0062046C" w:rsidRPr="009F5750">
        <w:rPr>
          <w:rFonts w:cstheme="minorHAnsi"/>
          <w:sz w:val="20"/>
          <w:szCs w:val="20"/>
        </w:rPr>
        <w:t>sufficient income</w:t>
      </w:r>
      <w:r w:rsidR="005252CA" w:rsidRPr="009F5750">
        <w:rPr>
          <w:rFonts w:cstheme="minorHAnsi"/>
          <w:sz w:val="20"/>
          <w:szCs w:val="20"/>
        </w:rPr>
        <w:t xml:space="preserve"> generation</w:t>
      </w:r>
      <w:r w:rsidR="0062046C" w:rsidRPr="009F5750">
        <w:rPr>
          <w:rFonts w:cstheme="minorHAnsi"/>
          <w:sz w:val="20"/>
          <w:szCs w:val="20"/>
        </w:rPr>
        <w:t>.</w:t>
      </w:r>
    </w:p>
    <w:tbl>
      <w:tblPr>
        <w:tblStyle w:val="TableGrid"/>
        <w:tblW w:w="0" w:type="auto"/>
        <w:tblLook w:val="04A0" w:firstRow="1" w:lastRow="0" w:firstColumn="1" w:lastColumn="0" w:noHBand="0" w:noVBand="1"/>
      </w:tblPr>
      <w:tblGrid>
        <w:gridCol w:w="3256"/>
        <w:gridCol w:w="3118"/>
        <w:gridCol w:w="3362"/>
      </w:tblGrid>
      <w:tr w:rsidR="00E070E5" w:rsidRPr="009F5750" w:rsidTr="00841824">
        <w:tc>
          <w:tcPr>
            <w:tcW w:w="9736" w:type="dxa"/>
            <w:gridSpan w:val="3"/>
            <w:shd w:val="clear" w:color="auto" w:fill="D9D9D9" w:themeFill="background1" w:themeFillShade="D9"/>
          </w:tcPr>
          <w:p w:rsidR="00E070E5" w:rsidRPr="009F5750" w:rsidRDefault="00E070E5" w:rsidP="00E2598C">
            <w:pPr>
              <w:spacing w:after="0"/>
              <w:jc w:val="center"/>
              <w:rPr>
                <w:rFonts w:asciiTheme="minorHAnsi" w:hAnsiTheme="minorHAnsi" w:cstheme="minorHAnsi"/>
                <w:b/>
                <w:color w:val="FFFFFF" w:themeColor="background1"/>
                <w:sz w:val="20"/>
                <w:szCs w:val="20"/>
              </w:rPr>
            </w:pPr>
            <w:r w:rsidRPr="009F5750">
              <w:rPr>
                <w:rFonts w:cstheme="minorHAnsi"/>
                <w:b/>
                <w:sz w:val="20"/>
                <w:szCs w:val="20"/>
              </w:rPr>
              <w:t>Bio-enterprise concept</w:t>
            </w:r>
          </w:p>
        </w:tc>
      </w:tr>
      <w:tr w:rsidR="00E070E5" w:rsidRPr="009F5750" w:rsidTr="00841824">
        <w:tc>
          <w:tcPr>
            <w:tcW w:w="3256" w:type="dxa"/>
            <w:vMerge w:val="restart"/>
            <w:shd w:val="clear" w:color="auto" w:fill="FFFFFF" w:themeFill="background1"/>
            <w:vAlign w:val="center"/>
          </w:tcPr>
          <w:p w:rsidR="00E070E5" w:rsidRPr="009F5750" w:rsidRDefault="00E070E5" w:rsidP="00E2598C">
            <w:pPr>
              <w:spacing w:after="0"/>
              <w:jc w:val="center"/>
              <w:rPr>
                <w:rFonts w:asciiTheme="minorHAnsi" w:hAnsiTheme="minorHAnsi" w:cstheme="minorHAnsi"/>
                <w:b/>
                <w:sz w:val="20"/>
                <w:szCs w:val="20"/>
              </w:rPr>
            </w:pPr>
            <w:r w:rsidRPr="009F5750">
              <w:rPr>
                <w:rFonts w:cstheme="minorHAnsi"/>
                <w:b/>
                <w:sz w:val="20"/>
                <w:szCs w:val="20"/>
              </w:rPr>
              <w:t>Method</w:t>
            </w:r>
          </w:p>
        </w:tc>
        <w:tc>
          <w:tcPr>
            <w:tcW w:w="3118" w:type="dxa"/>
            <w:shd w:val="clear" w:color="auto" w:fill="FFFFFF" w:themeFill="background1"/>
            <w:vAlign w:val="center"/>
          </w:tcPr>
          <w:p w:rsidR="00E070E5" w:rsidRPr="009F5750" w:rsidRDefault="00E070E5" w:rsidP="00E2598C">
            <w:pPr>
              <w:spacing w:after="0"/>
              <w:jc w:val="center"/>
              <w:rPr>
                <w:rFonts w:asciiTheme="minorHAnsi" w:hAnsiTheme="minorHAnsi" w:cstheme="minorHAnsi"/>
                <w:b/>
                <w:sz w:val="20"/>
                <w:szCs w:val="20"/>
              </w:rPr>
            </w:pPr>
            <w:r w:rsidRPr="009F5750">
              <w:rPr>
                <w:rFonts w:cstheme="minorHAnsi"/>
                <w:b/>
                <w:sz w:val="20"/>
                <w:szCs w:val="20"/>
              </w:rPr>
              <w:t>Strategy</w:t>
            </w:r>
          </w:p>
        </w:tc>
        <w:tc>
          <w:tcPr>
            <w:tcW w:w="3362" w:type="dxa"/>
            <w:shd w:val="clear" w:color="auto" w:fill="E6EEF0" w:themeFill="accent5" w:themeFillTint="33"/>
            <w:vAlign w:val="center"/>
          </w:tcPr>
          <w:p w:rsidR="00E070E5" w:rsidRPr="009F5750" w:rsidRDefault="00E070E5" w:rsidP="00E2598C">
            <w:pPr>
              <w:spacing w:after="0"/>
              <w:jc w:val="center"/>
              <w:rPr>
                <w:rFonts w:asciiTheme="minorHAnsi" w:hAnsiTheme="minorHAnsi" w:cstheme="minorHAnsi"/>
                <w:b/>
                <w:sz w:val="20"/>
                <w:szCs w:val="20"/>
              </w:rPr>
            </w:pPr>
            <w:r w:rsidRPr="009F5750">
              <w:rPr>
                <w:rFonts w:cstheme="minorHAnsi"/>
                <w:b/>
                <w:sz w:val="20"/>
                <w:szCs w:val="20"/>
              </w:rPr>
              <w:t>SGP proposal</w:t>
            </w:r>
          </w:p>
        </w:tc>
      </w:tr>
      <w:tr w:rsidR="00E070E5" w:rsidRPr="009F5750" w:rsidTr="00841824">
        <w:trPr>
          <w:trHeight w:val="51"/>
        </w:trPr>
        <w:tc>
          <w:tcPr>
            <w:tcW w:w="3256" w:type="dxa"/>
            <w:vMerge/>
            <w:shd w:val="clear" w:color="auto" w:fill="FFFFFF" w:themeFill="background1"/>
            <w:vAlign w:val="center"/>
          </w:tcPr>
          <w:p w:rsidR="00E070E5" w:rsidRPr="009F5750" w:rsidRDefault="00E070E5" w:rsidP="00E2598C">
            <w:pPr>
              <w:spacing w:after="0"/>
              <w:jc w:val="left"/>
              <w:rPr>
                <w:rFonts w:asciiTheme="minorHAnsi" w:hAnsiTheme="minorHAnsi" w:cstheme="minorHAnsi"/>
                <w:sz w:val="20"/>
                <w:szCs w:val="20"/>
              </w:rPr>
            </w:pPr>
          </w:p>
        </w:tc>
        <w:tc>
          <w:tcPr>
            <w:tcW w:w="3118" w:type="dxa"/>
            <w:shd w:val="clear" w:color="auto" w:fill="FFFFFF" w:themeFill="background1"/>
            <w:vAlign w:val="center"/>
          </w:tcPr>
          <w:p w:rsidR="00E070E5" w:rsidRPr="009F5750" w:rsidRDefault="00E070E5" w:rsidP="00E2598C">
            <w:pPr>
              <w:spacing w:after="0"/>
              <w:jc w:val="left"/>
              <w:rPr>
                <w:rFonts w:asciiTheme="minorHAnsi" w:hAnsiTheme="minorHAnsi" w:cstheme="minorHAnsi"/>
                <w:i/>
                <w:sz w:val="20"/>
                <w:szCs w:val="20"/>
              </w:rPr>
            </w:pPr>
            <w:r w:rsidRPr="009F5750">
              <w:rPr>
                <w:rFonts w:cstheme="minorHAnsi"/>
                <w:i/>
                <w:sz w:val="20"/>
                <w:szCs w:val="20"/>
              </w:rPr>
              <w:t>Specific actions/techniques taken to achieve the proposed intervention goals related to the sustainable development of communities</w:t>
            </w:r>
          </w:p>
        </w:tc>
        <w:tc>
          <w:tcPr>
            <w:tcW w:w="3362" w:type="dxa"/>
            <w:shd w:val="clear" w:color="auto" w:fill="E6EEF0" w:themeFill="accent5" w:themeFillTint="33"/>
            <w:vAlign w:val="center"/>
          </w:tcPr>
          <w:p w:rsidR="00E070E5" w:rsidRPr="009F5750" w:rsidRDefault="00E070E5" w:rsidP="00E2598C">
            <w:pPr>
              <w:spacing w:after="0"/>
              <w:jc w:val="left"/>
              <w:rPr>
                <w:rFonts w:asciiTheme="minorHAnsi" w:hAnsiTheme="minorHAnsi" w:cstheme="minorHAnsi"/>
                <w:sz w:val="20"/>
                <w:szCs w:val="20"/>
              </w:rPr>
            </w:pPr>
            <w:r w:rsidRPr="009F5750">
              <w:rPr>
                <w:rFonts w:cstheme="minorHAnsi"/>
                <w:sz w:val="20"/>
                <w:szCs w:val="20"/>
              </w:rPr>
              <w:t xml:space="preserve">SGP´s project outputs are designed to achieve successful bio-enterprises in </w:t>
            </w:r>
            <w:r w:rsidR="000E1812" w:rsidRPr="009F5750">
              <w:rPr>
                <w:rFonts w:cstheme="minorHAnsi"/>
                <w:sz w:val="20"/>
                <w:szCs w:val="20"/>
              </w:rPr>
              <w:t>each</w:t>
            </w:r>
            <w:r w:rsidRPr="009F5750">
              <w:rPr>
                <w:rFonts w:cstheme="minorHAnsi"/>
                <w:sz w:val="20"/>
                <w:szCs w:val="20"/>
              </w:rPr>
              <w:t xml:space="preserve"> </w:t>
            </w:r>
            <w:r w:rsidR="000E1812" w:rsidRPr="009F5750">
              <w:rPr>
                <w:rFonts w:cstheme="minorHAnsi"/>
                <w:sz w:val="20"/>
                <w:szCs w:val="20"/>
              </w:rPr>
              <w:t>landscape</w:t>
            </w:r>
          </w:p>
        </w:tc>
      </w:tr>
      <w:tr w:rsidR="00E070E5" w:rsidRPr="009F5750" w:rsidTr="00841824">
        <w:tc>
          <w:tcPr>
            <w:tcW w:w="3256" w:type="dxa"/>
            <w:shd w:val="clear" w:color="auto" w:fill="FFFFFF" w:themeFill="background1"/>
            <w:vAlign w:val="center"/>
          </w:tcPr>
          <w:p w:rsidR="00E070E5" w:rsidRPr="009F5750" w:rsidRDefault="00E070E5" w:rsidP="00E2598C">
            <w:pPr>
              <w:spacing w:after="0"/>
              <w:jc w:val="left"/>
              <w:rPr>
                <w:rFonts w:asciiTheme="minorHAnsi" w:hAnsiTheme="minorHAnsi" w:cstheme="minorHAnsi"/>
                <w:i/>
                <w:sz w:val="20"/>
                <w:szCs w:val="20"/>
              </w:rPr>
            </w:pPr>
            <w:r w:rsidRPr="009F5750">
              <w:rPr>
                <w:rFonts w:cstheme="minorHAnsi"/>
                <w:i/>
                <w:sz w:val="20"/>
                <w:szCs w:val="20"/>
              </w:rPr>
              <w:t xml:space="preserve">Successive steps based on a landscape strategy to support communities in rural areas generating global environmental benefits </w:t>
            </w:r>
          </w:p>
        </w:tc>
        <w:tc>
          <w:tcPr>
            <w:tcW w:w="3118" w:type="dxa"/>
            <w:shd w:val="clear" w:color="auto" w:fill="D9D9D9" w:themeFill="background1" w:themeFillShade="D9"/>
            <w:vAlign w:val="bottom"/>
          </w:tcPr>
          <w:p w:rsidR="00E070E5" w:rsidRPr="009F5750" w:rsidRDefault="00E070E5" w:rsidP="00E2598C">
            <w:pPr>
              <w:spacing w:after="0"/>
              <w:jc w:val="left"/>
              <w:rPr>
                <w:rFonts w:asciiTheme="minorHAnsi" w:hAnsiTheme="minorHAnsi" w:cstheme="minorHAnsi"/>
                <w:sz w:val="20"/>
                <w:szCs w:val="20"/>
              </w:rPr>
            </w:pPr>
          </w:p>
          <w:p w:rsidR="00E070E5" w:rsidRPr="009F5750" w:rsidRDefault="00E070E5" w:rsidP="00E2598C">
            <w:pPr>
              <w:spacing w:after="0"/>
              <w:ind w:left="315"/>
              <w:jc w:val="left"/>
              <w:rPr>
                <w:rFonts w:asciiTheme="minorHAnsi" w:hAnsiTheme="minorHAnsi" w:cstheme="minorHAnsi"/>
                <w:sz w:val="20"/>
                <w:szCs w:val="20"/>
              </w:rPr>
            </w:pPr>
            <w:r w:rsidRPr="009F5750">
              <w:rPr>
                <w:rFonts w:cstheme="minorHAnsi"/>
                <w:i/>
                <w:noProof/>
                <w:sz w:val="20"/>
                <w:szCs w:val="20"/>
                <w:lang w:val="es-ES" w:eastAsia="es-ES"/>
              </w:rPr>
              <mc:AlternateContent>
                <mc:Choice Requires="wps">
                  <w:drawing>
                    <wp:anchor distT="0" distB="0" distL="114300" distR="114300" simplePos="0" relativeHeight="251661824" behindDoc="0" locked="0" layoutInCell="1" allowOverlap="1" wp14:anchorId="02FF5B8B" wp14:editId="19678BCF">
                      <wp:simplePos x="0" y="0"/>
                      <wp:positionH relativeFrom="column">
                        <wp:posOffset>-55880</wp:posOffset>
                      </wp:positionH>
                      <wp:positionV relativeFrom="paragraph">
                        <wp:posOffset>256540</wp:posOffset>
                      </wp:positionV>
                      <wp:extent cx="0" cy="241935"/>
                      <wp:effectExtent l="0" t="101918" r="0" b="88582"/>
                      <wp:wrapNone/>
                      <wp:docPr id="14" name="Conector recto de flecha 14"/>
                      <wp:cNvGraphicFramePr/>
                      <a:graphic xmlns:a="http://schemas.openxmlformats.org/drawingml/2006/main">
                        <a:graphicData uri="http://schemas.microsoft.com/office/word/2010/wordprocessingShape">
                          <wps:wsp>
                            <wps:cNvCnPr/>
                            <wps:spPr>
                              <a:xfrm rot="16200000" flipH="1">
                                <a:off x="0" y="0"/>
                                <a:ext cx="0" cy="241935"/>
                              </a:xfrm>
                              <a:prstGeom prst="straightConnector1">
                                <a:avLst/>
                              </a:prstGeom>
                              <a:ln w="28575">
                                <a:solidFill>
                                  <a:schemeClr val="accent6"/>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08AFCFF" id="_x0000_t32" coordsize="21600,21600" o:spt="32" o:oned="t" path="m,l21600,21600e" filled="f">
                      <v:path arrowok="t" fillok="f" o:connecttype="none"/>
                      <o:lock v:ext="edit" shapetype="t"/>
                    </v:shapetype>
                    <v:shape id="Conector recto de flecha 14" o:spid="_x0000_s1026" type="#_x0000_t32" style="position:absolute;margin-left:-4.4pt;margin-top:20.2pt;width:0;height:19.05pt;rotation:90;flip:x;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" strokecolor="#2683c6 [3209]" strokeweight="2.25pt">
                      <v:stroke endarrow="block" joinstyle="miter"/>
                    </v:shape>
                  </w:pict>
                </mc:Fallback>
              </mc:AlternateContent>
            </w:r>
            <w:r w:rsidRPr="009F5750">
              <w:rPr>
                <w:rFonts w:cstheme="minorHAnsi"/>
                <w:sz w:val="20"/>
                <w:szCs w:val="20"/>
              </w:rPr>
              <w:t>They seek to change the determinants/factors that affect local sustainable development while accomplishing global environmental benefits</w:t>
            </w:r>
          </w:p>
          <w:p w:rsidR="00E070E5" w:rsidRPr="009F5750" w:rsidRDefault="00E070E5" w:rsidP="00E2598C">
            <w:pPr>
              <w:spacing w:after="0"/>
              <w:ind w:left="315"/>
              <w:jc w:val="left"/>
              <w:rPr>
                <w:rFonts w:asciiTheme="minorHAnsi" w:hAnsiTheme="minorHAnsi" w:cstheme="minorHAnsi"/>
                <w:sz w:val="20"/>
                <w:szCs w:val="20"/>
              </w:rPr>
            </w:pPr>
          </w:p>
        </w:tc>
        <w:tc>
          <w:tcPr>
            <w:tcW w:w="3362" w:type="dxa"/>
            <w:shd w:val="clear" w:color="auto" w:fill="E6EEF0" w:themeFill="accent5" w:themeFillTint="33"/>
            <w:vAlign w:val="center"/>
          </w:tcPr>
          <w:p w:rsidR="00E070E5" w:rsidRPr="009F5750" w:rsidRDefault="007052B7" w:rsidP="00E2598C">
            <w:pPr>
              <w:spacing w:after="0"/>
              <w:jc w:val="left"/>
              <w:rPr>
                <w:rFonts w:asciiTheme="minorHAnsi" w:hAnsiTheme="minorHAnsi" w:cstheme="minorHAnsi"/>
                <w:sz w:val="20"/>
                <w:szCs w:val="20"/>
              </w:rPr>
            </w:pPr>
            <w:r w:rsidRPr="009F5750">
              <w:rPr>
                <w:rFonts w:cstheme="minorHAnsi"/>
                <w:i/>
                <w:noProof/>
                <w:sz w:val="20"/>
                <w:szCs w:val="20"/>
                <w:lang w:val="es-ES" w:eastAsia="es-ES"/>
              </w:rPr>
              <mc:AlternateContent>
                <mc:Choice Requires="wps">
                  <w:drawing>
                    <wp:anchor distT="0" distB="0" distL="114300" distR="114300" simplePos="0" relativeHeight="251662848" behindDoc="0" locked="0" layoutInCell="1" allowOverlap="1" wp14:anchorId="346B5367" wp14:editId="3C51DB3E">
                      <wp:simplePos x="0" y="0"/>
                      <wp:positionH relativeFrom="column">
                        <wp:posOffset>920115</wp:posOffset>
                      </wp:positionH>
                      <wp:positionV relativeFrom="paragraph">
                        <wp:posOffset>-379730</wp:posOffset>
                      </wp:positionV>
                      <wp:extent cx="0" cy="241935"/>
                      <wp:effectExtent l="95250" t="0" r="57150" b="43815"/>
                      <wp:wrapNone/>
                      <wp:docPr id="15" name="Conector recto de flecha 15"/>
                      <wp:cNvGraphicFramePr/>
                      <a:graphic xmlns:a="http://schemas.openxmlformats.org/drawingml/2006/main">
                        <a:graphicData uri="http://schemas.microsoft.com/office/word/2010/wordprocessingShape">
                          <wps:wsp>
                            <wps:cNvCnPr/>
                            <wps:spPr>
                              <a:xfrm>
                                <a:off x="0" y="0"/>
                                <a:ext cx="0" cy="241935"/>
                              </a:xfrm>
                              <a:prstGeom prst="straightConnector1">
                                <a:avLst/>
                              </a:prstGeom>
                              <a:ln w="28575">
                                <a:solidFill>
                                  <a:schemeClr val="accent6"/>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4F1E3CC" id="Conector recto de flecha 15" o:spid="_x0000_s1026" type="#_x0000_t32" style="position:absolute;margin-left:72.45pt;margin-top:-29.9pt;width:0;height:19.0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" strokecolor="#2683c6 [3209]" strokeweight="2.25pt">
                      <v:stroke endarrow="block" joinstyle="miter"/>
                    </v:shape>
                  </w:pict>
                </mc:Fallback>
              </mc:AlternateContent>
            </w:r>
            <w:r w:rsidR="00E070E5" w:rsidRPr="009F5750">
              <w:rPr>
                <w:rFonts w:cstheme="minorHAnsi"/>
                <w:sz w:val="20"/>
                <w:szCs w:val="20"/>
              </w:rPr>
              <w:t>The proposal is based on the fact that people's quality of life will be improved through their participation in effective bio-enterprises</w:t>
            </w:r>
          </w:p>
        </w:tc>
      </w:tr>
      <w:tr w:rsidR="00E070E5" w:rsidRPr="009F5750" w:rsidTr="00841824">
        <w:tc>
          <w:tcPr>
            <w:tcW w:w="3256" w:type="dxa"/>
            <w:shd w:val="clear" w:color="auto" w:fill="D9D9D9" w:themeFill="background1" w:themeFillShade="D9"/>
            <w:vAlign w:val="center"/>
          </w:tcPr>
          <w:p w:rsidR="00E070E5" w:rsidRPr="009F5750" w:rsidRDefault="00E070E5" w:rsidP="00E2598C">
            <w:pPr>
              <w:spacing w:after="0"/>
              <w:jc w:val="left"/>
              <w:rPr>
                <w:rFonts w:asciiTheme="minorHAnsi" w:hAnsiTheme="minorHAnsi" w:cstheme="minorHAnsi"/>
                <w:sz w:val="20"/>
                <w:szCs w:val="20"/>
              </w:rPr>
            </w:pPr>
            <w:r w:rsidRPr="009F5750">
              <w:rPr>
                <w:rFonts w:cstheme="minorHAnsi"/>
                <w:i/>
                <w:noProof/>
                <w:sz w:val="20"/>
                <w:szCs w:val="20"/>
                <w:lang w:val="es-ES" w:eastAsia="es-ES"/>
              </w:rPr>
              <mc:AlternateContent>
                <mc:Choice Requires="wps">
                  <w:drawing>
                    <wp:anchor distT="0" distB="0" distL="114300" distR="114300" simplePos="0" relativeHeight="251660800" behindDoc="0" locked="0" layoutInCell="1" allowOverlap="1" wp14:anchorId="7668808C" wp14:editId="22186170">
                      <wp:simplePos x="0" y="0"/>
                      <wp:positionH relativeFrom="column">
                        <wp:posOffset>1955800</wp:posOffset>
                      </wp:positionH>
                      <wp:positionV relativeFrom="paragraph">
                        <wp:posOffset>220345</wp:posOffset>
                      </wp:positionV>
                      <wp:extent cx="0" cy="241935"/>
                      <wp:effectExtent l="31432" t="101918" r="0" b="88582"/>
                      <wp:wrapNone/>
                      <wp:docPr id="13" name="Conector recto de flecha 13"/>
                      <wp:cNvGraphicFramePr/>
                      <a:graphic xmlns:a="http://schemas.openxmlformats.org/drawingml/2006/main">
                        <a:graphicData uri="http://schemas.microsoft.com/office/word/2010/wordprocessingShape">
                          <wps:wsp>
                            <wps:cNvCnPr/>
                            <wps:spPr>
                              <a:xfrm rot="5400000">
                                <a:off x="0" y="0"/>
                                <a:ext cx="0" cy="241935"/>
                              </a:xfrm>
                              <a:prstGeom prst="straightConnector1">
                                <a:avLst/>
                              </a:prstGeom>
                              <a:ln w="28575">
                                <a:solidFill>
                                  <a:schemeClr val="accent6"/>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3752E5F" id="Conector recto de flecha 13" o:spid="_x0000_s1026" type="#_x0000_t32" style="position:absolute;margin-left:154pt;margin-top:17.35pt;width:0;height:19.05pt;rotation:90;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" strokecolor="#2683c6 [3209]" strokeweight="2.25pt">
                      <v:stroke endarrow="block" joinstyle="miter"/>
                    </v:shape>
                  </w:pict>
                </mc:Fallback>
              </mc:AlternateContent>
            </w:r>
            <w:r w:rsidRPr="009F5750">
              <w:rPr>
                <w:rFonts w:cstheme="minorHAnsi"/>
                <w:sz w:val="20"/>
                <w:szCs w:val="20"/>
              </w:rPr>
              <w:t xml:space="preserve">The bio-enterprise methodology is built upon SGP experience and the diverse roles taken by the different stakeholders </w:t>
            </w:r>
          </w:p>
        </w:tc>
        <w:tc>
          <w:tcPr>
            <w:tcW w:w="6480" w:type="dxa"/>
            <w:gridSpan w:val="2"/>
            <w:shd w:val="clear" w:color="auto" w:fill="FFFFFF" w:themeFill="background1"/>
            <w:vAlign w:val="center"/>
          </w:tcPr>
          <w:p w:rsidR="00E070E5" w:rsidRPr="009F5750" w:rsidRDefault="00E070E5" w:rsidP="00E2598C">
            <w:pPr>
              <w:spacing w:after="0"/>
              <w:jc w:val="left"/>
              <w:rPr>
                <w:rFonts w:asciiTheme="minorHAnsi" w:hAnsiTheme="minorHAnsi" w:cstheme="minorHAnsi"/>
                <w:sz w:val="20"/>
                <w:szCs w:val="20"/>
              </w:rPr>
            </w:pPr>
            <w:r w:rsidRPr="009F5750">
              <w:rPr>
                <w:rFonts w:cstheme="minorHAnsi"/>
                <w:noProof/>
                <w:sz w:val="20"/>
                <w:szCs w:val="20"/>
                <w:lang w:val="es-ES" w:eastAsia="es-ES"/>
              </w:rPr>
              <mc:AlternateContent>
                <mc:Choice Requires="wps">
                  <w:drawing>
                    <wp:anchor distT="0" distB="0" distL="114300" distR="114300" simplePos="0" relativeHeight="251663872" behindDoc="0" locked="0" layoutInCell="1" allowOverlap="1" wp14:anchorId="1C5ED2CB" wp14:editId="39F475C6">
                      <wp:simplePos x="0" y="0"/>
                      <wp:positionH relativeFrom="column">
                        <wp:posOffset>883920</wp:posOffset>
                      </wp:positionH>
                      <wp:positionV relativeFrom="paragraph">
                        <wp:posOffset>-291465</wp:posOffset>
                      </wp:positionV>
                      <wp:extent cx="0" cy="241935"/>
                      <wp:effectExtent l="95250" t="0" r="57150" b="43815"/>
                      <wp:wrapNone/>
                      <wp:docPr id="16" name="Conector recto de flecha 16"/>
                      <wp:cNvGraphicFramePr/>
                      <a:graphic xmlns:a="http://schemas.openxmlformats.org/drawingml/2006/main">
                        <a:graphicData uri="http://schemas.microsoft.com/office/word/2010/wordprocessingShape">
                          <wps:wsp>
                            <wps:cNvCnPr/>
                            <wps:spPr>
                              <a:xfrm>
                                <a:off x="0" y="0"/>
                                <a:ext cx="0" cy="241935"/>
                              </a:xfrm>
                              <a:prstGeom prst="straightConnector1">
                                <a:avLst/>
                              </a:prstGeom>
                              <a:ln w="28575">
                                <a:solidFill>
                                  <a:schemeClr val="accent6"/>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971BEB8" id="Conector recto de flecha 16" o:spid="_x0000_s1026" type="#_x0000_t32" style="position:absolute;margin-left:69.6pt;margin-top:-22.95pt;width:0;height:19.0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" strokecolor="#2683c6 [3209]" strokeweight="2.25pt">
                      <v:stroke endarrow="block" joinstyle="miter"/>
                    </v:shape>
                  </w:pict>
                </mc:Fallback>
              </mc:AlternateContent>
            </w:r>
            <w:r w:rsidRPr="009F5750">
              <w:rPr>
                <w:rFonts w:cstheme="minorHAnsi"/>
                <w:noProof/>
                <w:sz w:val="20"/>
                <w:szCs w:val="20"/>
                <w:lang w:val="es-ES" w:eastAsia="es-ES"/>
              </w:rPr>
              <mc:AlternateContent>
                <mc:Choice Requires="wps">
                  <w:drawing>
                    <wp:anchor distT="0" distB="0" distL="114300" distR="114300" simplePos="0" relativeHeight="251664896" behindDoc="0" locked="0" layoutInCell="1" allowOverlap="1" wp14:anchorId="554F6775" wp14:editId="6240CED7">
                      <wp:simplePos x="0" y="0"/>
                      <wp:positionH relativeFrom="column">
                        <wp:posOffset>2907030</wp:posOffset>
                      </wp:positionH>
                      <wp:positionV relativeFrom="paragraph">
                        <wp:posOffset>-260350</wp:posOffset>
                      </wp:positionV>
                      <wp:extent cx="0" cy="241935"/>
                      <wp:effectExtent l="95250" t="0" r="57150" b="43815"/>
                      <wp:wrapNone/>
                      <wp:docPr id="17" name="Conector recto de flecha 17"/>
                      <wp:cNvGraphicFramePr/>
                      <a:graphic xmlns:a="http://schemas.openxmlformats.org/drawingml/2006/main">
                        <a:graphicData uri="http://schemas.microsoft.com/office/word/2010/wordprocessingShape">
                          <wps:wsp>
                            <wps:cNvCnPr/>
                            <wps:spPr>
                              <a:xfrm>
                                <a:off x="0" y="0"/>
                                <a:ext cx="0" cy="241935"/>
                              </a:xfrm>
                              <a:prstGeom prst="straightConnector1">
                                <a:avLst/>
                              </a:prstGeom>
                              <a:ln w="28575">
                                <a:solidFill>
                                  <a:schemeClr val="accent6"/>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B1A95A9" id="Conector recto de flecha 17" o:spid="_x0000_s1026" type="#_x0000_t32" style="position:absolute;margin-left:228.9pt;margin-top:-20.5pt;width:0;height:19.0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" strokecolor="#2683c6 [3209]" strokeweight="2.25pt">
                      <v:stroke endarrow="block" joinstyle="miter"/>
                    </v:shape>
                  </w:pict>
                </mc:Fallback>
              </mc:AlternateContent>
            </w:r>
            <w:r w:rsidRPr="009F5750">
              <w:rPr>
                <w:rFonts w:cstheme="minorHAnsi"/>
                <w:sz w:val="20"/>
                <w:szCs w:val="20"/>
              </w:rPr>
              <w:t xml:space="preserve">The activities carried out by the communities with the support of SGP </w:t>
            </w:r>
            <w:r w:rsidR="000E1812" w:rsidRPr="009F5750">
              <w:rPr>
                <w:rFonts w:cstheme="minorHAnsi"/>
                <w:sz w:val="20"/>
                <w:szCs w:val="20"/>
              </w:rPr>
              <w:t>i</w:t>
            </w:r>
            <w:r w:rsidRPr="009F5750">
              <w:rPr>
                <w:rFonts w:cstheme="minorHAnsi"/>
                <w:sz w:val="20"/>
                <w:szCs w:val="20"/>
              </w:rPr>
              <w:t>n selected landscapes hinge on the design to create/strengthen a bio-enterprise</w:t>
            </w:r>
          </w:p>
        </w:tc>
      </w:tr>
    </w:tbl>
    <w:p w:rsidR="00E070E5" w:rsidRPr="009F5750" w:rsidRDefault="00E070E5" w:rsidP="00E070E5">
      <w:pPr>
        <w:spacing w:after="0"/>
        <w:rPr>
          <w:rFonts w:cstheme="minorHAnsi"/>
          <w:sz w:val="20"/>
          <w:szCs w:val="20"/>
        </w:rPr>
      </w:pPr>
    </w:p>
    <w:p w:rsidR="006B0915" w:rsidRPr="009F5750" w:rsidRDefault="00E070E5" w:rsidP="00935AC7">
      <w:pPr>
        <w:rPr>
          <w:rFonts w:cstheme="minorHAnsi"/>
          <w:sz w:val="20"/>
          <w:szCs w:val="20"/>
        </w:rPr>
      </w:pPr>
      <w:r w:rsidRPr="009F5750">
        <w:rPr>
          <w:rFonts w:cstheme="minorHAnsi"/>
          <w:sz w:val="20"/>
          <w:szCs w:val="20"/>
        </w:rPr>
        <w:t>Th</w:t>
      </w:r>
      <w:r w:rsidR="00DA2CF5" w:rsidRPr="009F5750">
        <w:rPr>
          <w:rFonts w:cstheme="minorHAnsi"/>
          <w:sz w:val="20"/>
          <w:szCs w:val="20"/>
        </w:rPr>
        <w:t>e project proposed here</w:t>
      </w:r>
      <w:r w:rsidRPr="009F5750">
        <w:rPr>
          <w:rFonts w:cstheme="minorHAnsi"/>
          <w:sz w:val="20"/>
          <w:szCs w:val="20"/>
        </w:rPr>
        <w:t xml:space="preserve"> </w:t>
      </w:r>
      <w:r w:rsidR="00DA2CF5" w:rsidRPr="009F5750">
        <w:rPr>
          <w:rFonts w:cstheme="minorHAnsi"/>
          <w:sz w:val="20"/>
          <w:szCs w:val="20"/>
        </w:rPr>
        <w:t>pursues</w:t>
      </w:r>
      <w:r w:rsidRPr="009F5750">
        <w:rPr>
          <w:rFonts w:cstheme="minorHAnsi"/>
          <w:sz w:val="20"/>
          <w:szCs w:val="20"/>
        </w:rPr>
        <w:t xml:space="preserve"> </w:t>
      </w:r>
      <w:r w:rsidR="00DA2CF5" w:rsidRPr="009F5750">
        <w:rPr>
          <w:rFonts w:cstheme="minorHAnsi"/>
          <w:sz w:val="20"/>
          <w:szCs w:val="20"/>
        </w:rPr>
        <w:t xml:space="preserve">a suite of </w:t>
      </w:r>
      <w:r w:rsidRPr="009F5750">
        <w:rPr>
          <w:rFonts w:cstheme="minorHAnsi"/>
          <w:sz w:val="20"/>
          <w:szCs w:val="20"/>
        </w:rPr>
        <w:t>outputs related to bio-enterprise</w:t>
      </w:r>
      <w:r w:rsidR="00DA2CF5" w:rsidRPr="009F5750">
        <w:rPr>
          <w:rFonts w:cstheme="minorHAnsi"/>
          <w:sz w:val="20"/>
          <w:szCs w:val="20"/>
        </w:rPr>
        <w:t xml:space="preserve"> establishment and operations</w:t>
      </w:r>
      <w:r w:rsidRPr="009F5750">
        <w:rPr>
          <w:rFonts w:cstheme="minorHAnsi"/>
          <w:sz w:val="20"/>
          <w:szCs w:val="20"/>
        </w:rPr>
        <w:t xml:space="preserve">, </w:t>
      </w:r>
      <w:r w:rsidR="005252CA" w:rsidRPr="009F5750">
        <w:rPr>
          <w:rFonts w:cstheme="minorHAnsi"/>
          <w:sz w:val="20"/>
          <w:szCs w:val="20"/>
        </w:rPr>
        <w:t xml:space="preserve">with </w:t>
      </w:r>
      <w:r w:rsidRPr="009F5750">
        <w:rPr>
          <w:rFonts w:cstheme="minorHAnsi"/>
          <w:sz w:val="20"/>
          <w:szCs w:val="20"/>
        </w:rPr>
        <w:t xml:space="preserve">a central focus on biodiversity conservation </w:t>
      </w:r>
      <w:r w:rsidR="005252CA" w:rsidRPr="009F5750">
        <w:rPr>
          <w:rFonts w:cstheme="minorHAnsi"/>
          <w:sz w:val="20"/>
          <w:szCs w:val="20"/>
        </w:rPr>
        <w:t>and</w:t>
      </w:r>
      <w:r w:rsidR="00DA2CF5" w:rsidRPr="009F5750">
        <w:rPr>
          <w:rFonts w:cstheme="minorHAnsi"/>
          <w:sz w:val="20"/>
          <w:szCs w:val="20"/>
        </w:rPr>
        <w:t xml:space="preserve"> the aim of</w:t>
      </w:r>
      <w:r w:rsidRPr="009F5750">
        <w:rPr>
          <w:rFonts w:cstheme="minorHAnsi"/>
          <w:sz w:val="20"/>
          <w:szCs w:val="20"/>
        </w:rPr>
        <w:t xml:space="preserve"> </w:t>
      </w:r>
      <w:r w:rsidRPr="009F5750">
        <w:rPr>
          <w:rFonts w:cstheme="minorHAnsi"/>
          <w:sz w:val="20"/>
          <w:szCs w:val="20"/>
          <w:u w:val="single"/>
        </w:rPr>
        <w:t xml:space="preserve">enabling community networks to build social, economic and ecological resilience in </w:t>
      </w:r>
      <w:r w:rsidR="008B510B" w:rsidRPr="009F5750">
        <w:rPr>
          <w:rFonts w:cstheme="minorHAnsi"/>
          <w:sz w:val="20"/>
          <w:szCs w:val="20"/>
          <w:u w:val="single"/>
        </w:rPr>
        <w:t>nine</w:t>
      </w:r>
      <w:r w:rsidRPr="009F5750">
        <w:rPr>
          <w:rFonts w:cstheme="minorHAnsi"/>
          <w:sz w:val="20"/>
          <w:szCs w:val="20"/>
          <w:u w:val="single"/>
        </w:rPr>
        <w:t xml:space="preserve"> landscapes located in the coastal, highlands and </w:t>
      </w:r>
      <w:r w:rsidR="000E2097" w:rsidRPr="009F5750">
        <w:rPr>
          <w:rFonts w:cstheme="minorHAnsi"/>
          <w:sz w:val="20"/>
          <w:szCs w:val="20"/>
          <w:u w:val="single"/>
        </w:rPr>
        <w:t>Amazon</w:t>
      </w:r>
      <w:r w:rsidRPr="009F5750">
        <w:rPr>
          <w:rFonts w:cstheme="minorHAnsi"/>
          <w:sz w:val="20"/>
          <w:szCs w:val="20"/>
          <w:u w:val="single"/>
        </w:rPr>
        <w:t xml:space="preserve"> region </w:t>
      </w:r>
      <w:r w:rsidR="0062024D" w:rsidRPr="009F5750">
        <w:rPr>
          <w:rFonts w:cstheme="minorHAnsi"/>
          <w:sz w:val="20"/>
          <w:szCs w:val="20"/>
          <w:u w:val="single"/>
        </w:rPr>
        <w:t xml:space="preserve">through bio-enterprises </w:t>
      </w:r>
      <w:r w:rsidRPr="009F5750">
        <w:rPr>
          <w:rFonts w:cstheme="minorHAnsi"/>
          <w:sz w:val="20"/>
          <w:szCs w:val="20"/>
          <w:u w:val="single"/>
        </w:rPr>
        <w:t>for global environmental benefits and sustainable development.</w:t>
      </w:r>
      <w:r w:rsidR="00935AC7" w:rsidRPr="009F5750">
        <w:rPr>
          <w:rFonts w:cstheme="minorHAnsi"/>
          <w:sz w:val="20"/>
          <w:szCs w:val="20"/>
          <w:u w:val="single"/>
        </w:rPr>
        <w:t xml:space="preserve"> </w:t>
      </w:r>
    </w:p>
    <w:p w:rsidR="003E7A88" w:rsidRPr="009F5750" w:rsidRDefault="008B6186" w:rsidP="00935AC7">
      <w:pPr>
        <w:rPr>
          <w:rFonts w:cstheme="minorHAnsi"/>
          <w:b/>
          <w:sz w:val="20"/>
          <w:szCs w:val="20"/>
          <w:u w:val="single"/>
        </w:rPr>
      </w:pPr>
      <w:r w:rsidRPr="009F5750">
        <w:rPr>
          <w:rFonts w:cstheme="minorHAnsi"/>
          <w:b/>
          <w:sz w:val="20"/>
          <w:szCs w:val="20"/>
          <w:u w:val="single"/>
        </w:rPr>
        <w:t>Area</w:t>
      </w:r>
      <w:r w:rsidR="00FB7CD1" w:rsidRPr="009F5750">
        <w:rPr>
          <w:rFonts w:cstheme="minorHAnsi"/>
          <w:b/>
          <w:sz w:val="20"/>
          <w:szCs w:val="20"/>
          <w:u w:val="single"/>
        </w:rPr>
        <w:t>s</w:t>
      </w:r>
      <w:r w:rsidRPr="009F5750">
        <w:rPr>
          <w:rFonts w:cstheme="minorHAnsi"/>
          <w:b/>
          <w:sz w:val="20"/>
          <w:szCs w:val="20"/>
          <w:u w:val="single"/>
        </w:rPr>
        <w:t xml:space="preserve"> of intervention</w:t>
      </w:r>
    </w:p>
    <w:p w:rsidR="00C07077" w:rsidRPr="009F5750" w:rsidRDefault="00770664" w:rsidP="004A6DAF">
      <w:pPr>
        <w:rPr>
          <w:rFonts w:eastAsia="Times New Roman" w:cstheme="minorHAnsi"/>
          <w:sz w:val="20"/>
          <w:szCs w:val="20"/>
        </w:rPr>
      </w:pPr>
      <w:r w:rsidRPr="009F5750">
        <w:rPr>
          <w:rFonts w:eastAsia="Times New Roman" w:cstheme="minorHAnsi"/>
          <w:sz w:val="20"/>
          <w:szCs w:val="20"/>
        </w:rPr>
        <w:t>D</w:t>
      </w:r>
      <w:r w:rsidR="007E544A" w:rsidRPr="009F5750">
        <w:rPr>
          <w:rFonts w:eastAsia="Times New Roman" w:cstheme="minorHAnsi"/>
          <w:sz w:val="20"/>
          <w:szCs w:val="20"/>
        </w:rPr>
        <w:t xml:space="preserve">uring GEF-6, the SGP </w:t>
      </w:r>
      <w:r w:rsidR="003772D9" w:rsidRPr="009F5750">
        <w:rPr>
          <w:rFonts w:eastAsia="Times New Roman" w:cstheme="minorHAnsi"/>
          <w:sz w:val="20"/>
          <w:szCs w:val="20"/>
        </w:rPr>
        <w:t xml:space="preserve">Country Program </w:t>
      </w:r>
      <w:r w:rsidR="007E544A" w:rsidRPr="009F5750">
        <w:rPr>
          <w:rFonts w:eastAsia="Times New Roman" w:cstheme="minorHAnsi"/>
          <w:sz w:val="20"/>
          <w:szCs w:val="20"/>
        </w:rPr>
        <w:t xml:space="preserve">and </w:t>
      </w:r>
      <w:r w:rsidR="003772D9" w:rsidRPr="009F5750">
        <w:rPr>
          <w:rFonts w:eastAsia="Times New Roman" w:cstheme="minorHAnsi"/>
          <w:sz w:val="20"/>
          <w:szCs w:val="20"/>
        </w:rPr>
        <w:t xml:space="preserve">the </w:t>
      </w:r>
      <w:r w:rsidR="007E544A" w:rsidRPr="009F5750">
        <w:rPr>
          <w:rFonts w:eastAsia="Times New Roman" w:cstheme="minorHAnsi"/>
          <w:sz w:val="20"/>
          <w:szCs w:val="20"/>
        </w:rPr>
        <w:t xml:space="preserve">Ministry of Environment (MAE/PASNAP) generated maps with information on land use and vegetative cover in Bio-corridors. </w:t>
      </w:r>
      <w:r w:rsidR="00000867" w:rsidRPr="009F5750">
        <w:rPr>
          <w:rFonts w:eastAsia="Times New Roman" w:cstheme="minorHAnsi"/>
          <w:sz w:val="20"/>
          <w:szCs w:val="20"/>
        </w:rPr>
        <w:t>These</w:t>
      </w:r>
      <w:r w:rsidR="007E544A" w:rsidRPr="009F5750">
        <w:rPr>
          <w:rFonts w:eastAsia="Times New Roman" w:cstheme="minorHAnsi"/>
          <w:sz w:val="20"/>
          <w:szCs w:val="20"/>
        </w:rPr>
        <w:t xml:space="preserve"> indicated the activities </w:t>
      </w:r>
      <w:r w:rsidR="00000867" w:rsidRPr="009F5750">
        <w:rPr>
          <w:rFonts w:eastAsia="Times New Roman" w:cstheme="minorHAnsi"/>
          <w:sz w:val="20"/>
          <w:szCs w:val="20"/>
        </w:rPr>
        <w:t xml:space="preserve">carried out </w:t>
      </w:r>
      <w:r w:rsidR="007E544A" w:rsidRPr="009F5750">
        <w:rPr>
          <w:rFonts w:eastAsia="Times New Roman" w:cstheme="minorHAnsi"/>
          <w:sz w:val="20"/>
          <w:szCs w:val="20"/>
        </w:rPr>
        <w:t xml:space="preserve">during GEF-5 to identify the </w:t>
      </w:r>
      <w:r w:rsidR="00000867" w:rsidRPr="009F5750">
        <w:rPr>
          <w:rFonts w:eastAsia="Times New Roman" w:cstheme="minorHAnsi"/>
          <w:sz w:val="20"/>
          <w:szCs w:val="20"/>
        </w:rPr>
        <w:t xml:space="preserve">proposed </w:t>
      </w:r>
      <w:r w:rsidR="006A75A4" w:rsidRPr="009F5750">
        <w:rPr>
          <w:rFonts w:eastAsia="Times New Roman" w:cstheme="minorHAnsi"/>
          <w:sz w:val="20"/>
          <w:szCs w:val="20"/>
        </w:rPr>
        <w:t>long-term</w:t>
      </w:r>
      <w:r w:rsidR="007E544A" w:rsidRPr="009F5750">
        <w:rPr>
          <w:rFonts w:eastAsia="Times New Roman" w:cstheme="minorHAnsi"/>
          <w:sz w:val="20"/>
          <w:szCs w:val="20"/>
        </w:rPr>
        <w:t xml:space="preserve"> impact</w:t>
      </w:r>
      <w:r w:rsidR="00000867" w:rsidRPr="009F5750">
        <w:rPr>
          <w:rFonts w:eastAsia="Times New Roman" w:cstheme="minorHAnsi"/>
          <w:sz w:val="20"/>
          <w:szCs w:val="20"/>
        </w:rPr>
        <w:t>s</w:t>
      </w:r>
      <w:r w:rsidR="007E544A" w:rsidRPr="009F5750">
        <w:rPr>
          <w:rFonts w:eastAsia="Times New Roman" w:cstheme="minorHAnsi"/>
          <w:sz w:val="20"/>
          <w:szCs w:val="20"/>
        </w:rPr>
        <w:t xml:space="preserve"> </w:t>
      </w:r>
      <w:r w:rsidR="00000867" w:rsidRPr="009F5750">
        <w:rPr>
          <w:rFonts w:eastAsia="Times New Roman" w:cstheme="minorHAnsi"/>
          <w:sz w:val="20"/>
          <w:szCs w:val="20"/>
        </w:rPr>
        <w:t>of SGP support in each Bio-corridor</w:t>
      </w:r>
      <w:r w:rsidR="007E544A" w:rsidRPr="009F5750">
        <w:rPr>
          <w:rFonts w:eastAsia="Times New Roman" w:cstheme="minorHAnsi"/>
          <w:sz w:val="20"/>
          <w:szCs w:val="20"/>
        </w:rPr>
        <w:t xml:space="preserve">. </w:t>
      </w:r>
      <w:r w:rsidR="00000867" w:rsidRPr="009F5750">
        <w:rPr>
          <w:rFonts w:eastAsia="Times New Roman" w:cstheme="minorHAnsi"/>
          <w:sz w:val="20"/>
          <w:szCs w:val="20"/>
        </w:rPr>
        <w:t xml:space="preserve">Building on GEF-5 and GEF-6 outputs and activities, SGP will work </w:t>
      </w:r>
      <w:r w:rsidR="007E544A" w:rsidRPr="009F5750">
        <w:rPr>
          <w:rFonts w:eastAsia="Times New Roman" w:cstheme="minorHAnsi"/>
          <w:sz w:val="20"/>
          <w:szCs w:val="20"/>
        </w:rPr>
        <w:t>in accordance with the articulation</w:t>
      </w:r>
      <w:r w:rsidR="00000867" w:rsidRPr="009F5750">
        <w:rPr>
          <w:rFonts w:eastAsia="Times New Roman" w:cstheme="minorHAnsi"/>
          <w:sz w:val="20"/>
          <w:szCs w:val="20"/>
        </w:rPr>
        <w:t>/coordination</w:t>
      </w:r>
      <w:r w:rsidR="007E544A" w:rsidRPr="009F5750">
        <w:rPr>
          <w:rFonts w:eastAsia="Times New Roman" w:cstheme="minorHAnsi"/>
          <w:sz w:val="20"/>
          <w:szCs w:val="20"/>
        </w:rPr>
        <w:t xml:space="preserve"> strategy of the Ministry of Environment, </w:t>
      </w:r>
      <w:r w:rsidR="00E22A94" w:rsidRPr="009F5750">
        <w:rPr>
          <w:rFonts w:eastAsia="Times New Roman" w:cstheme="minorHAnsi"/>
          <w:sz w:val="20"/>
          <w:szCs w:val="20"/>
        </w:rPr>
        <w:t>in collaboration with</w:t>
      </w:r>
      <w:r w:rsidR="007E544A" w:rsidRPr="009F5750">
        <w:rPr>
          <w:rFonts w:eastAsia="Times New Roman" w:cstheme="minorHAnsi"/>
          <w:sz w:val="20"/>
          <w:szCs w:val="20"/>
        </w:rPr>
        <w:t xml:space="preserve"> </w:t>
      </w:r>
      <w:r w:rsidR="00EB0F3E" w:rsidRPr="009F5750">
        <w:rPr>
          <w:rFonts w:eastAsia="Times New Roman" w:cstheme="minorHAnsi"/>
          <w:sz w:val="20"/>
          <w:szCs w:val="20"/>
        </w:rPr>
        <w:t xml:space="preserve">the </w:t>
      </w:r>
      <w:r w:rsidR="007E544A" w:rsidRPr="009F5750">
        <w:rPr>
          <w:rFonts w:eastAsia="Times New Roman" w:cstheme="minorHAnsi"/>
          <w:sz w:val="20"/>
          <w:szCs w:val="20"/>
        </w:rPr>
        <w:t>Socio Bosque Project (SBP) and Program of Support to the National System of Protected Areas (PASNAP in Spanish).</w:t>
      </w:r>
    </w:p>
    <w:p w:rsidR="00CC7210" w:rsidRPr="009F5750" w:rsidRDefault="009B3FF1" w:rsidP="004A6DAF">
      <w:pPr>
        <w:contextualSpacing/>
        <w:rPr>
          <w:rFonts w:cstheme="minorHAnsi"/>
          <w:sz w:val="20"/>
          <w:szCs w:val="20"/>
          <w:lang w:val="en-GB"/>
        </w:rPr>
      </w:pPr>
      <w:r w:rsidRPr="009F5750">
        <w:rPr>
          <w:rFonts w:cstheme="minorHAnsi"/>
          <w:sz w:val="20"/>
          <w:szCs w:val="20"/>
          <w:lang w:val="en-GB"/>
        </w:rPr>
        <w:t xml:space="preserve">During </w:t>
      </w:r>
      <w:r w:rsidR="00000867" w:rsidRPr="009F5750">
        <w:rPr>
          <w:rFonts w:cstheme="minorHAnsi"/>
          <w:sz w:val="20"/>
          <w:szCs w:val="20"/>
          <w:lang w:val="en-GB"/>
        </w:rPr>
        <w:t xml:space="preserve">consultations in </w:t>
      </w:r>
      <w:r w:rsidRPr="009F5750">
        <w:rPr>
          <w:rFonts w:cstheme="minorHAnsi"/>
          <w:sz w:val="20"/>
          <w:szCs w:val="20"/>
          <w:lang w:val="en-GB"/>
        </w:rPr>
        <w:t>the planning stage</w:t>
      </w:r>
      <w:r w:rsidR="00000867" w:rsidRPr="009F5750">
        <w:rPr>
          <w:rFonts w:cstheme="minorHAnsi"/>
          <w:sz w:val="20"/>
          <w:szCs w:val="20"/>
          <w:lang w:val="en-GB"/>
        </w:rPr>
        <w:t xml:space="preserve"> for the project proposed here</w:t>
      </w:r>
      <w:r w:rsidRPr="009F5750">
        <w:rPr>
          <w:rFonts w:cstheme="minorHAnsi"/>
          <w:sz w:val="20"/>
          <w:szCs w:val="20"/>
          <w:lang w:val="en-GB"/>
        </w:rPr>
        <w:t xml:space="preserve">, </w:t>
      </w:r>
      <w:r w:rsidR="00CC7210" w:rsidRPr="009F5750">
        <w:rPr>
          <w:rFonts w:cstheme="minorHAnsi"/>
          <w:sz w:val="20"/>
          <w:szCs w:val="20"/>
          <w:lang w:val="en-GB"/>
        </w:rPr>
        <w:t xml:space="preserve">SGP Ecuador worked closely with the Socio Bosque program to define the key </w:t>
      </w:r>
      <w:r w:rsidR="007B2050" w:rsidRPr="009F5750">
        <w:rPr>
          <w:rFonts w:cstheme="minorHAnsi"/>
          <w:sz w:val="20"/>
          <w:szCs w:val="20"/>
          <w:lang w:val="en-GB"/>
        </w:rPr>
        <w:t xml:space="preserve">activities </w:t>
      </w:r>
      <w:r w:rsidR="00E22A94" w:rsidRPr="009F5750">
        <w:rPr>
          <w:rFonts w:cstheme="minorHAnsi"/>
          <w:sz w:val="20"/>
          <w:szCs w:val="20"/>
          <w:lang w:val="en-GB"/>
        </w:rPr>
        <w:t>for</w:t>
      </w:r>
      <w:r w:rsidR="00CC7210" w:rsidRPr="009F5750">
        <w:rPr>
          <w:rFonts w:cstheme="minorHAnsi"/>
          <w:sz w:val="20"/>
          <w:szCs w:val="20"/>
          <w:lang w:val="en-GB"/>
        </w:rPr>
        <w:t xml:space="preserve"> replicat</w:t>
      </w:r>
      <w:r w:rsidR="00E22A94" w:rsidRPr="009F5750">
        <w:rPr>
          <w:rFonts w:cstheme="minorHAnsi"/>
          <w:sz w:val="20"/>
          <w:szCs w:val="20"/>
          <w:lang w:val="en-GB"/>
        </w:rPr>
        <w:t>ion</w:t>
      </w:r>
      <w:r w:rsidR="00CC7210" w:rsidRPr="009F5750">
        <w:rPr>
          <w:rFonts w:cstheme="minorHAnsi"/>
          <w:sz w:val="20"/>
          <w:szCs w:val="20"/>
          <w:lang w:val="en-GB"/>
        </w:rPr>
        <w:t xml:space="preserve"> and </w:t>
      </w:r>
      <w:r w:rsidR="00EB0F3E" w:rsidRPr="009F5750">
        <w:rPr>
          <w:rFonts w:cstheme="minorHAnsi"/>
          <w:sz w:val="20"/>
          <w:szCs w:val="20"/>
          <w:lang w:val="en-GB"/>
        </w:rPr>
        <w:t>upscal</w:t>
      </w:r>
      <w:r w:rsidR="00E22A94" w:rsidRPr="009F5750">
        <w:rPr>
          <w:rFonts w:cstheme="minorHAnsi"/>
          <w:sz w:val="20"/>
          <w:szCs w:val="20"/>
          <w:lang w:val="en-GB"/>
        </w:rPr>
        <w:t>ing</w:t>
      </w:r>
      <w:r w:rsidR="00CC7210" w:rsidRPr="009F5750">
        <w:rPr>
          <w:rFonts w:cstheme="minorHAnsi"/>
          <w:sz w:val="20"/>
          <w:szCs w:val="20"/>
          <w:lang w:val="en-GB"/>
        </w:rPr>
        <w:t xml:space="preserve"> </w:t>
      </w:r>
      <w:r w:rsidR="007B2050" w:rsidRPr="009F5750">
        <w:rPr>
          <w:rFonts w:cstheme="minorHAnsi"/>
          <w:sz w:val="20"/>
          <w:szCs w:val="20"/>
          <w:lang w:val="en-GB"/>
        </w:rPr>
        <w:t xml:space="preserve">based on </w:t>
      </w:r>
      <w:r w:rsidR="00CC7210" w:rsidRPr="009F5750">
        <w:rPr>
          <w:rFonts w:cstheme="minorHAnsi"/>
          <w:sz w:val="20"/>
          <w:szCs w:val="20"/>
          <w:lang w:val="en-GB"/>
        </w:rPr>
        <w:t xml:space="preserve">the results achieved in </w:t>
      </w:r>
      <w:r w:rsidR="00EB0F3E" w:rsidRPr="009F5750">
        <w:rPr>
          <w:rFonts w:cstheme="minorHAnsi"/>
          <w:sz w:val="20"/>
          <w:szCs w:val="20"/>
          <w:lang w:val="en-GB"/>
        </w:rPr>
        <w:t>GEF-6</w:t>
      </w:r>
      <w:r w:rsidR="007B2050" w:rsidRPr="009F5750">
        <w:rPr>
          <w:rFonts w:cstheme="minorHAnsi"/>
          <w:sz w:val="20"/>
          <w:szCs w:val="20"/>
          <w:lang w:val="en-GB"/>
        </w:rPr>
        <w:t>; these</w:t>
      </w:r>
      <w:r w:rsidR="00CC7210" w:rsidRPr="009F5750">
        <w:rPr>
          <w:rFonts w:cstheme="minorHAnsi"/>
          <w:sz w:val="20"/>
          <w:szCs w:val="20"/>
          <w:lang w:val="en-GB"/>
        </w:rPr>
        <w:t xml:space="preserve"> </w:t>
      </w:r>
      <w:r w:rsidR="007B2050" w:rsidRPr="009F5750">
        <w:rPr>
          <w:rFonts w:cstheme="minorHAnsi"/>
          <w:sz w:val="20"/>
          <w:szCs w:val="20"/>
          <w:lang w:val="en-GB"/>
        </w:rPr>
        <w:t>would</w:t>
      </w:r>
      <w:r w:rsidR="00CC7210" w:rsidRPr="009F5750">
        <w:rPr>
          <w:rFonts w:cstheme="minorHAnsi"/>
          <w:sz w:val="20"/>
          <w:szCs w:val="20"/>
          <w:lang w:val="en-GB"/>
        </w:rPr>
        <w:t xml:space="preserve"> include component</w:t>
      </w:r>
      <w:r w:rsidR="007B2050" w:rsidRPr="009F5750">
        <w:rPr>
          <w:rFonts w:cstheme="minorHAnsi"/>
          <w:sz w:val="20"/>
          <w:szCs w:val="20"/>
          <w:lang w:val="en-GB"/>
        </w:rPr>
        <w:t>s</w:t>
      </w:r>
      <w:r w:rsidR="00CC7210" w:rsidRPr="009F5750">
        <w:rPr>
          <w:rFonts w:cstheme="minorHAnsi"/>
          <w:sz w:val="20"/>
          <w:szCs w:val="20"/>
          <w:lang w:val="en-GB"/>
        </w:rPr>
        <w:t xml:space="preserve"> of conservation and integration with the </w:t>
      </w:r>
      <w:r w:rsidR="007B2050" w:rsidRPr="009F5750">
        <w:rPr>
          <w:rFonts w:cstheme="minorHAnsi"/>
          <w:sz w:val="20"/>
          <w:szCs w:val="20"/>
          <w:lang w:val="en-GB"/>
        </w:rPr>
        <w:t xml:space="preserve">policies and programs of the </w:t>
      </w:r>
      <w:r w:rsidR="00CC7210" w:rsidRPr="009F5750">
        <w:rPr>
          <w:rFonts w:cstheme="minorHAnsi"/>
          <w:sz w:val="20"/>
          <w:szCs w:val="20"/>
          <w:lang w:val="en-GB"/>
        </w:rPr>
        <w:t xml:space="preserve">Ministry of Environment. At the same time, SGP Ecuador </w:t>
      </w:r>
      <w:r w:rsidR="00EB0F3E" w:rsidRPr="009F5750">
        <w:rPr>
          <w:rFonts w:cstheme="minorHAnsi"/>
          <w:sz w:val="20"/>
          <w:szCs w:val="20"/>
          <w:lang w:val="en-GB"/>
        </w:rPr>
        <w:t>aims</w:t>
      </w:r>
      <w:r w:rsidR="00CC7210" w:rsidRPr="009F5750">
        <w:rPr>
          <w:rFonts w:cstheme="minorHAnsi"/>
          <w:sz w:val="20"/>
          <w:szCs w:val="20"/>
          <w:lang w:val="en-GB"/>
        </w:rPr>
        <w:t xml:space="preserve"> to </w:t>
      </w:r>
      <w:r w:rsidR="00E22A94" w:rsidRPr="009F5750">
        <w:rPr>
          <w:rFonts w:cstheme="minorHAnsi"/>
          <w:sz w:val="20"/>
          <w:szCs w:val="20"/>
          <w:lang w:val="en-GB"/>
        </w:rPr>
        <w:t>leverage</w:t>
      </w:r>
      <w:r w:rsidR="00CC7210" w:rsidRPr="009F5750">
        <w:rPr>
          <w:rFonts w:cstheme="minorHAnsi"/>
          <w:sz w:val="20"/>
          <w:szCs w:val="20"/>
          <w:lang w:val="en-GB"/>
        </w:rPr>
        <w:t xml:space="preserve"> financial support </w:t>
      </w:r>
      <w:r w:rsidR="007B2050" w:rsidRPr="009F5750">
        <w:rPr>
          <w:rFonts w:cstheme="minorHAnsi"/>
          <w:sz w:val="20"/>
          <w:szCs w:val="20"/>
          <w:lang w:val="en-GB"/>
        </w:rPr>
        <w:t>from</w:t>
      </w:r>
      <w:r w:rsidR="00CC7210" w:rsidRPr="009F5750">
        <w:rPr>
          <w:rFonts w:cstheme="minorHAnsi"/>
          <w:sz w:val="20"/>
          <w:szCs w:val="20"/>
          <w:lang w:val="en-GB"/>
        </w:rPr>
        <w:t xml:space="preserve"> important institutions and stakeholders at national and landscape level</w:t>
      </w:r>
      <w:r w:rsidR="00EB0F3E" w:rsidRPr="009F5750">
        <w:rPr>
          <w:rFonts w:cstheme="minorHAnsi"/>
          <w:sz w:val="20"/>
          <w:szCs w:val="20"/>
          <w:lang w:val="en-GB"/>
        </w:rPr>
        <w:t>s</w:t>
      </w:r>
      <w:r w:rsidR="00CC7210" w:rsidRPr="009F5750">
        <w:rPr>
          <w:rFonts w:cstheme="minorHAnsi"/>
          <w:sz w:val="20"/>
          <w:szCs w:val="20"/>
          <w:lang w:val="en-GB"/>
        </w:rPr>
        <w:t xml:space="preserve">, where working together will be crucial </w:t>
      </w:r>
      <w:r w:rsidR="007B2050" w:rsidRPr="009F5750">
        <w:rPr>
          <w:rFonts w:cstheme="minorHAnsi"/>
          <w:sz w:val="20"/>
          <w:szCs w:val="20"/>
          <w:lang w:val="en-GB"/>
        </w:rPr>
        <w:t xml:space="preserve">with the support of the Ministry of Environment (MAE), </w:t>
      </w:r>
      <w:r w:rsidR="00CC7210" w:rsidRPr="009F5750">
        <w:rPr>
          <w:rFonts w:cstheme="minorHAnsi"/>
          <w:sz w:val="20"/>
          <w:szCs w:val="20"/>
          <w:lang w:val="en-GB"/>
        </w:rPr>
        <w:t xml:space="preserve">as the government </w:t>
      </w:r>
      <w:r w:rsidR="00EB0F3E" w:rsidRPr="009F5750">
        <w:rPr>
          <w:rFonts w:cstheme="minorHAnsi"/>
          <w:sz w:val="20"/>
          <w:szCs w:val="20"/>
          <w:lang w:val="en-GB"/>
        </w:rPr>
        <w:t>agency</w:t>
      </w:r>
      <w:r w:rsidR="00CC7210" w:rsidRPr="009F5750">
        <w:rPr>
          <w:rFonts w:cstheme="minorHAnsi"/>
          <w:sz w:val="20"/>
          <w:szCs w:val="20"/>
          <w:lang w:val="en-GB"/>
        </w:rPr>
        <w:t xml:space="preserve"> for conservation policy.</w:t>
      </w:r>
      <w:r w:rsidR="004A6DAF" w:rsidRPr="009F5750">
        <w:rPr>
          <w:rFonts w:cstheme="minorHAnsi"/>
          <w:sz w:val="20"/>
          <w:szCs w:val="20"/>
          <w:lang w:val="en-GB"/>
        </w:rPr>
        <w:t xml:space="preserve"> </w:t>
      </w:r>
    </w:p>
    <w:p w:rsidR="004A6DAF" w:rsidRPr="009F5750" w:rsidRDefault="004A6DAF" w:rsidP="004A6DAF">
      <w:pPr>
        <w:contextualSpacing/>
        <w:rPr>
          <w:rFonts w:cstheme="minorHAnsi"/>
          <w:i/>
          <w:sz w:val="20"/>
          <w:szCs w:val="20"/>
        </w:rPr>
      </w:pPr>
    </w:p>
    <w:p w:rsidR="00552187" w:rsidRPr="009F5750" w:rsidRDefault="00552187" w:rsidP="00B349D1">
      <w:pPr>
        <w:rPr>
          <w:rFonts w:eastAsia="Times New Roman" w:cstheme="minorHAnsi"/>
          <w:sz w:val="20"/>
          <w:szCs w:val="20"/>
        </w:rPr>
      </w:pPr>
      <w:r w:rsidRPr="009F5750">
        <w:rPr>
          <w:rFonts w:eastAsia="Times New Roman" w:cstheme="minorHAnsi"/>
          <w:sz w:val="20"/>
          <w:szCs w:val="20"/>
        </w:rPr>
        <w:t>The MAE</w:t>
      </w:r>
      <w:r w:rsidR="00F63008" w:rsidRPr="009F5750">
        <w:rPr>
          <w:rFonts w:eastAsia="Times New Roman" w:cstheme="minorHAnsi"/>
          <w:sz w:val="20"/>
          <w:szCs w:val="20"/>
        </w:rPr>
        <w:t xml:space="preserve"> (</w:t>
      </w:r>
      <w:r w:rsidRPr="009F5750">
        <w:rPr>
          <w:rFonts w:eastAsia="Times New Roman" w:cstheme="minorHAnsi"/>
          <w:sz w:val="20"/>
          <w:szCs w:val="20"/>
        </w:rPr>
        <w:t>through PASNAP/SBP</w:t>
      </w:r>
      <w:r w:rsidR="00F63008" w:rsidRPr="009F5750">
        <w:rPr>
          <w:rFonts w:eastAsia="Times New Roman" w:cstheme="minorHAnsi"/>
          <w:sz w:val="20"/>
          <w:szCs w:val="20"/>
        </w:rPr>
        <w:t>)</w:t>
      </w:r>
      <w:r w:rsidRPr="009F5750">
        <w:rPr>
          <w:rFonts w:eastAsia="Times New Roman" w:cstheme="minorHAnsi"/>
          <w:sz w:val="20"/>
          <w:szCs w:val="20"/>
        </w:rPr>
        <w:t xml:space="preserve"> and the SGP </w:t>
      </w:r>
      <w:r w:rsidR="00F63008" w:rsidRPr="009F5750">
        <w:rPr>
          <w:rFonts w:eastAsia="Times New Roman" w:cstheme="minorHAnsi"/>
          <w:sz w:val="20"/>
          <w:szCs w:val="20"/>
        </w:rPr>
        <w:t>identified</w:t>
      </w:r>
      <w:r w:rsidRPr="009F5750">
        <w:rPr>
          <w:rFonts w:eastAsia="Times New Roman" w:cstheme="minorHAnsi"/>
          <w:sz w:val="20"/>
          <w:szCs w:val="20"/>
        </w:rPr>
        <w:t xml:space="preserve"> the </w:t>
      </w:r>
      <w:r w:rsidR="00F63008" w:rsidRPr="009F5750">
        <w:rPr>
          <w:rFonts w:eastAsia="Times New Roman" w:cstheme="minorHAnsi"/>
          <w:sz w:val="20"/>
          <w:szCs w:val="20"/>
        </w:rPr>
        <w:t xml:space="preserve">landscapes </w:t>
      </w:r>
      <w:r w:rsidR="00B349D1" w:rsidRPr="009F5750">
        <w:rPr>
          <w:rFonts w:eastAsia="Times New Roman" w:cstheme="minorHAnsi"/>
          <w:sz w:val="20"/>
          <w:szCs w:val="20"/>
        </w:rPr>
        <w:t xml:space="preserve">and areas </w:t>
      </w:r>
      <w:r w:rsidRPr="009F5750">
        <w:rPr>
          <w:rFonts w:eastAsia="Times New Roman" w:cstheme="minorHAnsi"/>
          <w:sz w:val="20"/>
          <w:szCs w:val="20"/>
        </w:rPr>
        <w:t xml:space="preserve">for </w:t>
      </w:r>
      <w:r w:rsidR="00F63008" w:rsidRPr="009F5750">
        <w:rPr>
          <w:rFonts w:eastAsia="Times New Roman" w:cstheme="minorHAnsi"/>
          <w:sz w:val="20"/>
          <w:szCs w:val="20"/>
        </w:rPr>
        <w:t>support in</w:t>
      </w:r>
      <w:r w:rsidRPr="009F5750">
        <w:rPr>
          <w:rFonts w:eastAsia="Times New Roman" w:cstheme="minorHAnsi"/>
          <w:sz w:val="20"/>
          <w:szCs w:val="20"/>
        </w:rPr>
        <w:t xml:space="preserve"> GEF-7 </w:t>
      </w:r>
      <w:r w:rsidR="00F63008" w:rsidRPr="009F5750">
        <w:rPr>
          <w:rFonts w:eastAsia="Times New Roman" w:cstheme="minorHAnsi"/>
          <w:sz w:val="20"/>
          <w:szCs w:val="20"/>
        </w:rPr>
        <w:t xml:space="preserve">guided by </w:t>
      </w:r>
      <w:r w:rsidR="00B349D1" w:rsidRPr="009F5750">
        <w:rPr>
          <w:rFonts w:eastAsia="Times New Roman" w:cstheme="minorHAnsi"/>
          <w:sz w:val="20"/>
          <w:szCs w:val="20"/>
        </w:rPr>
        <w:t xml:space="preserve">the </w:t>
      </w:r>
      <w:r w:rsidR="00F63008" w:rsidRPr="009F5750">
        <w:rPr>
          <w:rFonts w:eastAsia="Times New Roman" w:cstheme="minorHAnsi"/>
          <w:sz w:val="20"/>
          <w:szCs w:val="20"/>
        </w:rPr>
        <w:t>successful outcomes of previous SGP Operational Phases</w:t>
      </w:r>
      <w:r w:rsidR="00B349D1" w:rsidRPr="009F5750">
        <w:rPr>
          <w:rFonts w:eastAsia="Times New Roman" w:cstheme="minorHAnsi"/>
          <w:sz w:val="20"/>
          <w:szCs w:val="20"/>
        </w:rPr>
        <w:t xml:space="preserve"> in Bio-corridors, </w:t>
      </w:r>
      <w:r w:rsidRPr="009F5750">
        <w:rPr>
          <w:rFonts w:eastAsia="Times New Roman" w:cstheme="minorHAnsi"/>
          <w:sz w:val="20"/>
          <w:szCs w:val="20"/>
        </w:rPr>
        <w:t>the GEF</w:t>
      </w:r>
      <w:r w:rsidR="00B349D1" w:rsidRPr="009F5750">
        <w:rPr>
          <w:rFonts w:eastAsia="Times New Roman" w:cstheme="minorHAnsi"/>
          <w:sz w:val="20"/>
          <w:szCs w:val="20"/>
        </w:rPr>
        <w:t>-7</w:t>
      </w:r>
      <w:r w:rsidRPr="009F5750">
        <w:rPr>
          <w:rFonts w:eastAsia="Times New Roman" w:cstheme="minorHAnsi"/>
          <w:sz w:val="20"/>
          <w:szCs w:val="20"/>
        </w:rPr>
        <w:t xml:space="preserve"> guidelines for biodiversity (core indicator 1.1)</w:t>
      </w:r>
      <w:r w:rsidR="00EB0F3E" w:rsidRPr="009F5750">
        <w:rPr>
          <w:rFonts w:eastAsia="Times New Roman" w:cstheme="minorHAnsi"/>
          <w:sz w:val="20"/>
          <w:szCs w:val="20"/>
        </w:rPr>
        <w:t>,</w:t>
      </w:r>
      <w:r w:rsidRPr="009F5750">
        <w:rPr>
          <w:rFonts w:eastAsia="Times New Roman" w:cstheme="minorHAnsi"/>
          <w:sz w:val="20"/>
          <w:szCs w:val="20"/>
        </w:rPr>
        <w:t xml:space="preserve"> </w:t>
      </w:r>
      <w:r w:rsidR="00B349D1" w:rsidRPr="009F5750">
        <w:rPr>
          <w:rFonts w:eastAsia="Times New Roman" w:cstheme="minorHAnsi"/>
          <w:sz w:val="20"/>
          <w:szCs w:val="20"/>
        </w:rPr>
        <w:t xml:space="preserve">and </w:t>
      </w:r>
      <w:r w:rsidRPr="009F5750">
        <w:rPr>
          <w:rFonts w:eastAsia="Times New Roman" w:cstheme="minorHAnsi"/>
          <w:sz w:val="20"/>
          <w:szCs w:val="20"/>
        </w:rPr>
        <w:t>the Convention on Biological Diversity (CBD) for the adoption of measures that prevent or minimize the risk of considerable reduction or loss of biological diversity</w:t>
      </w:r>
      <w:r w:rsidR="00B349D1" w:rsidRPr="009F5750">
        <w:rPr>
          <w:rFonts w:eastAsia="Times New Roman" w:cstheme="minorHAnsi"/>
          <w:sz w:val="20"/>
          <w:szCs w:val="20"/>
        </w:rPr>
        <w:t>, among other sources</w:t>
      </w:r>
      <w:r w:rsidR="00EB0F3E" w:rsidRPr="009F5750">
        <w:rPr>
          <w:rFonts w:eastAsia="Times New Roman" w:cstheme="minorHAnsi"/>
          <w:sz w:val="20"/>
          <w:szCs w:val="20"/>
        </w:rPr>
        <w:t>.</w:t>
      </w:r>
      <w:r w:rsidRPr="009F5750">
        <w:rPr>
          <w:rFonts w:eastAsia="Times New Roman" w:cstheme="minorHAnsi"/>
          <w:sz w:val="20"/>
          <w:szCs w:val="20"/>
        </w:rPr>
        <w:t xml:space="preserve"> </w:t>
      </w:r>
      <w:r w:rsidR="00EB0F3E" w:rsidRPr="009F5750">
        <w:rPr>
          <w:rFonts w:eastAsia="Times New Roman" w:cstheme="minorHAnsi"/>
          <w:sz w:val="20"/>
          <w:szCs w:val="20"/>
        </w:rPr>
        <w:t>A</w:t>
      </w:r>
      <w:r w:rsidRPr="009F5750">
        <w:rPr>
          <w:rFonts w:eastAsia="Times New Roman" w:cstheme="minorHAnsi"/>
          <w:sz w:val="20"/>
          <w:szCs w:val="20"/>
        </w:rPr>
        <w:t>s well</w:t>
      </w:r>
      <w:r w:rsidR="00EB0F3E" w:rsidRPr="009F5750">
        <w:rPr>
          <w:rFonts w:eastAsia="Times New Roman" w:cstheme="minorHAnsi"/>
          <w:sz w:val="20"/>
          <w:szCs w:val="20"/>
        </w:rPr>
        <w:t>,</w:t>
      </w:r>
      <w:r w:rsidRPr="009F5750">
        <w:rPr>
          <w:rFonts w:eastAsia="Times New Roman" w:cstheme="minorHAnsi"/>
          <w:sz w:val="20"/>
          <w:szCs w:val="20"/>
        </w:rPr>
        <w:t xml:space="preserve"> the pr</w:t>
      </w:r>
      <w:r w:rsidR="00B349D1" w:rsidRPr="009F5750">
        <w:rPr>
          <w:rFonts w:eastAsia="Times New Roman" w:cstheme="minorHAnsi"/>
          <w:sz w:val="20"/>
          <w:szCs w:val="20"/>
        </w:rPr>
        <w:t>agmatic</w:t>
      </w:r>
      <w:r w:rsidRPr="009F5750">
        <w:rPr>
          <w:rFonts w:eastAsia="Times New Roman" w:cstheme="minorHAnsi"/>
          <w:sz w:val="20"/>
          <w:szCs w:val="20"/>
        </w:rPr>
        <w:t xml:space="preserve"> approach </w:t>
      </w:r>
      <w:r w:rsidR="00B349D1" w:rsidRPr="009F5750">
        <w:rPr>
          <w:rFonts w:eastAsia="Times New Roman" w:cstheme="minorHAnsi"/>
          <w:sz w:val="20"/>
          <w:szCs w:val="20"/>
        </w:rPr>
        <w:t xml:space="preserve">to be applied in this project </w:t>
      </w:r>
      <w:r w:rsidRPr="009F5750">
        <w:rPr>
          <w:rFonts w:eastAsia="Times New Roman" w:cstheme="minorHAnsi"/>
          <w:sz w:val="20"/>
          <w:szCs w:val="20"/>
        </w:rPr>
        <w:t xml:space="preserve">of conserving biological diversity </w:t>
      </w:r>
      <w:r w:rsidR="00B349D1" w:rsidRPr="009F5750">
        <w:rPr>
          <w:rFonts w:eastAsia="Times New Roman" w:cstheme="minorHAnsi"/>
          <w:sz w:val="20"/>
          <w:szCs w:val="20"/>
        </w:rPr>
        <w:t xml:space="preserve">through sustainable production for market by landscape level bio-enterprises </w:t>
      </w:r>
      <w:r w:rsidRPr="009F5750">
        <w:rPr>
          <w:rFonts w:eastAsia="Times New Roman" w:cstheme="minorHAnsi"/>
          <w:sz w:val="20"/>
          <w:szCs w:val="20"/>
        </w:rPr>
        <w:t>requir</w:t>
      </w:r>
      <w:r w:rsidR="00EB0F3E" w:rsidRPr="009F5750">
        <w:rPr>
          <w:rFonts w:eastAsia="Times New Roman" w:cstheme="minorHAnsi"/>
          <w:sz w:val="20"/>
          <w:szCs w:val="20"/>
        </w:rPr>
        <w:t>es</w:t>
      </w:r>
      <w:r w:rsidRPr="009F5750">
        <w:rPr>
          <w:rFonts w:eastAsia="Times New Roman" w:cstheme="minorHAnsi"/>
          <w:sz w:val="20"/>
          <w:szCs w:val="20"/>
        </w:rPr>
        <w:t xml:space="preserve"> substantial investments</w:t>
      </w:r>
      <w:r w:rsidR="00B349D1" w:rsidRPr="009F5750">
        <w:rPr>
          <w:rFonts w:eastAsia="Times New Roman" w:cstheme="minorHAnsi"/>
          <w:sz w:val="20"/>
          <w:szCs w:val="20"/>
        </w:rPr>
        <w:t>.</w:t>
      </w:r>
      <w:r w:rsidRPr="009F5750">
        <w:rPr>
          <w:rFonts w:eastAsia="Times New Roman" w:cstheme="minorHAnsi"/>
          <w:sz w:val="20"/>
          <w:szCs w:val="20"/>
        </w:rPr>
        <w:t xml:space="preserve"> </w:t>
      </w:r>
      <w:r w:rsidR="00B349D1" w:rsidRPr="009F5750">
        <w:rPr>
          <w:rFonts w:eastAsia="Times New Roman" w:cstheme="minorHAnsi"/>
          <w:sz w:val="20"/>
          <w:szCs w:val="20"/>
        </w:rPr>
        <w:t>These are expected to generate</w:t>
      </w:r>
      <w:r w:rsidRPr="009F5750">
        <w:rPr>
          <w:rFonts w:eastAsia="Times New Roman" w:cstheme="minorHAnsi"/>
          <w:sz w:val="20"/>
          <w:szCs w:val="20"/>
        </w:rPr>
        <w:t xml:space="preserve"> considerable </w:t>
      </w:r>
      <w:r w:rsidR="00B349D1" w:rsidRPr="009F5750">
        <w:rPr>
          <w:rFonts w:eastAsia="Times New Roman" w:cstheme="minorHAnsi"/>
          <w:sz w:val="20"/>
          <w:szCs w:val="20"/>
        </w:rPr>
        <w:t xml:space="preserve">economic and social </w:t>
      </w:r>
      <w:r w:rsidRPr="009F5750">
        <w:rPr>
          <w:rFonts w:eastAsia="Times New Roman" w:cstheme="minorHAnsi"/>
          <w:sz w:val="20"/>
          <w:szCs w:val="20"/>
        </w:rPr>
        <w:t>benefits</w:t>
      </w:r>
      <w:r w:rsidR="00B349D1" w:rsidRPr="009F5750">
        <w:rPr>
          <w:rFonts w:eastAsia="Times New Roman" w:cstheme="minorHAnsi"/>
          <w:sz w:val="20"/>
          <w:szCs w:val="20"/>
        </w:rPr>
        <w:t>.</w:t>
      </w:r>
      <w:r w:rsidRPr="009F5750">
        <w:rPr>
          <w:rFonts w:eastAsia="Times New Roman" w:cstheme="minorHAnsi"/>
          <w:sz w:val="20"/>
          <w:szCs w:val="20"/>
        </w:rPr>
        <w:t xml:space="preserve"> </w:t>
      </w:r>
      <w:r w:rsidR="00B349D1" w:rsidRPr="009F5750">
        <w:rPr>
          <w:rFonts w:eastAsia="Times New Roman" w:cstheme="minorHAnsi"/>
          <w:sz w:val="20"/>
          <w:szCs w:val="20"/>
        </w:rPr>
        <w:t xml:space="preserve">Indeed, the premise of this project is that these will provide substantial motivation to producers to adopt and apply new biodiversity and ecosystem friendly production practices into the foreseeable future. This proposal follows </w:t>
      </w:r>
      <w:r w:rsidRPr="009F5750">
        <w:rPr>
          <w:rFonts w:eastAsia="Times New Roman" w:cstheme="minorHAnsi"/>
          <w:sz w:val="20"/>
          <w:szCs w:val="20"/>
        </w:rPr>
        <w:t xml:space="preserve">national guidelines </w:t>
      </w:r>
      <w:r w:rsidR="00B349D1" w:rsidRPr="009F5750">
        <w:rPr>
          <w:rFonts w:eastAsia="Times New Roman" w:cstheme="minorHAnsi"/>
          <w:sz w:val="20"/>
          <w:szCs w:val="20"/>
        </w:rPr>
        <w:t>in</w:t>
      </w:r>
      <w:r w:rsidRPr="009F5750">
        <w:rPr>
          <w:rFonts w:eastAsia="Times New Roman" w:cstheme="minorHAnsi"/>
          <w:sz w:val="20"/>
          <w:szCs w:val="20"/>
        </w:rPr>
        <w:t xml:space="preserve"> the National Development Plan (</w:t>
      </w:r>
      <w:r w:rsidRPr="009F5750">
        <w:rPr>
          <w:rFonts w:eastAsia="Times New Roman" w:cstheme="minorHAnsi"/>
          <w:i/>
          <w:sz w:val="20"/>
          <w:szCs w:val="20"/>
        </w:rPr>
        <w:t xml:space="preserve">Plan </w:t>
      </w:r>
      <w:r w:rsidR="00E22A94" w:rsidRPr="009F5750">
        <w:rPr>
          <w:rFonts w:eastAsia="Times New Roman" w:cstheme="minorHAnsi"/>
          <w:i/>
          <w:sz w:val="20"/>
          <w:szCs w:val="20"/>
        </w:rPr>
        <w:t>T</w:t>
      </w:r>
      <w:r w:rsidRPr="009F5750">
        <w:rPr>
          <w:rFonts w:eastAsia="Times New Roman" w:cstheme="minorHAnsi"/>
          <w:i/>
          <w:sz w:val="20"/>
          <w:szCs w:val="20"/>
        </w:rPr>
        <w:t>oda una Vida</w:t>
      </w:r>
      <w:r w:rsidRPr="009F5750">
        <w:rPr>
          <w:rFonts w:eastAsia="Times New Roman" w:cstheme="minorHAnsi"/>
          <w:sz w:val="20"/>
          <w:szCs w:val="20"/>
        </w:rPr>
        <w:t>) and the Inter-minist</w:t>
      </w:r>
      <w:r w:rsidR="00F63008" w:rsidRPr="009F5750">
        <w:rPr>
          <w:rFonts w:eastAsia="Times New Roman" w:cstheme="minorHAnsi"/>
          <w:sz w:val="20"/>
          <w:szCs w:val="20"/>
        </w:rPr>
        <w:t>e</w:t>
      </w:r>
      <w:r w:rsidRPr="009F5750">
        <w:rPr>
          <w:rFonts w:eastAsia="Times New Roman" w:cstheme="minorHAnsi"/>
          <w:sz w:val="20"/>
          <w:szCs w:val="20"/>
        </w:rPr>
        <w:t>ri</w:t>
      </w:r>
      <w:r w:rsidR="00F63008" w:rsidRPr="009F5750">
        <w:rPr>
          <w:rFonts w:eastAsia="Times New Roman" w:cstheme="minorHAnsi"/>
          <w:sz w:val="20"/>
          <w:szCs w:val="20"/>
        </w:rPr>
        <w:t xml:space="preserve">al </w:t>
      </w:r>
      <w:r w:rsidRPr="009F5750">
        <w:rPr>
          <w:rFonts w:eastAsia="Times New Roman" w:cstheme="minorHAnsi"/>
          <w:sz w:val="20"/>
          <w:szCs w:val="20"/>
        </w:rPr>
        <w:t>Environmental Agenda</w:t>
      </w:r>
      <w:r w:rsidR="00F63008" w:rsidRPr="009F5750">
        <w:rPr>
          <w:rStyle w:val="FootnoteReference"/>
          <w:rFonts w:eastAsia="Times New Roman" w:cstheme="minorHAnsi"/>
          <w:sz w:val="20"/>
          <w:szCs w:val="20"/>
        </w:rPr>
        <w:footnoteReference w:id="18"/>
      </w:r>
      <w:r w:rsidR="00F63008" w:rsidRPr="009F5750">
        <w:rPr>
          <w:rFonts w:eastAsia="Times New Roman" w:cstheme="minorHAnsi"/>
          <w:sz w:val="20"/>
          <w:szCs w:val="20"/>
        </w:rPr>
        <w:t>.</w:t>
      </w:r>
      <w:r w:rsidRPr="009F5750">
        <w:rPr>
          <w:rFonts w:eastAsia="Times New Roman" w:cstheme="minorHAnsi"/>
          <w:sz w:val="20"/>
          <w:szCs w:val="20"/>
        </w:rPr>
        <w:t xml:space="preserve"> </w:t>
      </w:r>
    </w:p>
    <w:p w:rsidR="00552187" w:rsidRPr="009F5750" w:rsidRDefault="00B349D1" w:rsidP="00552187">
      <w:pPr>
        <w:rPr>
          <w:rFonts w:eastAsia="Times New Roman" w:cstheme="minorHAnsi"/>
          <w:sz w:val="20"/>
          <w:szCs w:val="20"/>
        </w:rPr>
      </w:pPr>
      <w:r w:rsidRPr="009F5750">
        <w:rPr>
          <w:rFonts w:eastAsia="Times New Roman" w:cstheme="minorHAnsi"/>
          <w:b/>
          <w:sz w:val="20"/>
          <w:szCs w:val="20"/>
          <w:u w:val="single"/>
        </w:rPr>
        <w:t>N</w:t>
      </w:r>
      <w:r w:rsidR="00677AFC" w:rsidRPr="009F5750">
        <w:rPr>
          <w:rFonts w:eastAsia="Times New Roman" w:cstheme="minorHAnsi"/>
          <w:b/>
          <w:sz w:val="20"/>
          <w:szCs w:val="20"/>
          <w:u w:val="single"/>
        </w:rPr>
        <w:t>ine</w:t>
      </w:r>
      <w:r w:rsidR="00552187" w:rsidRPr="009F5750">
        <w:rPr>
          <w:rFonts w:eastAsia="Times New Roman" w:cstheme="minorHAnsi"/>
          <w:b/>
          <w:sz w:val="20"/>
          <w:szCs w:val="20"/>
          <w:u w:val="single"/>
        </w:rPr>
        <w:t xml:space="preserve"> </w:t>
      </w:r>
      <w:r w:rsidR="00C017FC" w:rsidRPr="009F5750">
        <w:rPr>
          <w:rFonts w:eastAsia="Times New Roman" w:cstheme="minorHAnsi"/>
          <w:b/>
          <w:sz w:val="20"/>
          <w:szCs w:val="20"/>
          <w:u w:val="single"/>
        </w:rPr>
        <w:t>landscapes</w:t>
      </w:r>
      <w:r w:rsidR="00552187" w:rsidRPr="009F5750">
        <w:rPr>
          <w:rFonts w:eastAsia="Times New Roman" w:cstheme="minorHAnsi"/>
          <w:sz w:val="20"/>
          <w:szCs w:val="20"/>
        </w:rPr>
        <w:t xml:space="preserve"> were carefully chosen based on an analysis of the areas that </w:t>
      </w:r>
      <w:r w:rsidR="006D49DE" w:rsidRPr="009F5750">
        <w:rPr>
          <w:rFonts w:eastAsia="Times New Roman" w:cstheme="minorHAnsi"/>
          <w:sz w:val="20"/>
          <w:szCs w:val="20"/>
        </w:rPr>
        <w:t>overlap</w:t>
      </w:r>
      <w:r w:rsidR="00552187" w:rsidRPr="009F5750">
        <w:rPr>
          <w:rFonts w:eastAsia="Times New Roman" w:cstheme="minorHAnsi"/>
          <w:sz w:val="20"/>
          <w:szCs w:val="20"/>
        </w:rPr>
        <w:t xml:space="preserve"> the Bio-corridors for Living Well (SGP GEF-5</w:t>
      </w:r>
      <w:r w:rsidR="00C017FC" w:rsidRPr="009F5750">
        <w:rPr>
          <w:rFonts w:eastAsia="Times New Roman" w:cstheme="minorHAnsi"/>
          <w:sz w:val="20"/>
          <w:szCs w:val="20"/>
        </w:rPr>
        <w:t xml:space="preserve">, </w:t>
      </w:r>
      <w:r w:rsidR="00552187" w:rsidRPr="009F5750">
        <w:rPr>
          <w:rFonts w:eastAsia="Times New Roman" w:cstheme="minorHAnsi"/>
          <w:sz w:val="20"/>
          <w:szCs w:val="20"/>
        </w:rPr>
        <w:t>GEF-6), the National System of Protected Areas (SNAP), and communities as well as individual conservation areas of the Socio Bosque Project</w:t>
      </w:r>
      <w:r w:rsidR="00EB0F3E" w:rsidRPr="009F5750">
        <w:rPr>
          <w:rFonts w:eastAsia="Times New Roman" w:cstheme="minorHAnsi"/>
          <w:sz w:val="20"/>
          <w:szCs w:val="20"/>
        </w:rPr>
        <w:t xml:space="preserve">, </w:t>
      </w:r>
      <w:r w:rsidR="003609B8" w:rsidRPr="009F5750">
        <w:rPr>
          <w:rFonts w:eastAsia="Times New Roman" w:cstheme="minorHAnsi"/>
          <w:sz w:val="20"/>
          <w:szCs w:val="20"/>
        </w:rPr>
        <w:t xml:space="preserve">with special emphasis on areas </w:t>
      </w:r>
      <w:r w:rsidR="00552187" w:rsidRPr="009F5750">
        <w:rPr>
          <w:rFonts w:eastAsia="Times New Roman" w:cstheme="minorHAnsi"/>
          <w:sz w:val="20"/>
          <w:szCs w:val="20"/>
        </w:rPr>
        <w:t xml:space="preserve">where the </w:t>
      </w:r>
      <w:r w:rsidR="00C017FC" w:rsidRPr="009F5750">
        <w:rPr>
          <w:rFonts w:eastAsia="Times New Roman" w:cstheme="minorHAnsi"/>
          <w:sz w:val="20"/>
          <w:szCs w:val="20"/>
        </w:rPr>
        <w:t>landscape bio-enterprise</w:t>
      </w:r>
      <w:r w:rsidR="00552187" w:rsidRPr="009F5750">
        <w:rPr>
          <w:rFonts w:eastAsia="Times New Roman" w:cstheme="minorHAnsi"/>
          <w:sz w:val="20"/>
          <w:szCs w:val="20"/>
        </w:rPr>
        <w:t xml:space="preserve"> strategy will have a positive impact for conservation and sustainable development. This new strategy </w:t>
      </w:r>
      <w:r w:rsidR="00C017FC" w:rsidRPr="009F5750">
        <w:rPr>
          <w:rFonts w:eastAsia="Times New Roman" w:cstheme="minorHAnsi"/>
          <w:sz w:val="20"/>
          <w:szCs w:val="20"/>
        </w:rPr>
        <w:t>promotes</w:t>
      </w:r>
      <w:r w:rsidR="00552187" w:rsidRPr="009F5750">
        <w:rPr>
          <w:rFonts w:eastAsia="Times New Roman" w:cstheme="minorHAnsi"/>
          <w:sz w:val="20"/>
          <w:szCs w:val="20"/>
        </w:rPr>
        <w:t xml:space="preserve"> maintenance of the natural forest of Ecuador by </w:t>
      </w:r>
      <w:r w:rsidR="00C017FC" w:rsidRPr="009F5750">
        <w:rPr>
          <w:rFonts w:eastAsia="Times New Roman" w:cstheme="minorHAnsi"/>
          <w:sz w:val="20"/>
          <w:szCs w:val="20"/>
        </w:rPr>
        <w:t xml:space="preserve">a) </w:t>
      </w:r>
      <w:r w:rsidR="00552187" w:rsidRPr="009F5750">
        <w:rPr>
          <w:rFonts w:eastAsia="Times New Roman" w:cstheme="minorHAnsi"/>
          <w:sz w:val="20"/>
          <w:szCs w:val="20"/>
        </w:rPr>
        <w:t>protecting it from land use change</w:t>
      </w:r>
      <w:r w:rsidR="00C017FC" w:rsidRPr="009F5750">
        <w:rPr>
          <w:rFonts w:eastAsia="Times New Roman" w:cstheme="minorHAnsi"/>
          <w:sz w:val="20"/>
          <w:szCs w:val="20"/>
        </w:rPr>
        <w:t>s</w:t>
      </w:r>
      <w:r w:rsidR="00552187" w:rsidRPr="009F5750">
        <w:rPr>
          <w:rFonts w:eastAsia="Times New Roman" w:cstheme="minorHAnsi"/>
          <w:sz w:val="20"/>
          <w:szCs w:val="20"/>
        </w:rPr>
        <w:t xml:space="preserve"> such as the expansion of the agricultural frontier</w:t>
      </w:r>
      <w:r w:rsidR="00C017FC" w:rsidRPr="009F5750">
        <w:rPr>
          <w:rFonts w:eastAsia="Times New Roman" w:cstheme="minorHAnsi"/>
          <w:sz w:val="20"/>
          <w:szCs w:val="20"/>
        </w:rPr>
        <w:t xml:space="preserve"> or other </w:t>
      </w:r>
      <w:r w:rsidR="00552187" w:rsidRPr="009F5750">
        <w:rPr>
          <w:rFonts w:eastAsia="Times New Roman" w:cstheme="minorHAnsi"/>
          <w:sz w:val="20"/>
          <w:szCs w:val="20"/>
        </w:rPr>
        <w:t>human pressure</w:t>
      </w:r>
      <w:r w:rsidR="00C017FC" w:rsidRPr="009F5750">
        <w:rPr>
          <w:rFonts w:eastAsia="Times New Roman" w:cstheme="minorHAnsi"/>
          <w:sz w:val="20"/>
          <w:szCs w:val="20"/>
        </w:rPr>
        <w:t>s</w:t>
      </w:r>
      <w:r w:rsidR="00552187" w:rsidRPr="009F5750">
        <w:rPr>
          <w:rFonts w:eastAsia="Times New Roman" w:cstheme="minorHAnsi"/>
          <w:sz w:val="20"/>
          <w:szCs w:val="20"/>
        </w:rPr>
        <w:t xml:space="preserve"> that reduce habitat and </w:t>
      </w:r>
      <w:r w:rsidR="00C017FC" w:rsidRPr="009F5750">
        <w:rPr>
          <w:rFonts w:eastAsia="Times New Roman" w:cstheme="minorHAnsi"/>
          <w:sz w:val="20"/>
          <w:szCs w:val="20"/>
        </w:rPr>
        <w:t xml:space="preserve">populations of </w:t>
      </w:r>
      <w:r w:rsidR="00552187" w:rsidRPr="009F5750">
        <w:rPr>
          <w:rFonts w:eastAsia="Times New Roman" w:cstheme="minorHAnsi"/>
          <w:sz w:val="20"/>
          <w:szCs w:val="20"/>
        </w:rPr>
        <w:t xml:space="preserve">key </w:t>
      </w:r>
      <w:r w:rsidR="00841824" w:rsidRPr="009F5750">
        <w:rPr>
          <w:rFonts w:eastAsia="Times New Roman" w:cstheme="minorHAnsi"/>
          <w:sz w:val="20"/>
          <w:szCs w:val="20"/>
        </w:rPr>
        <w:t>species or</w:t>
      </w:r>
      <w:r w:rsidR="00C017FC" w:rsidRPr="009F5750">
        <w:rPr>
          <w:rFonts w:eastAsia="Times New Roman" w:cstheme="minorHAnsi"/>
          <w:sz w:val="20"/>
          <w:szCs w:val="20"/>
        </w:rPr>
        <w:t xml:space="preserve"> result in</w:t>
      </w:r>
      <w:r w:rsidR="00552187" w:rsidRPr="009F5750">
        <w:rPr>
          <w:rFonts w:eastAsia="Times New Roman" w:cstheme="minorHAnsi"/>
          <w:sz w:val="20"/>
          <w:szCs w:val="20"/>
        </w:rPr>
        <w:t xml:space="preserve"> land degradation; </w:t>
      </w:r>
      <w:r w:rsidR="00C017FC" w:rsidRPr="009F5750">
        <w:rPr>
          <w:rFonts w:eastAsia="Times New Roman" w:cstheme="minorHAnsi"/>
          <w:sz w:val="20"/>
          <w:szCs w:val="20"/>
        </w:rPr>
        <w:t xml:space="preserve">and b) </w:t>
      </w:r>
      <w:r w:rsidR="00552187" w:rsidRPr="009F5750">
        <w:rPr>
          <w:rFonts w:eastAsia="Times New Roman" w:cstheme="minorHAnsi"/>
          <w:sz w:val="20"/>
          <w:szCs w:val="20"/>
        </w:rPr>
        <w:t>simultaneously presenting livelihood options for forest dependent people</w:t>
      </w:r>
      <w:r w:rsidR="00C017FC" w:rsidRPr="009F5750">
        <w:rPr>
          <w:rFonts w:eastAsia="Times New Roman" w:cstheme="minorHAnsi"/>
          <w:sz w:val="20"/>
          <w:szCs w:val="20"/>
        </w:rPr>
        <w:t>s</w:t>
      </w:r>
      <w:r w:rsidR="00552187" w:rsidRPr="009F5750">
        <w:rPr>
          <w:rFonts w:eastAsia="Times New Roman" w:cstheme="minorHAnsi"/>
          <w:sz w:val="20"/>
          <w:szCs w:val="20"/>
        </w:rPr>
        <w:t xml:space="preserve">. Another variable considered was the existence of potential bio-enterprises and consolidated areas </w:t>
      </w:r>
      <w:r w:rsidR="00EB0F3E" w:rsidRPr="009F5750">
        <w:rPr>
          <w:rFonts w:eastAsia="Times New Roman" w:cstheme="minorHAnsi"/>
          <w:sz w:val="20"/>
          <w:szCs w:val="20"/>
        </w:rPr>
        <w:t xml:space="preserve">providing a framework for </w:t>
      </w:r>
      <w:r w:rsidR="00552187" w:rsidRPr="009F5750">
        <w:rPr>
          <w:rFonts w:eastAsia="Times New Roman" w:cstheme="minorHAnsi"/>
          <w:sz w:val="20"/>
          <w:szCs w:val="20"/>
        </w:rPr>
        <w:t>success in conservation projects and sustainable development.</w:t>
      </w:r>
    </w:p>
    <w:p w:rsidR="0090248D" w:rsidRPr="009F5750" w:rsidRDefault="00EC3B87" w:rsidP="0090248D">
      <w:pPr>
        <w:rPr>
          <w:rFonts w:cstheme="minorHAnsi"/>
          <w:sz w:val="20"/>
          <w:szCs w:val="20"/>
          <w:lang w:val="en-GB"/>
        </w:rPr>
      </w:pPr>
      <w:r w:rsidRPr="009F5750">
        <w:rPr>
          <w:rFonts w:cstheme="minorHAnsi"/>
          <w:b/>
          <w:sz w:val="20"/>
          <w:szCs w:val="20"/>
        </w:rPr>
        <w:t>Nine</w:t>
      </w:r>
      <w:r w:rsidR="0090248D" w:rsidRPr="009F5750">
        <w:rPr>
          <w:rFonts w:cstheme="minorHAnsi"/>
          <w:sz w:val="20"/>
          <w:szCs w:val="20"/>
          <w:lang w:val="en-GB"/>
        </w:rPr>
        <w:t xml:space="preserve"> maps were de</w:t>
      </w:r>
      <w:r w:rsidR="00C017FC" w:rsidRPr="009F5750">
        <w:rPr>
          <w:rFonts w:cstheme="minorHAnsi"/>
          <w:sz w:val="20"/>
          <w:szCs w:val="20"/>
          <w:lang w:val="en-GB"/>
        </w:rPr>
        <w:t>veloped</w:t>
      </w:r>
      <w:r w:rsidR="0090248D" w:rsidRPr="009F5750">
        <w:rPr>
          <w:rFonts w:cstheme="minorHAnsi"/>
          <w:sz w:val="20"/>
          <w:szCs w:val="20"/>
          <w:lang w:val="en-GB"/>
        </w:rPr>
        <w:t xml:space="preserve">, </w:t>
      </w:r>
      <w:r w:rsidR="00C017FC" w:rsidRPr="009F5750">
        <w:rPr>
          <w:rFonts w:cstheme="minorHAnsi"/>
          <w:sz w:val="20"/>
          <w:szCs w:val="20"/>
          <w:lang w:val="en-GB"/>
        </w:rPr>
        <w:t xml:space="preserve">identifying </w:t>
      </w:r>
      <w:r w:rsidR="0090248D" w:rsidRPr="009F5750">
        <w:rPr>
          <w:rFonts w:cstheme="minorHAnsi"/>
          <w:sz w:val="20"/>
          <w:szCs w:val="20"/>
          <w:lang w:val="en-GB"/>
        </w:rPr>
        <w:t xml:space="preserve">key </w:t>
      </w:r>
      <w:r w:rsidR="00C017FC" w:rsidRPr="009F5750">
        <w:rPr>
          <w:rFonts w:cstheme="minorHAnsi"/>
          <w:sz w:val="20"/>
          <w:szCs w:val="20"/>
          <w:lang w:val="en-GB"/>
        </w:rPr>
        <w:t xml:space="preserve">project </w:t>
      </w:r>
      <w:r w:rsidR="0090248D" w:rsidRPr="009F5750">
        <w:rPr>
          <w:rFonts w:cstheme="minorHAnsi"/>
          <w:sz w:val="20"/>
          <w:szCs w:val="20"/>
          <w:lang w:val="en-GB"/>
        </w:rPr>
        <w:t>areas according to their biodiversity importance (hotspots), presence of bio-enterprises, and proximity to protected areas (</w:t>
      </w:r>
      <w:r w:rsidR="00D05C12" w:rsidRPr="009F5750">
        <w:rPr>
          <w:rFonts w:cstheme="minorHAnsi"/>
          <w:sz w:val="20"/>
          <w:szCs w:val="20"/>
          <w:lang w:val="en-GB"/>
        </w:rPr>
        <w:t>Bio-corridor</w:t>
      </w:r>
      <w:r w:rsidR="0090248D" w:rsidRPr="009F5750">
        <w:rPr>
          <w:rFonts w:cstheme="minorHAnsi"/>
          <w:sz w:val="20"/>
          <w:szCs w:val="20"/>
          <w:lang w:val="en-GB"/>
        </w:rPr>
        <w:t xml:space="preserve"> </w:t>
      </w:r>
      <w:r w:rsidR="00C017FC" w:rsidRPr="009F5750">
        <w:rPr>
          <w:rFonts w:cstheme="minorHAnsi"/>
          <w:sz w:val="20"/>
          <w:szCs w:val="20"/>
          <w:lang w:val="en-GB"/>
        </w:rPr>
        <w:t xml:space="preserve">landscape </w:t>
      </w:r>
      <w:r w:rsidR="0090248D" w:rsidRPr="009F5750">
        <w:rPr>
          <w:rFonts w:cstheme="minorHAnsi"/>
          <w:sz w:val="20"/>
          <w:szCs w:val="20"/>
          <w:lang w:val="en-GB"/>
        </w:rPr>
        <w:t>approach)</w:t>
      </w:r>
      <w:r w:rsidR="003B66F5" w:rsidRPr="009F5750">
        <w:rPr>
          <w:rFonts w:cstheme="minorHAnsi"/>
          <w:sz w:val="20"/>
          <w:szCs w:val="20"/>
          <w:lang w:val="en-GB"/>
        </w:rPr>
        <w:t>,</w:t>
      </w:r>
      <w:r w:rsidR="0090248D" w:rsidRPr="009F5750">
        <w:rPr>
          <w:rFonts w:cstheme="minorHAnsi"/>
          <w:sz w:val="20"/>
          <w:szCs w:val="20"/>
          <w:lang w:val="en-GB"/>
        </w:rPr>
        <w:t xml:space="preserve"> where foc</w:t>
      </w:r>
      <w:r w:rsidR="00C017FC" w:rsidRPr="009F5750">
        <w:rPr>
          <w:rFonts w:cstheme="minorHAnsi"/>
          <w:sz w:val="20"/>
          <w:szCs w:val="20"/>
          <w:lang w:val="en-GB"/>
        </w:rPr>
        <w:t>used support</w:t>
      </w:r>
      <w:r w:rsidR="0090248D" w:rsidRPr="009F5750">
        <w:rPr>
          <w:rFonts w:cstheme="minorHAnsi"/>
          <w:sz w:val="20"/>
          <w:szCs w:val="20"/>
          <w:lang w:val="en-GB"/>
        </w:rPr>
        <w:t xml:space="preserve"> could prove beneficial for local development and maint</w:t>
      </w:r>
      <w:r w:rsidR="00C017FC" w:rsidRPr="009F5750">
        <w:rPr>
          <w:rFonts w:cstheme="minorHAnsi"/>
          <w:sz w:val="20"/>
          <w:szCs w:val="20"/>
          <w:lang w:val="en-GB"/>
        </w:rPr>
        <w:t>enance of</w:t>
      </w:r>
      <w:r w:rsidR="0090248D" w:rsidRPr="009F5750">
        <w:rPr>
          <w:rFonts w:cstheme="minorHAnsi"/>
          <w:sz w:val="20"/>
          <w:szCs w:val="20"/>
          <w:lang w:val="en-GB"/>
        </w:rPr>
        <w:t xml:space="preserve"> the biodiversity of these </w:t>
      </w:r>
      <w:r w:rsidR="00C017FC" w:rsidRPr="009F5750">
        <w:rPr>
          <w:rFonts w:cstheme="minorHAnsi"/>
          <w:sz w:val="20"/>
          <w:szCs w:val="20"/>
          <w:lang w:val="en-GB"/>
        </w:rPr>
        <w:t>globally significant</w:t>
      </w:r>
      <w:r w:rsidR="0090248D" w:rsidRPr="009F5750">
        <w:rPr>
          <w:rFonts w:cstheme="minorHAnsi"/>
          <w:sz w:val="20"/>
          <w:szCs w:val="20"/>
          <w:lang w:val="en-GB"/>
        </w:rPr>
        <w:t xml:space="preserve"> </w:t>
      </w:r>
      <w:r w:rsidRPr="009F5750">
        <w:rPr>
          <w:rFonts w:cstheme="minorHAnsi"/>
          <w:sz w:val="20"/>
          <w:szCs w:val="20"/>
          <w:lang w:val="en-GB"/>
        </w:rPr>
        <w:t>landscapes</w:t>
      </w:r>
      <w:r w:rsidR="0090248D" w:rsidRPr="009F5750">
        <w:rPr>
          <w:rFonts w:cstheme="minorHAnsi"/>
          <w:sz w:val="20"/>
          <w:szCs w:val="20"/>
          <w:lang w:val="en-GB"/>
        </w:rPr>
        <w:t>.</w:t>
      </w:r>
    </w:p>
    <w:p w:rsidR="0090248D" w:rsidRPr="009F5750" w:rsidRDefault="0090248D" w:rsidP="00C82D5E">
      <w:pPr>
        <w:pStyle w:val="ListParagraph"/>
        <w:numPr>
          <w:ilvl w:val="0"/>
          <w:numId w:val="12"/>
        </w:numPr>
        <w:rPr>
          <w:rFonts w:cstheme="minorHAnsi"/>
          <w:sz w:val="20"/>
          <w:szCs w:val="20"/>
          <w:lang w:val="en-GB"/>
        </w:rPr>
      </w:pPr>
      <w:r w:rsidRPr="009F5750">
        <w:rPr>
          <w:rFonts w:cstheme="minorHAnsi"/>
          <w:sz w:val="20"/>
          <w:szCs w:val="20"/>
          <w:lang w:val="en-GB"/>
        </w:rPr>
        <w:t xml:space="preserve">In the Highlands, the SGP Ecuador </w:t>
      </w:r>
      <w:r w:rsidR="005E014D" w:rsidRPr="009F5750">
        <w:rPr>
          <w:rFonts w:cstheme="minorHAnsi"/>
          <w:sz w:val="20"/>
          <w:szCs w:val="20"/>
          <w:lang w:val="en-GB"/>
        </w:rPr>
        <w:t xml:space="preserve">Country Program </w:t>
      </w:r>
      <w:r w:rsidRPr="009F5750">
        <w:rPr>
          <w:rFonts w:cstheme="minorHAnsi"/>
          <w:sz w:val="20"/>
          <w:szCs w:val="20"/>
          <w:lang w:val="en-GB"/>
        </w:rPr>
        <w:t>will prioritize bio-enterprise</w:t>
      </w:r>
      <w:r w:rsidR="003B66F5" w:rsidRPr="009F5750">
        <w:rPr>
          <w:rFonts w:cstheme="minorHAnsi"/>
          <w:sz w:val="20"/>
          <w:szCs w:val="20"/>
          <w:lang w:val="en-GB"/>
        </w:rPr>
        <w:t>s</w:t>
      </w:r>
      <w:r w:rsidRPr="009F5750">
        <w:rPr>
          <w:rFonts w:cstheme="minorHAnsi"/>
          <w:sz w:val="20"/>
          <w:szCs w:val="20"/>
          <w:lang w:val="en-GB"/>
        </w:rPr>
        <w:t xml:space="preserve"> in the buffer zones of Cayambe-Coca </w:t>
      </w:r>
      <w:r w:rsidR="007B5356" w:rsidRPr="009F5750">
        <w:rPr>
          <w:rFonts w:cstheme="minorHAnsi"/>
          <w:sz w:val="20"/>
          <w:szCs w:val="20"/>
          <w:lang w:val="en-GB"/>
        </w:rPr>
        <w:t>National Park</w:t>
      </w:r>
      <w:r w:rsidRPr="009F5750">
        <w:rPr>
          <w:rFonts w:cstheme="minorHAnsi"/>
          <w:sz w:val="20"/>
          <w:szCs w:val="20"/>
          <w:lang w:val="en-GB"/>
        </w:rPr>
        <w:t xml:space="preserve">, the north Andes region and the north-east area of the </w:t>
      </w:r>
      <w:r w:rsidR="005E014D" w:rsidRPr="009F5750">
        <w:rPr>
          <w:rFonts w:cstheme="minorHAnsi"/>
          <w:sz w:val="20"/>
          <w:szCs w:val="20"/>
          <w:lang w:val="en-GB"/>
        </w:rPr>
        <w:t xml:space="preserve">Chimborazo </w:t>
      </w:r>
      <w:r w:rsidR="007B5356" w:rsidRPr="009F5750">
        <w:rPr>
          <w:rFonts w:cstheme="minorHAnsi"/>
          <w:sz w:val="20"/>
          <w:szCs w:val="20"/>
          <w:lang w:val="en-GB"/>
        </w:rPr>
        <w:t>National Park</w:t>
      </w:r>
      <w:r w:rsidRPr="009F5750">
        <w:rPr>
          <w:rFonts w:cstheme="minorHAnsi"/>
          <w:sz w:val="20"/>
          <w:szCs w:val="20"/>
          <w:lang w:val="en-GB"/>
        </w:rPr>
        <w:t xml:space="preserve"> buffer zone. </w:t>
      </w:r>
    </w:p>
    <w:p w:rsidR="0090248D" w:rsidRPr="009F5750" w:rsidRDefault="0090248D" w:rsidP="00C82D5E">
      <w:pPr>
        <w:pStyle w:val="ListParagraph"/>
        <w:numPr>
          <w:ilvl w:val="0"/>
          <w:numId w:val="12"/>
        </w:numPr>
        <w:rPr>
          <w:rFonts w:cstheme="minorHAnsi"/>
          <w:sz w:val="20"/>
          <w:szCs w:val="20"/>
          <w:lang w:val="en-GB"/>
        </w:rPr>
      </w:pPr>
      <w:r w:rsidRPr="009F5750">
        <w:rPr>
          <w:rFonts w:cstheme="minorHAnsi"/>
          <w:sz w:val="20"/>
          <w:szCs w:val="20"/>
          <w:lang w:val="en-GB"/>
        </w:rPr>
        <w:t xml:space="preserve">In the Coastal region, the SGP </w:t>
      </w:r>
      <w:r w:rsidR="005E014D" w:rsidRPr="009F5750">
        <w:rPr>
          <w:rFonts w:cstheme="minorHAnsi"/>
          <w:sz w:val="20"/>
          <w:szCs w:val="20"/>
          <w:lang w:val="en-GB"/>
        </w:rPr>
        <w:t xml:space="preserve">Country Program </w:t>
      </w:r>
      <w:r w:rsidRPr="009F5750">
        <w:rPr>
          <w:rFonts w:cstheme="minorHAnsi"/>
          <w:sz w:val="20"/>
          <w:szCs w:val="20"/>
          <w:lang w:val="en-GB"/>
        </w:rPr>
        <w:t>will prioritize bio-</w:t>
      </w:r>
      <w:r w:rsidR="00F66A4A" w:rsidRPr="009F5750">
        <w:rPr>
          <w:rFonts w:cstheme="minorHAnsi"/>
          <w:sz w:val="20"/>
          <w:szCs w:val="20"/>
          <w:lang w:val="en-GB"/>
        </w:rPr>
        <w:t>enterprises in</w:t>
      </w:r>
      <w:r w:rsidRPr="009F5750">
        <w:rPr>
          <w:rFonts w:cstheme="minorHAnsi"/>
          <w:sz w:val="20"/>
          <w:szCs w:val="20"/>
          <w:lang w:val="en-GB"/>
        </w:rPr>
        <w:t xml:space="preserve"> the buffer zones of Santa Elena province area, next to the Chongon-Colonche Bio-corridor, as well as within the Chongon-Colonche conservation area itself. </w:t>
      </w:r>
    </w:p>
    <w:p w:rsidR="00011BD2" w:rsidRPr="00F66A4A" w:rsidRDefault="0090248D" w:rsidP="00011BD2">
      <w:pPr>
        <w:pStyle w:val="ListParagraph"/>
        <w:numPr>
          <w:ilvl w:val="0"/>
          <w:numId w:val="12"/>
        </w:numPr>
        <w:rPr>
          <w:rFonts w:cstheme="minorHAnsi"/>
          <w:sz w:val="20"/>
          <w:szCs w:val="20"/>
          <w:lang w:val="en-GB"/>
        </w:rPr>
      </w:pPr>
      <w:r w:rsidRPr="009F5750">
        <w:rPr>
          <w:rFonts w:cstheme="minorHAnsi"/>
          <w:sz w:val="20"/>
          <w:szCs w:val="20"/>
          <w:lang w:val="en-GB"/>
        </w:rPr>
        <w:t xml:space="preserve">In the </w:t>
      </w:r>
      <w:r w:rsidR="000E2097" w:rsidRPr="009F5750">
        <w:rPr>
          <w:rFonts w:cstheme="minorHAnsi"/>
          <w:sz w:val="20"/>
          <w:szCs w:val="20"/>
          <w:lang w:val="en-GB"/>
        </w:rPr>
        <w:t>Amazon</w:t>
      </w:r>
      <w:r w:rsidRPr="009F5750">
        <w:rPr>
          <w:rFonts w:cstheme="minorHAnsi"/>
          <w:sz w:val="20"/>
          <w:szCs w:val="20"/>
          <w:lang w:val="en-GB"/>
        </w:rPr>
        <w:t xml:space="preserve"> region, the SGP </w:t>
      </w:r>
      <w:r w:rsidR="005E014D" w:rsidRPr="009F5750">
        <w:rPr>
          <w:rFonts w:cstheme="minorHAnsi"/>
          <w:sz w:val="20"/>
          <w:szCs w:val="20"/>
          <w:lang w:val="en-GB"/>
        </w:rPr>
        <w:t>Country Program</w:t>
      </w:r>
      <w:r w:rsidRPr="009F5750">
        <w:rPr>
          <w:rFonts w:cstheme="minorHAnsi"/>
          <w:sz w:val="20"/>
          <w:szCs w:val="20"/>
          <w:lang w:val="en-GB"/>
        </w:rPr>
        <w:t xml:space="preserve"> will prioritize bio-enterprise</w:t>
      </w:r>
      <w:r w:rsidR="003B66F5" w:rsidRPr="009F5750">
        <w:rPr>
          <w:rFonts w:cstheme="minorHAnsi"/>
          <w:sz w:val="20"/>
          <w:szCs w:val="20"/>
          <w:lang w:val="en-GB"/>
        </w:rPr>
        <w:t>s</w:t>
      </w:r>
      <w:r w:rsidRPr="009F5750">
        <w:rPr>
          <w:rFonts w:cstheme="minorHAnsi"/>
          <w:sz w:val="20"/>
          <w:szCs w:val="20"/>
          <w:lang w:val="en-GB"/>
        </w:rPr>
        <w:t xml:space="preserve"> in the buffer zones of the Sumaco - Napo - Galeras </w:t>
      </w:r>
      <w:r w:rsidR="007B5356" w:rsidRPr="009F5750">
        <w:rPr>
          <w:rFonts w:cstheme="minorHAnsi"/>
          <w:sz w:val="20"/>
          <w:szCs w:val="20"/>
          <w:lang w:val="en-GB"/>
        </w:rPr>
        <w:t>National Park</w:t>
      </w:r>
      <w:r w:rsidRPr="009F5750">
        <w:rPr>
          <w:rFonts w:cstheme="minorHAnsi"/>
          <w:sz w:val="20"/>
          <w:szCs w:val="20"/>
          <w:lang w:val="en-GB"/>
        </w:rPr>
        <w:t xml:space="preserve"> region and the north-east zone of the Yasuni, working directly with the Waorani communities. </w:t>
      </w:r>
    </w:p>
    <w:p w:rsidR="00EC3B87" w:rsidRPr="00F66A4A" w:rsidRDefault="00EC3B87" w:rsidP="00EC3B87">
      <w:pPr>
        <w:rPr>
          <w:rFonts w:eastAsia="Times New Roman" w:cstheme="minorHAnsi"/>
          <w:b/>
          <w:sz w:val="20"/>
          <w:szCs w:val="20"/>
        </w:rPr>
      </w:pPr>
      <w:r w:rsidRPr="00F66A4A">
        <w:rPr>
          <w:rFonts w:eastAsia="Times New Roman" w:cstheme="minorHAnsi"/>
          <w:b/>
          <w:sz w:val="20"/>
          <w:szCs w:val="20"/>
        </w:rPr>
        <w:t xml:space="preserve">The selected areas are as follow: </w:t>
      </w:r>
    </w:p>
    <w:tbl>
      <w:tblPr>
        <w:tblStyle w:val="GridTable4-Accent3"/>
        <w:tblW w:w="4784" w:type="pct"/>
        <w:tblLook w:val="04A0" w:firstRow="1" w:lastRow="0" w:firstColumn="1" w:lastColumn="0" w:noHBand="0" w:noVBand="1"/>
      </w:tblPr>
      <w:tblGrid>
        <w:gridCol w:w="1585"/>
        <w:gridCol w:w="4637"/>
        <w:gridCol w:w="1886"/>
        <w:gridCol w:w="2828"/>
        <w:gridCol w:w="1455"/>
      </w:tblGrid>
      <w:tr w:rsidR="00E2598C" w:rsidRPr="009F5750" w:rsidTr="005F69EF">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39" w:type="pct"/>
            <w:vAlign w:val="center"/>
            <w:hideMark/>
          </w:tcPr>
          <w:p w:rsidR="00EC3B87" w:rsidRPr="009F5750" w:rsidRDefault="00EC3B87" w:rsidP="005F69EF">
            <w:pPr>
              <w:jc w:val="center"/>
              <w:rPr>
                <w:rFonts w:cstheme="minorHAnsi"/>
                <w:sz w:val="20"/>
                <w:szCs w:val="20"/>
              </w:rPr>
            </w:pPr>
            <w:r w:rsidRPr="009F5750">
              <w:rPr>
                <w:rFonts w:cstheme="minorHAnsi"/>
                <w:sz w:val="20"/>
                <w:szCs w:val="20"/>
              </w:rPr>
              <w:t>Landscape</w:t>
            </w:r>
          </w:p>
        </w:tc>
        <w:tc>
          <w:tcPr>
            <w:tcW w:w="1871" w:type="pct"/>
            <w:vAlign w:val="center"/>
            <w:hideMark/>
          </w:tcPr>
          <w:p w:rsidR="00EC3B87" w:rsidRPr="009F5750" w:rsidRDefault="00F2579A" w:rsidP="005F69EF">
            <w:pPr>
              <w:jc w:val="center"/>
              <w:cnfStyle w:val="100000000000" w:firstRow="1" w:lastRow="0" w:firstColumn="0" w:lastColumn="0" w:oddVBand="0" w:evenVBand="0" w:oddHBand="0" w:evenHBand="0" w:firstRowFirstColumn="0" w:firstRowLastColumn="0" w:lastRowFirstColumn="0" w:lastRowLastColumn="0"/>
              <w:rPr>
                <w:rFonts w:cstheme="minorHAnsi"/>
                <w:bCs w:val="0"/>
                <w:sz w:val="20"/>
                <w:szCs w:val="20"/>
              </w:rPr>
            </w:pPr>
            <w:r w:rsidRPr="009F5750">
              <w:rPr>
                <w:rFonts w:cstheme="minorHAnsi"/>
                <w:sz w:val="20"/>
                <w:szCs w:val="20"/>
              </w:rPr>
              <w:t xml:space="preserve">Partners </w:t>
            </w:r>
            <w:r w:rsidR="00EC3B87" w:rsidRPr="009F5750">
              <w:rPr>
                <w:rFonts w:cstheme="minorHAnsi"/>
                <w:sz w:val="20"/>
                <w:szCs w:val="20"/>
              </w:rPr>
              <w:t>(Socio Bosque)</w:t>
            </w:r>
          </w:p>
        </w:tc>
        <w:tc>
          <w:tcPr>
            <w:tcW w:w="761" w:type="pct"/>
            <w:vAlign w:val="center"/>
            <w:hideMark/>
          </w:tcPr>
          <w:p w:rsidR="00EC3B87" w:rsidRPr="009F5750" w:rsidRDefault="00EC3B87" w:rsidP="005F69EF">
            <w:pPr>
              <w:jc w:val="center"/>
              <w:cnfStyle w:val="100000000000" w:firstRow="1" w:lastRow="0" w:firstColumn="0" w:lastColumn="0" w:oddVBand="0" w:evenVBand="0" w:oddHBand="0" w:evenHBand="0" w:firstRowFirstColumn="0" w:firstRowLastColumn="0" w:lastRowFirstColumn="0" w:lastRowLastColumn="0"/>
              <w:rPr>
                <w:rFonts w:cstheme="minorHAnsi"/>
                <w:bCs w:val="0"/>
                <w:sz w:val="20"/>
                <w:szCs w:val="20"/>
              </w:rPr>
            </w:pPr>
            <w:r w:rsidRPr="009F5750">
              <w:rPr>
                <w:rFonts w:cstheme="minorHAnsi"/>
                <w:sz w:val="20"/>
                <w:szCs w:val="20"/>
              </w:rPr>
              <w:t>SNAP</w:t>
            </w:r>
          </w:p>
        </w:tc>
        <w:tc>
          <w:tcPr>
            <w:tcW w:w="1141" w:type="pct"/>
            <w:vAlign w:val="center"/>
            <w:hideMark/>
          </w:tcPr>
          <w:p w:rsidR="00EC3B87" w:rsidRPr="009F5750" w:rsidRDefault="00EC3B87" w:rsidP="005F69EF">
            <w:pPr>
              <w:jc w:val="center"/>
              <w:cnfStyle w:val="100000000000" w:firstRow="1" w:lastRow="0" w:firstColumn="0" w:lastColumn="0" w:oddVBand="0" w:evenVBand="0" w:oddHBand="0" w:evenHBand="0" w:firstRowFirstColumn="0" w:firstRowLastColumn="0" w:lastRowFirstColumn="0" w:lastRowLastColumn="0"/>
              <w:rPr>
                <w:rFonts w:cstheme="minorHAnsi"/>
                <w:bCs w:val="0"/>
                <w:sz w:val="20"/>
                <w:szCs w:val="20"/>
              </w:rPr>
            </w:pPr>
            <w:r w:rsidRPr="009F5750">
              <w:rPr>
                <w:rFonts w:cstheme="minorHAnsi"/>
                <w:sz w:val="20"/>
                <w:szCs w:val="20"/>
              </w:rPr>
              <w:t>SGP</w:t>
            </w:r>
            <w:r w:rsidR="00841824" w:rsidRPr="009F5750">
              <w:rPr>
                <w:rFonts w:cstheme="minorHAnsi"/>
                <w:sz w:val="20"/>
                <w:szCs w:val="20"/>
              </w:rPr>
              <w:t xml:space="preserve"> Ecuador</w:t>
            </w:r>
          </w:p>
        </w:tc>
        <w:tc>
          <w:tcPr>
            <w:tcW w:w="587" w:type="pct"/>
            <w:vAlign w:val="center"/>
          </w:tcPr>
          <w:p w:rsidR="00EC3B87" w:rsidRPr="009F5750" w:rsidRDefault="00EC3B87" w:rsidP="005F69EF">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9F5750">
              <w:rPr>
                <w:rFonts w:cstheme="minorHAnsi"/>
                <w:sz w:val="20"/>
                <w:szCs w:val="20"/>
              </w:rPr>
              <w:t>Total Area</w:t>
            </w:r>
          </w:p>
          <w:p w:rsidR="00EC3B87" w:rsidRPr="009F5750" w:rsidRDefault="00EC3B87" w:rsidP="005F69EF">
            <w:pPr>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r w:rsidRPr="009F5750">
              <w:rPr>
                <w:rFonts w:cstheme="minorHAnsi"/>
                <w:sz w:val="20"/>
                <w:szCs w:val="20"/>
              </w:rPr>
              <w:t>(hectares)</w:t>
            </w:r>
          </w:p>
        </w:tc>
      </w:tr>
      <w:tr w:rsidR="00E2598C" w:rsidRPr="009F5750" w:rsidTr="005F69E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39" w:type="pct"/>
            <w:vAlign w:val="center"/>
            <w:hideMark/>
          </w:tcPr>
          <w:p w:rsidR="00EC3B87" w:rsidRPr="009F5750" w:rsidRDefault="00EC3B87" w:rsidP="005F69EF">
            <w:pPr>
              <w:jc w:val="left"/>
              <w:rPr>
                <w:rFonts w:cstheme="minorHAnsi"/>
                <w:b w:val="0"/>
                <w:bCs w:val="0"/>
                <w:sz w:val="20"/>
                <w:szCs w:val="20"/>
              </w:rPr>
            </w:pPr>
            <w:r w:rsidRPr="009F5750">
              <w:rPr>
                <w:rFonts w:cstheme="minorHAnsi"/>
                <w:sz w:val="20"/>
                <w:szCs w:val="20"/>
              </w:rPr>
              <w:t>Cayambe - Zuleta</w:t>
            </w:r>
          </w:p>
        </w:tc>
        <w:tc>
          <w:tcPr>
            <w:tcW w:w="1871" w:type="pct"/>
            <w:vAlign w:val="center"/>
            <w:hideMark/>
          </w:tcPr>
          <w:p w:rsidR="00EC3B87" w:rsidRPr="009F5750" w:rsidRDefault="00EC3B87" w:rsidP="005F69EF">
            <w:pPr>
              <w:jc w:val="lef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9F5750">
              <w:rPr>
                <w:rFonts w:cstheme="minorHAnsi"/>
                <w:color w:val="000000"/>
                <w:sz w:val="20"/>
                <w:szCs w:val="20"/>
              </w:rPr>
              <w:t xml:space="preserve">Zuleta, Gallo </w:t>
            </w:r>
            <w:r w:rsidR="002C5AA7" w:rsidRPr="009F5750">
              <w:rPr>
                <w:rFonts w:cstheme="minorHAnsi"/>
                <w:color w:val="000000"/>
                <w:sz w:val="20"/>
                <w:szCs w:val="20"/>
              </w:rPr>
              <w:t>R</w:t>
            </w:r>
            <w:r w:rsidRPr="009F5750">
              <w:rPr>
                <w:rFonts w:cstheme="minorHAnsi"/>
                <w:color w:val="000000"/>
                <w:sz w:val="20"/>
                <w:szCs w:val="20"/>
              </w:rPr>
              <w:t>umi</w:t>
            </w:r>
          </w:p>
        </w:tc>
        <w:tc>
          <w:tcPr>
            <w:tcW w:w="761" w:type="pct"/>
            <w:vAlign w:val="center"/>
            <w:hideMark/>
          </w:tcPr>
          <w:p w:rsidR="00EC3B87" w:rsidRPr="009F5750" w:rsidRDefault="00EC3B87" w:rsidP="005F69EF">
            <w:pPr>
              <w:jc w:val="lef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9F5750">
              <w:rPr>
                <w:rFonts w:cstheme="minorHAnsi"/>
                <w:color w:val="000000"/>
                <w:sz w:val="20"/>
                <w:szCs w:val="20"/>
              </w:rPr>
              <w:t>Cayambe-Coca</w:t>
            </w:r>
          </w:p>
        </w:tc>
        <w:tc>
          <w:tcPr>
            <w:tcW w:w="1141" w:type="pct"/>
            <w:vAlign w:val="center"/>
            <w:hideMark/>
          </w:tcPr>
          <w:p w:rsidR="00EC3B87" w:rsidRPr="009F5750" w:rsidRDefault="00D05C12" w:rsidP="005F69EF">
            <w:pPr>
              <w:jc w:val="lef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9F5750">
              <w:rPr>
                <w:rFonts w:cstheme="minorHAnsi"/>
                <w:color w:val="000000"/>
                <w:sz w:val="20"/>
                <w:szCs w:val="20"/>
              </w:rPr>
              <w:t>Bio-corridor</w:t>
            </w:r>
            <w:r w:rsidR="00C73C12" w:rsidRPr="009F5750">
              <w:rPr>
                <w:rFonts w:cstheme="minorHAnsi"/>
                <w:color w:val="000000"/>
                <w:sz w:val="20"/>
                <w:szCs w:val="20"/>
              </w:rPr>
              <w:t xml:space="preserve"> </w:t>
            </w:r>
            <w:r w:rsidR="00EC3B87" w:rsidRPr="009F5750">
              <w:rPr>
                <w:rFonts w:cstheme="minorHAnsi"/>
                <w:color w:val="000000"/>
                <w:sz w:val="20"/>
                <w:szCs w:val="20"/>
              </w:rPr>
              <w:t>Cayambe-Coca</w:t>
            </w:r>
          </w:p>
        </w:tc>
        <w:tc>
          <w:tcPr>
            <w:tcW w:w="587" w:type="pct"/>
            <w:vAlign w:val="center"/>
          </w:tcPr>
          <w:p w:rsidR="00EC3B87" w:rsidRPr="009F5750" w:rsidRDefault="00EC3B87" w:rsidP="00F2579A">
            <w:pPr>
              <w:jc w:val="righ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9F5750">
              <w:rPr>
                <w:rFonts w:cstheme="minorHAnsi"/>
                <w:color w:val="000000"/>
                <w:sz w:val="20"/>
                <w:szCs w:val="20"/>
              </w:rPr>
              <w:t>13</w:t>
            </w:r>
            <w:r w:rsidR="00EB0F3E" w:rsidRPr="009F5750">
              <w:rPr>
                <w:rFonts w:cstheme="minorHAnsi"/>
                <w:color w:val="000000"/>
                <w:sz w:val="20"/>
                <w:szCs w:val="20"/>
              </w:rPr>
              <w:t>,</w:t>
            </w:r>
            <w:r w:rsidRPr="009F5750">
              <w:rPr>
                <w:rFonts w:cstheme="minorHAnsi"/>
                <w:color w:val="000000"/>
                <w:sz w:val="20"/>
                <w:szCs w:val="20"/>
              </w:rPr>
              <w:t xml:space="preserve">917 </w:t>
            </w:r>
          </w:p>
        </w:tc>
      </w:tr>
      <w:tr w:rsidR="00E2598C" w:rsidRPr="009F5750" w:rsidTr="005F69EF">
        <w:trPr>
          <w:trHeight w:val="1215"/>
        </w:trPr>
        <w:tc>
          <w:tcPr>
            <w:cnfStyle w:val="001000000000" w:firstRow="0" w:lastRow="0" w:firstColumn="1" w:lastColumn="0" w:oddVBand="0" w:evenVBand="0" w:oddHBand="0" w:evenHBand="0" w:firstRowFirstColumn="0" w:firstRowLastColumn="0" w:lastRowFirstColumn="0" w:lastRowLastColumn="0"/>
            <w:tcW w:w="639" w:type="pct"/>
            <w:vAlign w:val="center"/>
            <w:hideMark/>
          </w:tcPr>
          <w:p w:rsidR="00EC3B87" w:rsidRPr="009F5750" w:rsidRDefault="00EC3B87" w:rsidP="005F69EF">
            <w:pPr>
              <w:jc w:val="left"/>
              <w:rPr>
                <w:rFonts w:cstheme="minorHAnsi"/>
                <w:b w:val="0"/>
                <w:sz w:val="20"/>
                <w:szCs w:val="20"/>
              </w:rPr>
            </w:pPr>
            <w:r w:rsidRPr="009F5750">
              <w:rPr>
                <w:rFonts w:cstheme="minorHAnsi"/>
                <w:sz w:val="20"/>
                <w:szCs w:val="20"/>
              </w:rPr>
              <w:t>Chimborazo</w:t>
            </w:r>
          </w:p>
        </w:tc>
        <w:tc>
          <w:tcPr>
            <w:tcW w:w="1871" w:type="pct"/>
            <w:vAlign w:val="center"/>
            <w:hideMark/>
          </w:tcPr>
          <w:p w:rsidR="00EC3B87" w:rsidRPr="009F5750" w:rsidRDefault="00EC3B87" w:rsidP="005F69EF">
            <w:pPr>
              <w:jc w:val="lef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lang w:val="es-EC"/>
              </w:rPr>
            </w:pPr>
            <w:r w:rsidRPr="009F5750">
              <w:rPr>
                <w:rFonts w:cstheme="minorHAnsi"/>
                <w:color w:val="000000"/>
                <w:sz w:val="20"/>
                <w:szCs w:val="20"/>
                <w:lang w:val="es-EC"/>
              </w:rPr>
              <w:t>San Rafael de Chuquipogio, Pulingui San Pablo, la Silveria, Casaiche Arenal, Chorrera mirador alto, Ganquis Cuquiiloma; (Cañar: cooperativa San Andres de Malal)</w:t>
            </w:r>
          </w:p>
        </w:tc>
        <w:tc>
          <w:tcPr>
            <w:tcW w:w="761" w:type="pct"/>
            <w:vAlign w:val="center"/>
            <w:hideMark/>
          </w:tcPr>
          <w:p w:rsidR="00EC3B87" w:rsidRPr="009F5750" w:rsidRDefault="00C73C12" w:rsidP="005F69EF">
            <w:pPr>
              <w:jc w:val="lef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9F5750">
              <w:rPr>
                <w:rFonts w:cstheme="minorHAnsi"/>
                <w:color w:val="000000"/>
                <w:sz w:val="20"/>
                <w:szCs w:val="20"/>
              </w:rPr>
              <w:t>Buffer zone</w:t>
            </w:r>
            <w:r w:rsidR="00EC3B87" w:rsidRPr="009F5750">
              <w:rPr>
                <w:rFonts w:cstheme="minorHAnsi"/>
                <w:color w:val="000000"/>
                <w:sz w:val="20"/>
                <w:szCs w:val="20"/>
              </w:rPr>
              <w:t xml:space="preserve"> Chimborazo</w:t>
            </w:r>
          </w:p>
        </w:tc>
        <w:tc>
          <w:tcPr>
            <w:tcW w:w="1141" w:type="pct"/>
            <w:vAlign w:val="center"/>
            <w:hideMark/>
          </w:tcPr>
          <w:p w:rsidR="00EC3B87" w:rsidRPr="009F5750" w:rsidRDefault="00D05C12" w:rsidP="005F69EF">
            <w:pPr>
              <w:jc w:val="lef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9F5750">
              <w:rPr>
                <w:rFonts w:cstheme="minorHAnsi"/>
                <w:color w:val="000000"/>
                <w:sz w:val="20"/>
                <w:szCs w:val="20"/>
              </w:rPr>
              <w:t>Bio-corridor</w:t>
            </w:r>
            <w:r w:rsidR="00C73C12" w:rsidRPr="009F5750">
              <w:rPr>
                <w:rFonts w:cstheme="minorHAnsi"/>
                <w:color w:val="000000"/>
                <w:sz w:val="20"/>
                <w:szCs w:val="20"/>
              </w:rPr>
              <w:t xml:space="preserve"> </w:t>
            </w:r>
            <w:r w:rsidR="00EC3B87" w:rsidRPr="009F5750">
              <w:rPr>
                <w:rFonts w:cstheme="minorHAnsi"/>
                <w:color w:val="000000"/>
                <w:sz w:val="20"/>
                <w:szCs w:val="20"/>
              </w:rPr>
              <w:t>Chimborazo</w:t>
            </w:r>
          </w:p>
        </w:tc>
        <w:tc>
          <w:tcPr>
            <w:tcW w:w="587" w:type="pct"/>
            <w:vAlign w:val="center"/>
          </w:tcPr>
          <w:p w:rsidR="00EC3B87" w:rsidRPr="009F5750" w:rsidRDefault="00EC3B87" w:rsidP="00F2579A">
            <w:pPr>
              <w:jc w:val="righ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9F5750">
              <w:rPr>
                <w:rFonts w:cstheme="minorHAnsi"/>
                <w:color w:val="000000"/>
                <w:sz w:val="20"/>
                <w:szCs w:val="20"/>
              </w:rPr>
              <w:t>10</w:t>
            </w:r>
            <w:r w:rsidR="00EB0F3E" w:rsidRPr="009F5750">
              <w:rPr>
                <w:rFonts w:cstheme="minorHAnsi"/>
                <w:color w:val="000000"/>
                <w:sz w:val="20"/>
                <w:szCs w:val="20"/>
              </w:rPr>
              <w:t>,</w:t>
            </w:r>
            <w:r w:rsidRPr="009F5750">
              <w:rPr>
                <w:rFonts w:cstheme="minorHAnsi"/>
                <w:color w:val="000000"/>
                <w:sz w:val="20"/>
                <w:szCs w:val="20"/>
              </w:rPr>
              <w:t xml:space="preserve">288 </w:t>
            </w:r>
          </w:p>
        </w:tc>
      </w:tr>
      <w:tr w:rsidR="00E2598C" w:rsidRPr="009F5750" w:rsidTr="005F69E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39" w:type="pct"/>
            <w:vAlign w:val="center"/>
            <w:hideMark/>
          </w:tcPr>
          <w:p w:rsidR="00EC3B87" w:rsidRPr="009F5750" w:rsidRDefault="00EC3B87" w:rsidP="005F69EF">
            <w:pPr>
              <w:jc w:val="left"/>
              <w:rPr>
                <w:rFonts w:cstheme="minorHAnsi"/>
                <w:b w:val="0"/>
                <w:sz w:val="20"/>
                <w:szCs w:val="20"/>
              </w:rPr>
            </w:pPr>
            <w:r w:rsidRPr="009F5750">
              <w:rPr>
                <w:rFonts w:cstheme="minorHAnsi"/>
                <w:sz w:val="20"/>
                <w:szCs w:val="20"/>
              </w:rPr>
              <w:t>C</w:t>
            </w:r>
            <w:r w:rsidR="00E2598C" w:rsidRPr="009F5750">
              <w:rPr>
                <w:rFonts w:cstheme="minorHAnsi"/>
                <w:sz w:val="20"/>
                <w:szCs w:val="20"/>
              </w:rPr>
              <w:t>o</w:t>
            </w:r>
            <w:r w:rsidRPr="009F5750">
              <w:rPr>
                <w:rFonts w:cstheme="minorHAnsi"/>
                <w:sz w:val="20"/>
                <w:szCs w:val="20"/>
              </w:rPr>
              <w:t xml:space="preserve">ndor Chuquiragua Cañari </w:t>
            </w:r>
          </w:p>
        </w:tc>
        <w:tc>
          <w:tcPr>
            <w:tcW w:w="1871" w:type="pct"/>
            <w:vAlign w:val="center"/>
            <w:hideMark/>
          </w:tcPr>
          <w:p w:rsidR="00EC3B87" w:rsidRPr="009F5750" w:rsidRDefault="00EC3B87" w:rsidP="005F69EF">
            <w:pPr>
              <w:jc w:val="lef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9F5750">
              <w:rPr>
                <w:rFonts w:cstheme="minorHAnsi"/>
                <w:color w:val="000000"/>
                <w:sz w:val="20"/>
                <w:szCs w:val="20"/>
              </w:rPr>
              <w:t>Cañari people</w:t>
            </w:r>
          </w:p>
        </w:tc>
        <w:tc>
          <w:tcPr>
            <w:tcW w:w="761" w:type="pct"/>
            <w:vAlign w:val="center"/>
            <w:hideMark/>
          </w:tcPr>
          <w:p w:rsidR="00EC3B87" w:rsidRPr="009F5750" w:rsidRDefault="00EC3B87" w:rsidP="005F69EF">
            <w:pPr>
              <w:jc w:val="lef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9F5750">
              <w:rPr>
                <w:rFonts w:cstheme="minorHAnsi"/>
                <w:color w:val="000000"/>
                <w:sz w:val="20"/>
                <w:szCs w:val="20"/>
              </w:rPr>
              <w:t xml:space="preserve">Buffer zone of Sangay </w:t>
            </w:r>
            <w:r w:rsidR="007B5356" w:rsidRPr="009F5750">
              <w:rPr>
                <w:rFonts w:cstheme="minorHAnsi"/>
                <w:color w:val="000000"/>
                <w:sz w:val="20"/>
                <w:szCs w:val="20"/>
              </w:rPr>
              <w:t>National Park</w:t>
            </w:r>
            <w:r w:rsidRPr="009F5750">
              <w:rPr>
                <w:rFonts w:cstheme="minorHAnsi"/>
                <w:color w:val="000000"/>
                <w:sz w:val="20"/>
                <w:szCs w:val="20"/>
              </w:rPr>
              <w:t xml:space="preserve"> </w:t>
            </w:r>
          </w:p>
        </w:tc>
        <w:tc>
          <w:tcPr>
            <w:tcW w:w="1141" w:type="pct"/>
            <w:vAlign w:val="center"/>
            <w:hideMark/>
          </w:tcPr>
          <w:p w:rsidR="00EC3B87" w:rsidRPr="009F5750" w:rsidRDefault="00EC3B87" w:rsidP="005F69EF">
            <w:pPr>
              <w:jc w:val="lef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9F5750">
              <w:rPr>
                <w:rFonts w:cstheme="minorHAnsi"/>
                <w:color w:val="000000"/>
                <w:sz w:val="20"/>
                <w:szCs w:val="20"/>
              </w:rPr>
              <w:t>Cañar – Alpacas, agroecology and food products</w:t>
            </w:r>
          </w:p>
        </w:tc>
        <w:tc>
          <w:tcPr>
            <w:tcW w:w="587" w:type="pct"/>
            <w:vAlign w:val="center"/>
          </w:tcPr>
          <w:p w:rsidR="00EC3B87" w:rsidRPr="009F5750" w:rsidRDefault="00EC3B87" w:rsidP="00F2579A">
            <w:pPr>
              <w:jc w:val="righ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9F5750">
              <w:rPr>
                <w:rFonts w:cstheme="minorHAnsi"/>
                <w:color w:val="000000"/>
                <w:sz w:val="20"/>
                <w:szCs w:val="20"/>
              </w:rPr>
              <w:t>7</w:t>
            </w:r>
            <w:r w:rsidR="00EB0F3E" w:rsidRPr="009F5750">
              <w:rPr>
                <w:rFonts w:cstheme="minorHAnsi"/>
                <w:color w:val="000000"/>
                <w:sz w:val="20"/>
                <w:szCs w:val="20"/>
              </w:rPr>
              <w:t>,</w:t>
            </w:r>
            <w:r w:rsidRPr="009F5750">
              <w:rPr>
                <w:rFonts w:cstheme="minorHAnsi"/>
                <w:color w:val="000000"/>
                <w:sz w:val="20"/>
                <w:szCs w:val="20"/>
              </w:rPr>
              <w:t>350</w:t>
            </w:r>
          </w:p>
        </w:tc>
      </w:tr>
      <w:tr w:rsidR="00E2598C" w:rsidRPr="009F5750" w:rsidTr="005F69EF">
        <w:trPr>
          <w:trHeight w:val="735"/>
        </w:trPr>
        <w:tc>
          <w:tcPr>
            <w:cnfStyle w:val="001000000000" w:firstRow="0" w:lastRow="0" w:firstColumn="1" w:lastColumn="0" w:oddVBand="0" w:evenVBand="0" w:oddHBand="0" w:evenHBand="0" w:firstRowFirstColumn="0" w:firstRowLastColumn="0" w:lastRowFirstColumn="0" w:lastRowLastColumn="0"/>
            <w:tcW w:w="639" w:type="pct"/>
            <w:vAlign w:val="center"/>
            <w:hideMark/>
          </w:tcPr>
          <w:p w:rsidR="00EC3B87" w:rsidRPr="009F5750" w:rsidRDefault="00EC3B87" w:rsidP="005F69EF">
            <w:pPr>
              <w:jc w:val="left"/>
              <w:rPr>
                <w:rFonts w:cstheme="minorHAnsi"/>
                <w:b w:val="0"/>
                <w:sz w:val="20"/>
                <w:szCs w:val="20"/>
              </w:rPr>
            </w:pPr>
            <w:r w:rsidRPr="009F5750">
              <w:rPr>
                <w:rFonts w:cstheme="minorHAnsi"/>
                <w:sz w:val="20"/>
                <w:szCs w:val="20"/>
              </w:rPr>
              <w:t>Chong</w:t>
            </w:r>
            <w:r w:rsidR="00E2598C" w:rsidRPr="009F5750">
              <w:rPr>
                <w:rFonts w:cstheme="minorHAnsi"/>
                <w:sz w:val="20"/>
                <w:szCs w:val="20"/>
              </w:rPr>
              <w:t>o</w:t>
            </w:r>
            <w:r w:rsidRPr="009F5750">
              <w:rPr>
                <w:rFonts w:cstheme="minorHAnsi"/>
                <w:sz w:val="20"/>
                <w:szCs w:val="20"/>
              </w:rPr>
              <w:t>n - Colonche</w:t>
            </w:r>
          </w:p>
        </w:tc>
        <w:tc>
          <w:tcPr>
            <w:tcW w:w="1871" w:type="pct"/>
            <w:vAlign w:val="center"/>
            <w:hideMark/>
          </w:tcPr>
          <w:p w:rsidR="00EC3B87" w:rsidRPr="009F5750" w:rsidRDefault="00EC3B87" w:rsidP="005F69EF">
            <w:pPr>
              <w:jc w:val="lef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lang w:val="es-EC"/>
              </w:rPr>
            </w:pPr>
            <w:r w:rsidRPr="009F5750">
              <w:rPr>
                <w:rFonts w:cstheme="minorHAnsi"/>
                <w:color w:val="000000"/>
                <w:sz w:val="20"/>
                <w:szCs w:val="20"/>
                <w:lang w:val="es-EC"/>
              </w:rPr>
              <w:t>Salanguillo, Sinchal, Barcelona, Febres Cordero, Dos Mangas, Loma Alta, Olón, Las Balsas</w:t>
            </w:r>
          </w:p>
        </w:tc>
        <w:tc>
          <w:tcPr>
            <w:tcW w:w="761" w:type="pct"/>
            <w:vAlign w:val="center"/>
            <w:hideMark/>
          </w:tcPr>
          <w:p w:rsidR="00EC3B87" w:rsidRPr="009F5750" w:rsidRDefault="007B5356" w:rsidP="005F69EF">
            <w:pPr>
              <w:jc w:val="lef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9F5750">
              <w:rPr>
                <w:rFonts w:cstheme="minorHAnsi"/>
                <w:color w:val="000000"/>
                <w:sz w:val="20"/>
                <w:szCs w:val="20"/>
              </w:rPr>
              <w:t>National Park</w:t>
            </w:r>
            <w:r w:rsidR="00EC3B87" w:rsidRPr="009F5750">
              <w:rPr>
                <w:rFonts w:cstheme="minorHAnsi"/>
                <w:color w:val="000000"/>
                <w:sz w:val="20"/>
                <w:szCs w:val="20"/>
              </w:rPr>
              <w:t xml:space="preserve"> Machalilla</w:t>
            </w:r>
          </w:p>
        </w:tc>
        <w:tc>
          <w:tcPr>
            <w:tcW w:w="1141" w:type="pct"/>
            <w:vAlign w:val="center"/>
            <w:hideMark/>
          </w:tcPr>
          <w:p w:rsidR="00EC3B87" w:rsidRPr="009F5750" w:rsidRDefault="00EC3B87" w:rsidP="005F69EF">
            <w:pPr>
              <w:jc w:val="lef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lang w:val="es-EC"/>
              </w:rPr>
            </w:pPr>
            <w:r w:rsidRPr="009F5750">
              <w:rPr>
                <w:rFonts w:cstheme="minorHAnsi"/>
                <w:color w:val="000000"/>
                <w:sz w:val="20"/>
                <w:szCs w:val="20"/>
                <w:lang w:val="es-EC"/>
              </w:rPr>
              <w:t xml:space="preserve">Chongón Colonche </w:t>
            </w:r>
            <w:r w:rsidR="00D05C12" w:rsidRPr="009F5750">
              <w:rPr>
                <w:rFonts w:cstheme="minorHAnsi"/>
                <w:color w:val="000000"/>
                <w:sz w:val="20"/>
                <w:szCs w:val="20"/>
                <w:lang w:val="es-EC"/>
              </w:rPr>
              <w:t>Bio-corridor</w:t>
            </w:r>
            <w:r w:rsidRPr="009F5750">
              <w:rPr>
                <w:rFonts w:cstheme="minorHAnsi"/>
                <w:color w:val="000000"/>
                <w:sz w:val="20"/>
                <w:szCs w:val="20"/>
                <w:lang w:val="es-EC"/>
              </w:rPr>
              <w:t xml:space="preserve"> (GEF-6)</w:t>
            </w:r>
          </w:p>
        </w:tc>
        <w:tc>
          <w:tcPr>
            <w:tcW w:w="587" w:type="pct"/>
            <w:vAlign w:val="center"/>
          </w:tcPr>
          <w:p w:rsidR="00EC3B87" w:rsidRPr="009F5750" w:rsidRDefault="006C43AD" w:rsidP="00F2579A">
            <w:pPr>
              <w:jc w:val="righ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9F5750">
              <w:rPr>
                <w:rFonts w:cstheme="minorHAnsi"/>
                <w:color w:val="000000"/>
                <w:sz w:val="20"/>
                <w:szCs w:val="20"/>
              </w:rPr>
              <w:t>46</w:t>
            </w:r>
            <w:r w:rsidR="00EB0F3E" w:rsidRPr="009F5750">
              <w:rPr>
                <w:rFonts w:cstheme="minorHAnsi"/>
                <w:color w:val="000000"/>
                <w:sz w:val="20"/>
                <w:szCs w:val="20"/>
              </w:rPr>
              <w:t>,</w:t>
            </w:r>
            <w:r w:rsidRPr="009F5750">
              <w:rPr>
                <w:rFonts w:cstheme="minorHAnsi"/>
                <w:color w:val="000000"/>
                <w:sz w:val="20"/>
                <w:szCs w:val="20"/>
              </w:rPr>
              <w:t>757</w:t>
            </w:r>
            <w:r w:rsidR="00EC3B87" w:rsidRPr="009F5750">
              <w:rPr>
                <w:rFonts w:cstheme="minorHAnsi"/>
                <w:color w:val="000000"/>
                <w:sz w:val="20"/>
                <w:szCs w:val="20"/>
              </w:rPr>
              <w:t xml:space="preserve"> </w:t>
            </w:r>
          </w:p>
        </w:tc>
      </w:tr>
      <w:tr w:rsidR="009E4CEA" w:rsidRPr="009F5750" w:rsidTr="005F69EF">
        <w:trPr>
          <w:cnfStyle w:val="000000100000" w:firstRow="0" w:lastRow="0" w:firstColumn="0" w:lastColumn="0" w:oddVBand="0" w:evenVBand="0" w:oddHBand="1" w:evenHBand="0" w:firstRowFirstColumn="0" w:firstRowLastColumn="0" w:lastRowFirstColumn="0" w:lastRowLastColumn="0"/>
          <w:trHeight w:val="735"/>
        </w:trPr>
        <w:tc>
          <w:tcPr>
            <w:cnfStyle w:val="001000000000" w:firstRow="0" w:lastRow="0" w:firstColumn="1" w:lastColumn="0" w:oddVBand="0" w:evenVBand="0" w:oddHBand="0" w:evenHBand="0" w:firstRowFirstColumn="0" w:firstRowLastColumn="0" w:lastRowFirstColumn="0" w:lastRowLastColumn="0"/>
            <w:tcW w:w="639" w:type="pct"/>
            <w:vAlign w:val="center"/>
          </w:tcPr>
          <w:p w:rsidR="009E4CEA" w:rsidRPr="009F5750" w:rsidRDefault="008D1F5B" w:rsidP="005F69EF">
            <w:pPr>
              <w:jc w:val="left"/>
              <w:rPr>
                <w:rFonts w:cstheme="minorHAnsi"/>
                <w:b w:val="0"/>
                <w:sz w:val="20"/>
                <w:szCs w:val="20"/>
              </w:rPr>
            </w:pPr>
            <w:r w:rsidRPr="009F5750">
              <w:rPr>
                <w:rFonts w:cstheme="minorHAnsi"/>
                <w:sz w:val="20"/>
                <w:szCs w:val="20"/>
              </w:rPr>
              <w:t>Jipijapa</w:t>
            </w:r>
          </w:p>
        </w:tc>
        <w:tc>
          <w:tcPr>
            <w:tcW w:w="1871" w:type="pct"/>
            <w:vAlign w:val="center"/>
          </w:tcPr>
          <w:p w:rsidR="009E4CEA" w:rsidRPr="009F5750" w:rsidRDefault="008D1F5B" w:rsidP="005F69EF">
            <w:pPr>
              <w:jc w:val="lef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s-EC"/>
              </w:rPr>
            </w:pPr>
            <w:r w:rsidRPr="009F5750">
              <w:rPr>
                <w:rFonts w:cstheme="minorHAnsi"/>
                <w:color w:val="000000"/>
                <w:sz w:val="20"/>
                <w:szCs w:val="20"/>
                <w:lang w:val="es-EC"/>
              </w:rPr>
              <w:t>Sancán Cantagallo</w:t>
            </w:r>
          </w:p>
        </w:tc>
        <w:tc>
          <w:tcPr>
            <w:tcW w:w="761" w:type="pct"/>
            <w:vAlign w:val="center"/>
          </w:tcPr>
          <w:p w:rsidR="009E4CEA" w:rsidRPr="009F5750" w:rsidRDefault="008D1F5B" w:rsidP="005F69EF">
            <w:pPr>
              <w:jc w:val="lef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s-EC"/>
              </w:rPr>
            </w:pPr>
            <w:r w:rsidRPr="009F5750">
              <w:rPr>
                <w:rFonts w:cstheme="minorHAnsi"/>
                <w:color w:val="000000"/>
                <w:sz w:val="20"/>
                <w:szCs w:val="20"/>
                <w:lang w:val="es-EC"/>
              </w:rPr>
              <w:t>Bosque Protector Sancán Cantagallo</w:t>
            </w:r>
          </w:p>
        </w:tc>
        <w:tc>
          <w:tcPr>
            <w:tcW w:w="1141" w:type="pct"/>
            <w:vAlign w:val="center"/>
          </w:tcPr>
          <w:p w:rsidR="009E4CEA" w:rsidRPr="009F5750" w:rsidRDefault="003E4F39" w:rsidP="005F69EF">
            <w:pPr>
              <w:jc w:val="lef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s-EC"/>
              </w:rPr>
            </w:pPr>
            <w:r w:rsidRPr="009F5750">
              <w:rPr>
                <w:rFonts w:cstheme="minorHAnsi"/>
                <w:color w:val="000000"/>
                <w:sz w:val="20"/>
                <w:szCs w:val="20"/>
                <w:lang w:val="es-EC"/>
              </w:rPr>
              <w:t xml:space="preserve">Portoviejo </w:t>
            </w:r>
            <w:r w:rsidR="00D05C12" w:rsidRPr="009F5750">
              <w:rPr>
                <w:rFonts w:cstheme="minorHAnsi"/>
                <w:color w:val="000000"/>
                <w:sz w:val="20"/>
                <w:szCs w:val="20"/>
                <w:lang w:val="es-EC"/>
              </w:rPr>
              <w:t>Bio-corridor</w:t>
            </w:r>
            <w:r w:rsidRPr="009F5750">
              <w:rPr>
                <w:rFonts w:cstheme="minorHAnsi"/>
                <w:color w:val="000000"/>
                <w:sz w:val="20"/>
                <w:szCs w:val="20"/>
                <w:lang w:val="es-EC"/>
              </w:rPr>
              <w:t xml:space="preserve"> (GEF-6)</w:t>
            </w:r>
          </w:p>
        </w:tc>
        <w:tc>
          <w:tcPr>
            <w:tcW w:w="587" w:type="pct"/>
            <w:vAlign w:val="center"/>
          </w:tcPr>
          <w:p w:rsidR="009E4CEA" w:rsidRPr="009F5750" w:rsidRDefault="008F637E" w:rsidP="00F2579A">
            <w:pPr>
              <w:jc w:val="righ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s-EC"/>
              </w:rPr>
            </w:pPr>
            <w:r w:rsidRPr="009F5750">
              <w:rPr>
                <w:rFonts w:cstheme="minorHAnsi"/>
                <w:color w:val="000000"/>
                <w:sz w:val="20"/>
                <w:szCs w:val="20"/>
                <w:lang w:val="es-EC"/>
              </w:rPr>
              <w:t>2</w:t>
            </w:r>
            <w:r w:rsidR="00EB0F3E" w:rsidRPr="009F5750">
              <w:rPr>
                <w:rFonts w:cstheme="minorHAnsi"/>
                <w:color w:val="000000"/>
                <w:sz w:val="20"/>
                <w:szCs w:val="20"/>
                <w:lang w:val="es-EC"/>
              </w:rPr>
              <w:t>,</w:t>
            </w:r>
            <w:r w:rsidRPr="009F5750">
              <w:rPr>
                <w:rFonts w:cstheme="minorHAnsi"/>
                <w:color w:val="000000"/>
                <w:sz w:val="20"/>
                <w:szCs w:val="20"/>
                <w:lang w:val="es-EC"/>
              </w:rPr>
              <w:t>256</w:t>
            </w:r>
          </w:p>
        </w:tc>
      </w:tr>
      <w:tr w:rsidR="00E2598C" w:rsidRPr="009F5750" w:rsidTr="005F69EF">
        <w:trPr>
          <w:trHeight w:val="735"/>
        </w:trPr>
        <w:tc>
          <w:tcPr>
            <w:cnfStyle w:val="001000000000" w:firstRow="0" w:lastRow="0" w:firstColumn="1" w:lastColumn="0" w:oddVBand="0" w:evenVBand="0" w:oddHBand="0" w:evenHBand="0" w:firstRowFirstColumn="0" w:firstRowLastColumn="0" w:lastRowFirstColumn="0" w:lastRowLastColumn="0"/>
            <w:tcW w:w="639" w:type="pct"/>
            <w:vAlign w:val="center"/>
          </w:tcPr>
          <w:p w:rsidR="00BF41D1" w:rsidRPr="009F5750" w:rsidRDefault="00BF41D1" w:rsidP="005F69EF">
            <w:pPr>
              <w:jc w:val="left"/>
              <w:rPr>
                <w:rFonts w:cstheme="minorHAnsi"/>
                <w:b w:val="0"/>
                <w:sz w:val="20"/>
                <w:szCs w:val="20"/>
              </w:rPr>
            </w:pPr>
            <w:r w:rsidRPr="009F5750">
              <w:rPr>
                <w:rFonts w:cstheme="minorHAnsi"/>
                <w:sz w:val="20"/>
                <w:szCs w:val="20"/>
              </w:rPr>
              <w:t>Choco - Esmeraldas</w:t>
            </w:r>
          </w:p>
        </w:tc>
        <w:tc>
          <w:tcPr>
            <w:tcW w:w="1871" w:type="pct"/>
            <w:vAlign w:val="center"/>
          </w:tcPr>
          <w:p w:rsidR="00BF41D1" w:rsidRPr="009F5750" w:rsidRDefault="00220742" w:rsidP="005F69EF">
            <w:pPr>
              <w:jc w:val="lef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lang w:val="es-EC"/>
              </w:rPr>
            </w:pPr>
            <w:r w:rsidRPr="009F5750">
              <w:rPr>
                <w:rFonts w:cstheme="minorHAnsi"/>
                <w:color w:val="000000"/>
                <w:sz w:val="20"/>
                <w:szCs w:val="20"/>
                <w:lang w:val="es-EC"/>
              </w:rPr>
              <w:t>C</w:t>
            </w:r>
            <w:r w:rsidR="00E30729" w:rsidRPr="009F5750">
              <w:rPr>
                <w:rFonts w:cstheme="minorHAnsi"/>
                <w:color w:val="000000"/>
                <w:sz w:val="20"/>
                <w:szCs w:val="20"/>
                <w:lang w:val="es-EC"/>
              </w:rPr>
              <w:t xml:space="preserve">omuna Playa de </w:t>
            </w:r>
            <w:r w:rsidR="00F2579A" w:rsidRPr="009F5750">
              <w:rPr>
                <w:rFonts w:cstheme="minorHAnsi"/>
                <w:color w:val="000000"/>
                <w:sz w:val="20"/>
                <w:szCs w:val="20"/>
                <w:lang w:val="es-EC"/>
              </w:rPr>
              <w:t>O</w:t>
            </w:r>
            <w:r w:rsidR="00E30729" w:rsidRPr="009F5750">
              <w:rPr>
                <w:rFonts w:cstheme="minorHAnsi"/>
                <w:color w:val="000000"/>
                <w:sz w:val="20"/>
                <w:szCs w:val="20"/>
                <w:lang w:val="es-EC"/>
              </w:rPr>
              <w:t xml:space="preserve">ro, Centro </w:t>
            </w:r>
            <w:r w:rsidR="00F2579A" w:rsidRPr="009F5750">
              <w:rPr>
                <w:rFonts w:cstheme="minorHAnsi"/>
                <w:color w:val="000000"/>
                <w:sz w:val="20"/>
                <w:szCs w:val="20"/>
                <w:lang w:val="es-EC"/>
              </w:rPr>
              <w:t>C</w:t>
            </w:r>
            <w:r w:rsidR="00E30729" w:rsidRPr="009F5750">
              <w:rPr>
                <w:rFonts w:cstheme="minorHAnsi"/>
                <w:color w:val="000000"/>
                <w:sz w:val="20"/>
                <w:szCs w:val="20"/>
                <w:lang w:val="es-EC"/>
              </w:rPr>
              <w:t xml:space="preserve">hachi </w:t>
            </w:r>
            <w:r w:rsidR="00F2579A" w:rsidRPr="009F5750">
              <w:rPr>
                <w:rFonts w:cstheme="minorHAnsi"/>
                <w:color w:val="000000"/>
                <w:sz w:val="20"/>
                <w:szCs w:val="20"/>
                <w:lang w:val="es-EC"/>
              </w:rPr>
              <w:t>T</w:t>
            </w:r>
            <w:r w:rsidR="00E30729" w:rsidRPr="009F5750">
              <w:rPr>
                <w:rFonts w:cstheme="minorHAnsi"/>
                <w:color w:val="000000"/>
                <w:sz w:val="20"/>
                <w:szCs w:val="20"/>
                <w:lang w:val="es-EC"/>
              </w:rPr>
              <w:t xml:space="preserve">sejpi, </w:t>
            </w:r>
            <w:r w:rsidR="00F2579A" w:rsidRPr="009F5750">
              <w:rPr>
                <w:rFonts w:cstheme="minorHAnsi"/>
                <w:color w:val="000000"/>
                <w:sz w:val="20"/>
                <w:szCs w:val="20"/>
                <w:lang w:val="es-EC"/>
              </w:rPr>
              <w:t>C</w:t>
            </w:r>
            <w:r w:rsidR="00E30729" w:rsidRPr="009F5750">
              <w:rPr>
                <w:rFonts w:cstheme="minorHAnsi"/>
                <w:color w:val="000000"/>
                <w:sz w:val="20"/>
                <w:szCs w:val="20"/>
                <w:lang w:val="es-EC"/>
              </w:rPr>
              <w:t xml:space="preserve">entro </w:t>
            </w:r>
            <w:r w:rsidR="00F2579A" w:rsidRPr="009F5750">
              <w:rPr>
                <w:rFonts w:cstheme="minorHAnsi"/>
                <w:color w:val="000000"/>
                <w:sz w:val="20"/>
                <w:szCs w:val="20"/>
                <w:lang w:val="es-EC"/>
              </w:rPr>
              <w:t>C</w:t>
            </w:r>
            <w:r w:rsidR="00E30729" w:rsidRPr="009F5750">
              <w:rPr>
                <w:rFonts w:cstheme="minorHAnsi"/>
                <w:color w:val="000000"/>
                <w:sz w:val="20"/>
                <w:szCs w:val="20"/>
                <w:lang w:val="es-EC"/>
              </w:rPr>
              <w:t xml:space="preserve">hachi </w:t>
            </w:r>
            <w:r w:rsidR="00F2579A" w:rsidRPr="009F5750">
              <w:rPr>
                <w:rFonts w:cstheme="minorHAnsi"/>
                <w:color w:val="000000"/>
                <w:sz w:val="20"/>
                <w:szCs w:val="20"/>
                <w:lang w:val="es-EC"/>
              </w:rPr>
              <w:t>S</w:t>
            </w:r>
            <w:r w:rsidR="00E30729" w:rsidRPr="009F5750">
              <w:rPr>
                <w:rFonts w:cstheme="minorHAnsi"/>
                <w:color w:val="000000"/>
                <w:sz w:val="20"/>
                <w:szCs w:val="20"/>
                <w:lang w:val="es-EC"/>
              </w:rPr>
              <w:t xml:space="preserve">an </w:t>
            </w:r>
            <w:r w:rsidR="00F2579A" w:rsidRPr="009F5750">
              <w:rPr>
                <w:rFonts w:cstheme="minorHAnsi"/>
                <w:color w:val="000000"/>
                <w:sz w:val="20"/>
                <w:szCs w:val="20"/>
                <w:lang w:val="es-EC"/>
              </w:rPr>
              <w:t>M</w:t>
            </w:r>
            <w:r w:rsidR="00E30729" w:rsidRPr="009F5750">
              <w:rPr>
                <w:rFonts w:cstheme="minorHAnsi"/>
                <w:color w:val="000000"/>
                <w:sz w:val="20"/>
                <w:szCs w:val="20"/>
                <w:lang w:val="es-EC"/>
              </w:rPr>
              <w:t xml:space="preserve">iguel, </w:t>
            </w:r>
            <w:r w:rsidR="00F2579A" w:rsidRPr="009F5750">
              <w:rPr>
                <w:rFonts w:cstheme="minorHAnsi"/>
                <w:color w:val="000000"/>
                <w:sz w:val="20"/>
                <w:szCs w:val="20"/>
                <w:lang w:val="es-EC"/>
              </w:rPr>
              <w:t>C</w:t>
            </w:r>
            <w:r w:rsidR="00E30729" w:rsidRPr="009F5750">
              <w:rPr>
                <w:rFonts w:cstheme="minorHAnsi"/>
                <w:color w:val="000000"/>
                <w:sz w:val="20"/>
                <w:szCs w:val="20"/>
                <w:lang w:val="es-EC"/>
              </w:rPr>
              <w:t xml:space="preserve">omuna </w:t>
            </w:r>
            <w:r w:rsidR="00F2579A" w:rsidRPr="009F5750">
              <w:rPr>
                <w:rFonts w:cstheme="minorHAnsi"/>
                <w:color w:val="000000"/>
                <w:sz w:val="20"/>
                <w:szCs w:val="20"/>
                <w:lang w:val="es-EC"/>
              </w:rPr>
              <w:t>C</w:t>
            </w:r>
            <w:r w:rsidR="00E30729" w:rsidRPr="009F5750">
              <w:rPr>
                <w:rFonts w:cstheme="minorHAnsi"/>
                <w:color w:val="000000"/>
                <w:sz w:val="20"/>
                <w:szCs w:val="20"/>
                <w:lang w:val="es-EC"/>
              </w:rPr>
              <w:t xml:space="preserve">hispero, </w:t>
            </w:r>
            <w:r w:rsidR="00F2579A" w:rsidRPr="009F5750">
              <w:rPr>
                <w:rFonts w:cstheme="minorHAnsi"/>
                <w:color w:val="000000"/>
                <w:sz w:val="20"/>
                <w:szCs w:val="20"/>
                <w:lang w:val="es-EC"/>
              </w:rPr>
              <w:t>C</w:t>
            </w:r>
            <w:r w:rsidR="00E30729" w:rsidRPr="009F5750">
              <w:rPr>
                <w:rFonts w:cstheme="minorHAnsi"/>
                <w:color w:val="000000"/>
                <w:sz w:val="20"/>
                <w:szCs w:val="20"/>
                <w:lang w:val="es-EC"/>
              </w:rPr>
              <w:t xml:space="preserve">entro </w:t>
            </w:r>
            <w:r w:rsidR="00F2579A" w:rsidRPr="009F5750">
              <w:rPr>
                <w:rFonts w:cstheme="minorHAnsi"/>
                <w:color w:val="000000"/>
                <w:sz w:val="20"/>
                <w:szCs w:val="20"/>
                <w:lang w:val="es-EC"/>
              </w:rPr>
              <w:t>C</w:t>
            </w:r>
            <w:r w:rsidR="00E30729" w:rsidRPr="009F5750">
              <w:rPr>
                <w:rFonts w:cstheme="minorHAnsi"/>
                <w:color w:val="000000"/>
                <w:sz w:val="20"/>
                <w:szCs w:val="20"/>
                <w:lang w:val="es-EC"/>
              </w:rPr>
              <w:t xml:space="preserve">hachi </w:t>
            </w:r>
            <w:r w:rsidR="00F2579A" w:rsidRPr="009F5750">
              <w:rPr>
                <w:rFonts w:cstheme="minorHAnsi"/>
                <w:color w:val="000000"/>
                <w:sz w:val="20"/>
                <w:szCs w:val="20"/>
                <w:lang w:val="es-EC"/>
              </w:rPr>
              <w:t>J</w:t>
            </w:r>
            <w:r w:rsidR="00E30729" w:rsidRPr="009F5750">
              <w:rPr>
                <w:rFonts w:cstheme="minorHAnsi"/>
                <w:color w:val="000000"/>
                <w:sz w:val="20"/>
                <w:szCs w:val="20"/>
                <w:lang w:val="es-EC"/>
              </w:rPr>
              <w:t xml:space="preserve">eyambi, </w:t>
            </w:r>
            <w:r w:rsidR="00F2579A" w:rsidRPr="009F5750">
              <w:rPr>
                <w:rFonts w:cstheme="minorHAnsi"/>
                <w:color w:val="000000"/>
                <w:sz w:val="20"/>
                <w:szCs w:val="20"/>
                <w:lang w:val="es-EC"/>
              </w:rPr>
              <w:t>S</w:t>
            </w:r>
            <w:r w:rsidR="00E30729" w:rsidRPr="009F5750">
              <w:rPr>
                <w:rFonts w:cstheme="minorHAnsi"/>
                <w:color w:val="000000"/>
                <w:sz w:val="20"/>
                <w:szCs w:val="20"/>
                <w:lang w:val="es-EC"/>
              </w:rPr>
              <w:t xml:space="preserve">an </w:t>
            </w:r>
            <w:r w:rsidR="00F2579A" w:rsidRPr="009F5750">
              <w:rPr>
                <w:rFonts w:cstheme="minorHAnsi"/>
                <w:color w:val="000000"/>
                <w:sz w:val="20"/>
                <w:szCs w:val="20"/>
                <w:lang w:val="es-EC"/>
              </w:rPr>
              <w:t>M</w:t>
            </w:r>
            <w:r w:rsidR="00E30729" w:rsidRPr="009F5750">
              <w:rPr>
                <w:rFonts w:cstheme="minorHAnsi"/>
                <w:color w:val="000000"/>
                <w:sz w:val="20"/>
                <w:szCs w:val="20"/>
                <w:lang w:val="es-EC"/>
              </w:rPr>
              <w:t xml:space="preserve">iguel </w:t>
            </w:r>
            <w:r w:rsidR="00F2579A" w:rsidRPr="009F5750">
              <w:rPr>
                <w:rFonts w:cstheme="minorHAnsi"/>
                <w:color w:val="000000"/>
                <w:sz w:val="20"/>
                <w:szCs w:val="20"/>
                <w:lang w:val="es-EC"/>
              </w:rPr>
              <w:t>N</w:t>
            </w:r>
            <w:r w:rsidR="00E30729" w:rsidRPr="009F5750">
              <w:rPr>
                <w:rFonts w:cstheme="minorHAnsi"/>
                <w:color w:val="000000"/>
                <w:sz w:val="20"/>
                <w:szCs w:val="20"/>
                <w:lang w:val="es-EC"/>
              </w:rPr>
              <w:t>egro</w:t>
            </w:r>
          </w:p>
        </w:tc>
        <w:tc>
          <w:tcPr>
            <w:tcW w:w="761" w:type="pct"/>
            <w:vAlign w:val="center"/>
          </w:tcPr>
          <w:p w:rsidR="00BF41D1" w:rsidRPr="009F5750" w:rsidRDefault="003E4F39" w:rsidP="005F69EF">
            <w:pPr>
              <w:jc w:val="lef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lang w:val="es-EC"/>
              </w:rPr>
            </w:pPr>
            <w:r w:rsidRPr="009F5750">
              <w:rPr>
                <w:rFonts w:cstheme="minorHAnsi"/>
                <w:color w:val="000000"/>
                <w:sz w:val="20"/>
                <w:szCs w:val="20"/>
                <w:lang w:val="es-EC"/>
              </w:rPr>
              <w:t>Cotacachi - Cayapas</w:t>
            </w:r>
          </w:p>
        </w:tc>
        <w:tc>
          <w:tcPr>
            <w:tcW w:w="1141" w:type="pct"/>
            <w:vAlign w:val="center"/>
          </w:tcPr>
          <w:p w:rsidR="00BF41D1" w:rsidRPr="009F5750" w:rsidRDefault="00BF41D1" w:rsidP="005F69EF">
            <w:pPr>
              <w:jc w:val="lef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lang w:val="es-EC"/>
              </w:rPr>
            </w:pPr>
          </w:p>
        </w:tc>
        <w:tc>
          <w:tcPr>
            <w:tcW w:w="587" w:type="pct"/>
            <w:vAlign w:val="center"/>
          </w:tcPr>
          <w:p w:rsidR="00BF41D1" w:rsidRPr="009F5750" w:rsidRDefault="00B67D91" w:rsidP="00F2579A">
            <w:pPr>
              <w:jc w:val="righ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lang w:val="es-EC"/>
              </w:rPr>
            </w:pPr>
            <w:r w:rsidRPr="009F5750">
              <w:rPr>
                <w:rFonts w:cstheme="minorHAnsi"/>
                <w:color w:val="000000"/>
                <w:sz w:val="20"/>
                <w:szCs w:val="20"/>
                <w:lang w:val="es-EC"/>
              </w:rPr>
              <w:t>20</w:t>
            </w:r>
            <w:r w:rsidR="00EB0F3E" w:rsidRPr="009F5750">
              <w:rPr>
                <w:rFonts w:cstheme="minorHAnsi"/>
                <w:color w:val="000000"/>
                <w:sz w:val="20"/>
                <w:szCs w:val="20"/>
                <w:lang w:val="es-EC"/>
              </w:rPr>
              <w:t>,</w:t>
            </w:r>
            <w:r w:rsidRPr="009F5750">
              <w:rPr>
                <w:rFonts w:cstheme="minorHAnsi"/>
                <w:color w:val="000000"/>
                <w:sz w:val="20"/>
                <w:szCs w:val="20"/>
                <w:lang w:val="es-EC"/>
              </w:rPr>
              <w:t>582</w:t>
            </w:r>
          </w:p>
        </w:tc>
      </w:tr>
      <w:tr w:rsidR="00930114" w:rsidRPr="009F5750" w:rsidTr="005F69EF">
        <w:trPr>
          <w:cnfStyle w:val="000000100000" w:firstRow="0" w:lastRow="0" w:firstColumn="0" w:lastColumn="0" w:oddVBand="0" w:evenVBand="0" w:oddHBand="1" w:evenHBand="0" w:firstRowFirstColumn="0" w:firstRowLastColumn="0" w:lastRowFirstColumn="0" w:lastRowLastColumn="0"/>
          <w:trHeight w:val="735"/>
        </w:trPr>
        <w:tc>
          <w:tcPr>
            <w:cnfStyle w:val="001000000000" w:firstRow="0" w:lastRow="0" w:firstColumn="1" w:lastColumn="0" w:oddVBand="0" w:evenVBand="0" w:oddHBand="0" w:evenHBand="0" w:firstRowFirstColumn="0" w:firstRowLastColumn="0" w:lastRowFirstColumn="0" w:lastRowLastColumn="0"/>
            <w:tcW w:w="639" w:type="pct"/>
            <w:vAlign w:val="center"/>
          </w:tcPr>
          <w:p w:rsidR="00930114" w:rsidRPr="009F5750" w:rsidRDefault="00930114" w:rsidP="005F69EF">
            <w:pPr>
              <w:jc w:val="left"/>
              <w:rPr>
                <w:rFonts w:cstheme="minorHAnsi"/>
                <w:b w:val="0"/>
                <w:sz w:val="20"/>
                <w:szCs w:val="20"/>
              </w:rPr>
            </w:pPr>
            <w:r w:rsidRPr="009F5750">
              <w:rPr>
                <w:rFonts w:cstheme="minorHAnsi"/>
                <w:sz w:val="20"/>
                <w:szCs w:val="20"/>
              </w:rPr>
              <w:t>Jima - CPSHA</w:t>
            </w:r>
          </w:p>
        </w:tc>
        <w:tc>
          <w:tcPr>
            <w:tcW w:w="1871" w:type="pct"/>
            <w:vAlign w:val="center"/>
          </w:tcPr>
          <w:p w:rsidR="00930114" w:rsidRPr="009F5750" w:rsidRDefault="00930114" w:rsidP="005F69EF">
            <w:pPr>
              <w:jc w:val="lef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s-EC"/>
              </w:rPr>
            </w:pPr>
            <w:r w:rsidRPr="009F5750">
              <w:rPr>
                <w:rFonts w:cstheme="minorHAnsi"/>
                <w:color w:val="000000"/>
                <w:sz w:val="20"/>
                <w:szCs w:val="20"/>
              </w:rPr>
              <w:t>Jima, CPSHA</w:t>
            </w:r>
          </w:p>
        </w:tc>
        <w:tc>
          <w:tcPr>
            <w:tcW w:w="761" w:type="pct"/>
            <w:vAlign w:val="center"/>
          </w:tcPr>
          <w:p w:rsidR="00930114" w:rsidRPr="009F5750" w:rsidRDefault="00930114" w:rsidP="005F69EF">
            <w:pPr>
              <w:jc w:val="lef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s-EC"/>
              </w:rPr>
            </w:pPr>
            <w:r w:rsidRPr="009F5750">
              <w:rPr>
                <w:rFonts w:cstheme="minorHAnsi"/>
                <w:color w:val="000000"/>
                <w:sz w:val="20"/>
                <w:szCs w:val="20"/>
                <w:lang w:val="es-EC"/>
              </w:rPr>
              <w:t xml:space="preserve">Tambillo, </w:t>
            </w:r>
            <w:r w:rsidR="00F2579A" w:rsidRPr="009F5750">
              <w:rPr>
                <w:rFonts w:cstheme="minorHAnsi"/>
                <w:color w:val="000000"/>
                <w:sz w:val="20"/>
                <w:szCs w:val="20"/>
                <w:lang w:val="es-EC"/>
              </w:rPr>
              <w:t>buffer zone</w:t>
            </w:r>
            <w:r w:rsidRPr="009F5750">
              <w:rPr>
                <w:rFonts w:cstheme="minorHAnsi"/>
                <w:color w:val="000000"/>
                <w:sz w:val="20"/>
                <w:szCs w:val="20"/>
                <w:lang w:val="es-EC"/>
              </w:rPr>
              <w:t xml:space="preserve"> Quimi, El Cóndor</w:t>
            </w:r>
          </w:p>
        </w:tc>
        <w:tc>
          <w:tcPr>
            <w:tcW w:w="1141" w:type="pct"/>
            <w:vAlign w:val="center"/>
          </w:tcPr>
          <w:p w:rsidR="00930114" w:rsidRPr="009F5750" w:rsidRDefault="00930114" w:rsidP="005F69EF">
            <w:pPr>
              <w:jc w:val="lef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s-EC"/>
              </w:rPr>
            </w:pPr>
          </w:p>
        </w:tc>
        <w:tc>
          <w:tcPr>
            <w:tcW w:w="587" w:type="pct"/>
            <w:vAlign w:val="center"/>
          </w:tcPr>
          <w:p w:rsidR="00930114" w:rsidRPr="009F5750" w:rsidRDefault="00930114" w:rsidP="00F2579A">
            <w:pPr>
              <w:jc w:val="righ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s-EC"/>
              </w:rPr>
            </w:pPr>
            <w:r w:rsidRPr="009F5750">
              <w:rPr>
                <w:rFonts w:cstheme="minorHAnsi"/>
                <w:color w:val="000000"/>
                <w:sz w:val="20"/>
                <w:szCs w:val="20"/>
                <w:lang w:val="es-ES"/>
              </w:rPr>
              <w:t>13</w:t>
            </w:r>
            <w:r w:rsidR="00EB0F3E" w:rsidRPr="009F5750">
              <w:rPr>
                <w:rFonts w:cstheme="minorHAnsi"/>
                <w:color w:val="000000"/>
                <w:sz w:val="20"/>
                <w:szCs w:val="20"/>
                <w:lang w:val="es-ES"/>
              </w:rPr>
              <w:t>,</w:t>
            </w:r>
            <w:r w:rsidRPr="009F5750">
              <w:rPr>
                <w:rFonts w:cstheme="minorHAnsi"/>
                <w:color w:val="000000"/>
                <w:sz w:val="20"/>
                <w:szCs w:val="20"/>
                <w:lang w:val="es-ES"/>
              </w:rPr>
              <w:t>890</w:t>
            </w:r>
          </w:p>
        </w:tc>
      </w:tr>
      <w:tr w:rsidR="00930114" w:rsidRPr="009F5750" w:rsidTr="005F69EF">
        <w:trPr>
          <w:trHeight w:val="600"/>
        </w:trPr>
        <w:tc>
          <w:tcPr>
            <w:cnfStyle w:val="001000000000" w:firstRow="0" w:lastRow="0" w:firstColumn="1" w:lastColumn="0" w:oddVBand="0" w:evenVBand="0" w:oddHBand="0" w:evenHBand="0" w:firstRowFirstColumn="0" w:firstRowLastColumn="0" w:lastRowFirstColumn="0" w:lastRowLastColumn="0"/>
            <w:tcW w:w="639" w:type="pct"/>
            <w:vAlign w:val="center"/>
            <w:hideMark/>
          </w:tcPr>
          <w:p w:rsidR="00930114" w:rsidRPr="009F5750" w:rsidRDefault="00930114" w:rsidP="005F69EF">
            <w:pPr>
              <w:jc w:val="left"/>
              <w:rPr>
                <w:rFonts w:cstheme="minorHAnsi"/>
                <w:b w:val="0"/>
                <w:sz w:val="20"/>
                <w:szCs w:val="20"/>
                <w:lang w:val="es-EC"/>
              </w:rPr>
            </w:pPr>
            <w:r w:rsidRPr="009F5750">
              <w:rPr>
                <w:rFonts w:cstheme="minorHAnsi"/>
                <w:sz w:val="20"/>
                <w:szCs w:val="20"/>
                <w:lang w:val="es-EC"/>
              </w:rPr>
              <w:t>Sumaco – Yaku Samay</w:t>
            </w:r>
          </w:p>
        </w:tc>
        <w:tc>
          <w:tcPr>
            <w:tcW w:w="1871" w:type="pct"/>
            <w:vAlign w:val="center"/>
            <w:hideMark/>
          </w:tcPr>
          <w:p w:rsidR="00930114" w:rsidRPr="009F5750" w:rsidRDefault="00930114" w:rsidP="005F69EF">
            <w:pPr>
              <w:jc w:val="lef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lang w:val="es-EC"/>
              </w:rPr>
            </w:pPr>
            <w:r w:rsidRPr="009F5750">
              <w:rPr>
                <w:rFonts w:cstheme="minorHAnsi"/>
                <w:color w:val="000000"/>
                <w:sz w:val="20"/>
                <w:szCs w:val="20"/>
                <w:lang w:val="es-EC"/>
              </w:rPr>
              <w:t>Pucunu Chico, Avila Viejo, Guacamayos, Rucullacta, Wamani</w:t>
            </w:r>
          </w:p>
        </w:tc>
        <w:tc>
          <w:tcPr>
            <w:tcW w:w="761" w:type="pct"/>
            <w:vAlign w:val="center"/>
            <w:hideMark/>
          </w:tcPr>
          <w:p w:rsidR="00930114" w:rsidRPr="009F5750" w:rsidRDefault="00930114" w:rsidP="005F69EF">
            <w:pPr>
              <w:jc w:val="lef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9F5750">
              <w:rPr>
                <w:rFonts w:cstheme="minorHAnsi"/>
                <w:color w:val="000000"/>
                <w:sz w:val="20"/>
                <w:szCs w:val="20"/>
              </w:rPr>
              <w:t>Sumaco Napo-Galeras</w:t>
            </w:r>
          </w:p>
        </w:tc>
        <w:tc>
          <w:tcPr>
            <w:tcW w:w="1141" w:type="pct"/>
            <w:vAlign w:val="center"/>
            <w:hideMark/>
          </w:tcPr>
          <w:p w:rsidR="00930114" w:rsidRPr="009F5750" w:rsidRDefault="00930114" w:rsidP="005F69EF">
            <w:pPr>
              <w:jc w:val="lef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lang w:val="es-EC"/>
              </w:rPr>
            </w:pPr>
            <w:r w:rsidRPr="009F5750">
              <w:rPr>
                <w:rFonts w:cstheme="minorHAnsi"/>
                <w:color w:val="000000"/>
                <w:sz w:val="20"/>
                <w:szCs w:val="20"/>
                <w:lang w:val="es-EC"/>
              </w:rPr>
              <w:t>Yaku Samay (GEF-5 Bio-corridor)</w:t>
            </w:r>
          </w:p>
        </w:tc>
        <w:tc>
          <w:tcPr>
            <w:tcW w:w="587" w:type="pct"/>
            <w:vAlign w:val="center"/>
          </w:tcPr>
          <w:p w:rsidR="00930114" w:rsidRPr="009F5750" w:rsidRDefault="00930114" w:rsidP="00F2579A">
            <w:pPr>
              <w:jc w:val="right"/>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9F5750">
              <w:rPr>
                <w:rFonts w:cstheme="minorHAnsi"/>
                <w:color w:val="000000"/>
                <w:sz w:val="20"/>
                <w:szCs w:val="20"/>
              </w:rPr>
              <w:t>34</w:t>
            </w:r>
            <w:r w:rsidR="00EB0F3E" w:rsidRPr="009F5750">
              <w:rPr>
                <w:rFonts w:cstheme="minorHAnsi"/>
                <w:color w:val="000000"/>
                <w:sz w:val="20"/>
                <w:szCs w:val="20"/>
              </w:rPr>
              <w:t>,</w:t>
            </w:r>
            <w:r w:rsidRPr="009F5750">
              <w:rPr>
                <w:rFonts w:cstheme="minorHAnsi"/>
                <w:color w:val="000000"/>
                <w:sz w:val="20"/>
                <w:szCs w:val="20"/>
              </w:rPr>
              <w:t>170</w:t>
            </w:r>
          </w:p>
        </w:tc>
      </w:tr>
      <w:tr w:rsidR="00E2598C" w:rsidRPr="009F5750" w:rsidTr="005F69EF">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639" w:type="pct"/>
            <w:vAlign w:val="center"/>
          </w:tcPr>
          <w:p w:rsidR="00930114" w:rsidRPr="009F5750" w:rsidRDefault="00930114" w:rsidP="005F69EF">
            <w:pPr>
              <w:jc w:val="left"/>
              <w:rPr>
                <w:rFonts w:cstheme="minorHAnsi"/>
                <w:sz w:val="20"/>
                <w:szCs w:val="20"/>
                <w:lang w:val="es-EC"/>
              </w:rPr>
            </w:pPr>
            <w:r w:rsidRPr="009F5750">
              <w:rPr>
                <w:rFonts w:cstheme="minorHAnsi"/>
                <w:sz w:val="20"/>
                <w:szCs w:val="20"/>
              </w:rPr>
              <w:t>Waorani</w:t>
            </w:r>
          </w:p>
        </w:tc>
        <w:tc>
          <w:tcPr>
            <w:tcW w:w="1871" w:type="pct"/>
            <w:vAlign w:val="center"/>
          </w:tcPr>
          <w:p w:rsidR="00930114" w:rsidRPr="009F5750" w:rsidRDefault="00930114" w:rsidP="005F69EF">
            <w:pPr>
              <w:jc w:val="lef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s-EC"/>
              </w:rPr>
            </w:pPr>
            <w:r w:rsidRPr="009F5750">
              <w:rPr>
                <w:rFonts w:cstheme="minorHAnsi"/>
                <w:color w:val="000000"/>
                <w:sz w:val="20"/>
                <w:szCs w:val="20"/>
              </w:rPr>
              <w:t>Waorani communities</w:t>
            </w:r>
          </w:p>
        </w:tc>
        <w:tc>
          <w:tcPr>
            <w:tcW w:w="761" w:type="pct"/>
            <w:vAlign w:val="center"/>
          </w:tcPr>
          <w:p w:rsidR="00930114" w:rsidRPr="009F5750" w:rsidRDefault="00930114" w:rsidP="005F69EF">
            <w:pPr>
              <w:jc w:val="lef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9F5750">
              <w:rPr>
                <w:rFonts w:cstheme="minorHAnsi"/>
                <w:color w:val="000000"/>
                <w:sz w:val="20"/>
                <w:szCs w:val="20"/>
              </w:rPr>
              <w:t>Yasun</w:t>
            </w:r>
            <w:r w:rsidR="005F69EF" w:rsidRPr="009F5750">
              <w:rPr>
                <w:rFonts w:cstheme="minorHAnsi"/>
                <w:color w:val="000000"/>
                <w:sz w:val="20"/>
                <w:szCs w:val="20"/>
              </w:rPr>
              <w:t>i</w:t>
            </w:r>
          </w:p>
        </w:tc>
        <w:tc>
          <w:tcPr>
            <w:tcW w:w="1141" w:type="pct"/>
            <w:vAlign w:val="center"/>
          </w:tcPr>
          <w:p w:rsidR="00930114" w:rsidRPr="009F5750" w:rsidRDefault="00930114" w:rsidP="005F69EF">
            <w:pPr>
              <w:jc w:val="lef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s-EC"/>
              </w:rPr>
            </w:pPr>
            <w:r w:rsidRPr="009F5750">
              <w:rPr>
                <w:rFonts w:cstheme="minorHAnsi"/>
                <w:color w:val="000000"/>
                <w:sz w:val="20"/>
                <w:szCs w:val="20"/>
                <w:lang w:val="es-EC"/>
              </w:rPr>
              <w:t xml:space="preserve">Akllak Sacha - GEF-5 </w:t>
            </w:r>
            <w:r w:rsidR="00D05C12" w:rsidRPr="009F5750">
              <w:rPr>
                <w:rFonts w:cstheme="minorHAnsi"/>
                <w:color w:val="000000"/>
                <w:sz w:val="20"/>
                <w:szCs w:val="20"/>
                <w:lang w:val="es-EC"/>
              </w:rPr>
              <w:t>Bio-corridor</w:t>
            </w:r>
          </w:p>
        </w:tc>
        <w:tc>
          <w:tcPr>
            <w:tcW w:w="587" w:type="pct"/>
            <w:vAlign w:val="center"/>
          </w:tcPr>
          <w:p w:rsidR="00930114" w:rsidRPr="009F5750" w:rsidRDefault="00930114" w:rsidP="00F2579A">
            <w:pPr>
              <w:jc w:val="right"/>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9F5750">
              <w:rPr>
                <w:rFonts w:cstheme="minorHAnsi"/>
                <w:color w:val="000000"/>
                <w:sz w:val="20"/>
                <w:szCs w:val="20"/>
              </w:rPr>
              <w:t>42</w:t>
            </w:r>
            <w:r w:rsidR="00EB0F3E" w:rsidRPr="009F5750">
              <w:rPr>
                <w:rFonts w:cstheme="minorHAnsi"/>
                <w:color w:val="000000"/>
                <w:sz w:val="20"/>
                <w:szCs w:val="20"/>
              </w:rPr>
              <w:t>,</w:t>
            </w:r>
            <w:r w:rsidRPr="009F5750">
              <w:rPr>
                <w:rFonts w:cstheme="minorHAnsi"/>
                <w:color w:val="000000"/>
                <w:sz w:val="20"/>
                <w:szCs w:val="20"/>
              </w:rPr>
              <w:t>695</w:t>
            </w:r>
          </w:p>
        </w:tc>
      </w:tr>
    </w:tbl>
    <w:p w:rsidR="005F69EF" w:rsidRPr="009F5750" w:rsidRDefault="005F69EF" w:rsidP="005F69EF">
      <w:pPr>
        <w:spacing w:after="0"/>
        <w:rPr>
          <w:rFonts w:eastAsia="Times New Roman" w:cstheme="minorHAnsi"/>
          <w:sz w:val="20"/>
          <w:szCs w:val="20"/>
        </w:rPr>
      </w:pPr>
    </w:p>
    <w:p w:rsidR="00EC3B87" w:rsidRPr="009F5750" w:rsidRDefault="00EC3B87" w:rsidP="00EC3B87">
      <w:pPr>
        <w:rPr>
          <w:rFonts w:eastAsia="Times New Roman" w:cstheme="minorHAnsi"/>
          <w:sz w:val="20"/>
          <w:szCs w:val="20"/>
        </w:rPr>
      </w:pPr>
      <w:r w:rsidRPr="009F5750">
        <w:rPr>
          <w:rFonts w:eastAsia="Times New Roman" w:cstheme="minorHAnsi"/>
          <w:sz w:val="20"/>
          <w:szCs w:val="20"/>
        </w:rPr>
        <w:t>The main concept under which the SGP will work is the consolidation</w:t>
      </w:r>
      <w:r w:rsidR="004C1469" w:rsidRPr="009F5750">
        <w:rPr>
          <w:rFonts w:eastAsia="Times New Roman" w:cstheme="minorHAnsi"/>
          <w:sz w:val="20"/>
          <w:szCs w:val="20"/>
        </w:rPr>
        <w:t>,</w:t>
      </w:r>
      <w:r w:rsidRPr="009F5750">
        <w:rPr>
          <w:rFonts w:eastAsia="Times New Roman" w:cstheme="minorHAnsi"/>
          <w:sz w:val="20"/>
          <w:szCs w:val="20"/>
        </w:rPr>
        <w:t xml:space="preserve"> replication</w:t>
      </w:r>
      <w:r w:rsidR="004C1469" w:rsidRPr="009F5750">
        <w:rPr>
          <w:rFonts w:eastAsia="Times New Roman" w:cstheme="minorHAnsi"/>
          <w:sz w:val="20"/>
          <w:szCs w:val="20"/>
        </w:rPr>
        <w:t xml:space="preserve"> and upscaling</w:t>
      </w:r>
      <w:r w:rsidRPr="009F5750">
        <w:rPr>
          <w:rFonts w:eastAsia="Times New Roman" w:cstheme="minorHAnsi"/>
          <w:sz w:val="20"/>
          <w:szCs w:val="20"/>
        </w:rPr>
        <w:t xml:space="preserve"> of results from GEF-6, </w:t>
      </w:r>
      <w:r w:rsidR="003B66F5" w:rsidRPr="009F5750">
        <w:rPr>
          <w:rFonts w:eastAsia="Times New Roman" w:cstheme="minorHAnsi"/>
          <w:sz w:val="20"/>
          <w:szCs w:val="20"/>
        </w:rPr>
        <w:t>particularly</w:t>
      </w:r>
      <w:r w:rsidRPr="009F5750">
        <w:rPr>
          <w:rFonts w:eastAsia="Times New Roman" w:cstheme="minorHAnsi"/>
          <w:sz w:val="20"/>
          <w:szCs w:val="20"/>
        </w:rPr>
        <w:t xml:space="preserve"> those </w:t>
      </w:r>
      <w:r w:rsidR="003B66F5" w:rsidRPr="009F5750">
        <w:rPr>
          <w:rFonts w:eastAsia="Times New Roman" w:cstheme="minorHAnsi"/>
          <w:sz w:val="20"/>
          <w:szCs w:val="20"/>
        </w:rPr>
        <w:t>involving</w:t>
      </w:r>
      <w:r w:rsidRPr="009F5750">
        <w:rPr>
          <w:rFonts w:eastAsia="Times New Roman" w:cstheme="minorHAnsi"/>
          <w:sz w:val="20"/>
          <w:szCs w:val="20"/>
        </w:rPr>
        <w:t xml:space="preserve"> collective action for adaptive landscape management for socio-ecological resilience.  Consolidation considers </w:t>
      </w:r>
      <w:r w:rsidR="00301A3F" w:rsidRPr="009F5750">
        <w:rPr>
          <w:rFonts w:eastAsia="Times New Roman" w:cstheme="minorHAnsi"/>
          <w:sz w:val="20"/>
          <w:szCs w:val="20"/>
        </w:rPr>
        <w:t xml:space="preserve">strengthening </w:t>
      </w:r>
      <w:r w:rsidRPr="009F5750">
        <w:rPr>
          <w:rFonts w:eastAsia="Times New Roman" w:cstheme="minorHAnsi"/>
          <w:sz w:val="20"/>
          <w:szCs w:val="20"/>
        </w:rPr>
        <w:t>involvement of the most representative stakeholders in the landscape.</w:t>
      </w:r>
      <w:r w:rsidR="007C34B4" w:rsidRPr="009F5750">
        <w:rPr>
          <w:rFonts w:eastAsia="Times New Roman" w:cstheme="minorHAnsi"/>
          <w:sz w:val="20"/>
          <w:szCs w:val="20"/>
        </w:rPr>
        <w:t xml:space="preserve">  Upscaling will occur through the organization of </w:t>
      </w:r>
      <w:r w:rsidR="00800574" w:rsidRPr="009F5750">
        <w:rPr>
          <w:rFonts w:eastAsia="Times New Roman" w:cstheme="minorHAnsi"/>
          <w:sz w:val="20"/>
          <w:szCs w:val="20"/>
        </w:rPr>
        <w:t xml:space="preserve">multi-stakeholder, </w:t>
      </w:r>
      <w:r w:rsidR="007C34B4" w:rsidRPr="009F5750">
        <w:rPr>
          <w:rFonts w:eastAsia="Times New Roman" w:cstheme="minorHAnsi"/>
          <w:sz w:val="20"/>
          <w:szCs w:val="20"/>
        </w:rPr>
        <w:t>landscape level bio-enterprises</w:t>
      </w:r>
      <w:r w:rsidRPr="009F5750">
        <w:rPr>
          <w:rFonts w:eastAsia="Times New Roman" w:cstheme="minorHAnsi"/>
          <w:sz w:val="20"/>
          <w:szCs w:val="20"/>
        </w:rPr>
        <w:t xml:space="preserve"> </w:t>
      </w:r>
      <w:r w:rsidR="00800574" w:rsidRPr="009F5750">
        <w:rPr>
          <w:rFonts w:eastAsia="Times New Roman" w:cstheme="minorHAnsi"/>
          <w:sz w:val="20"/>
          <w:szCs w:val="20"/>
        </w:rPr>
        <w:t xml:space="preserve">around particular value chains for products </w:t>
      </w:r>
      <w:r w:rsidR="006C04CD" w:rsidRPr="009F5750">
        <w:rPr>
          <w:rFonts w:eastAsia="Times New Roman" w:cstheme="minorHAnsi"/>
          <w:sz w:val="20"/>
          <w:szCs w:val="20"/>
        </w:rPr>
        <w:t xml:space="preserve">(PITs) </w:t>
      </w:r>
      <w:r w:rsidR="00800574" w:rsidRPr="009F5750">
        <w:rPr>
          <w:rFonts w:eastAsia="Times New Roman" w:cstheme="minorHAnsi"/>
          <w:sz w:val="20"/>
          <w:szCs w:val="20"/>
        </w:rPr>
        <w:t xml:space="preserve">that conserve biodiversity and ecosystem services within a landscape resilience strategy. </w:t>
      </w:r>
      <w:r w:rsidRPr="009F5750">
        <w:rPr>
          <w:rFonts w:eastAsia="Times New Roman" w:cstheme="minorHAnsi"/>
          <w:sz w:val="20"/>
          <w:szCs w:val="20"/>
        </w:rPr>
        <w:t>Community organizations have developed significant progress</w:t>
      </w:r>
      <w:r w:rsidR="00800574" w:rsidRPr="009F5750">
        <w:rPr>
          <w:rFonts w:eastAsia="Times New Roman" w:cstheme="minorHAnsi"/>
          <w:sz w:val="20"/>
          <w:szCs w:val="20"/>
        </w:rPr>
        <w:t xml:space="preserve"> as a result of SGP support in GEF-6</w:t>
      </w:r>
      <w:r w:rsidR="00EB0F3E" w:rsidRPr="009F5750">
        <w:rPr>
          <w:rFonts w:eastAsia="Times New Roman" w:cstheme="minorHAnsi"/>
          <w:sz w:val="20"/>
          <w:szCs w:val="20"/>
        </w:rPr>
        <w:t>,</w:t>
      </w:r>
      <w:r w:rsidRPr="009F5750">
        <w:rPr>
          <w:rFonts w:eastAsia="Times New Roman" w:cstheme="minorHAnsi"/>
          <w:sz w:val="20"/>
          <w:szCs w:val="20"/>
        </w:rPr>
        <w:t xml:space="preserve"> and SGP will continue strengthening their capacities to lead the process.</w:t>
      </w:r>
    </w:p>
    <w:p w:rsidR="00841824" w:rsidRPr="009F5750" w:rsidRDefault="00841824" w:rsidP="00EC3B87">
      <w:pPr>
        <w:rPr>
          <w:rFonts w:eastAsia="Times New Roman" w:cstheme="minorHAnsi"/>
          <w:sz w:val="20"/>
          <w:szCs w:val="20"/>
        </w:rPr>
      </w:pPr>
    </w:p>
    <w:p w:rsidR="00841824" w:rsidRPr="009F5750" w:rsidRDefault="00841824" w:rsidP="00EC3B87">
      <w:pPr>
        <w:rPr>
          <w:rFonts w:eastAsia="Times New Roman" w:cstheme="minorHAnsi"/>
          <w:sz w:val="20"/>
          <w:szCs w:val="20"/>
        </w:rPr>
      </w:pPr>
    </w:p>
    <w:p w:rsidR="00841824" w:rsidRPr="009F5750" w:rsidRDefault="00841824" w:rsidP="00EC3B87">
      <w:pPr>
        <w:rPr>
          <w:rFonts w:eastAsia="Times New Roman" w:cstheme="minorHAnsi"/>
          <w:sz w:val="20"/>
          <w:szCs w:val="20"/>
        </w:rPr>
      </w:pPr>
    </w:p>
    <w:p w:rsidR="00841824" w:rsidRPr="009F5750" w:rsidRDefault="00841824" w:rsidP="00EC3B87">
      <w:pPr>
        <w:rPr>
          <w:rFonts w:eastAsia="Times New Roman" w:cstheme="minorHAnsi"/>
          <w:sz w:val="20"/>
          <w:szCs w:val="20"/>
        </w:rPr>
      </w:pPr>
    </w:p>
    <w:p w:rsidR="00841824" w:rsidRPr="009F5750" w:rsidRDefault="00841824" w:rsidP="00EC3B87">
      <w:pPr>
        <w:rPr>
          <w:rFonts w:eastAsia="Times New Roman" w:cstheme="minorHAnsi"/>
          <w:sz w:val="20"/>
          <w:szCs w:val="20"/>
        </w:rPr>
      </w:pPr>
    </w:p>
    <w:p w:rsidR="00841824" w:rsidRPr="009F5750" w:rsidRDefault="00841824" w:rsidP="00EC3B87">
      <w:pPr>
        <w:rPr>
          <w:rFonts w:eastAsia="Times New Roman" w:cstheme="minorHAnsi"/>
          <w:sz w:val="20"/>
          <w:szCs w:val="20"/>
        </w:rPr>
      </w:pPr>
    </w:p>
    <w:p w:rsidR="00F0380A" w:rsidRPr="009F5750" w:rsidRDefault="008B4A19" w:rsidP="00EC3B87">
      <w:pPr>
        <w:rPr>
          <w:rFonts w:cstheme="minorHAnsi"/>
          <w:b/>
          <w:sz w:val="20"/>
          <w:szCs w:val="20"/>
          <w:u w:val="single"/>
        </w:rPr>
      </w:pPr>
      <w:r w:rsidRPr="009F5750">
        <w:rPr>
          <w:rFonts w:cstheme="minorHAnsi"/>
          <w:b/>
          <w:sz w:val="20"/>
          <w:szCs w:val="20"/>
          <w:u w:val="single"/>
        </w:rPr>
        <w:t xml:space="preserve">Outcomes </w:t>
      </w:r>
      <w:r w:rsidR="00F0380A" w:rsidRPr="009F5750">
        <w:rPr>
          <w:rFonts w:cstheme="minorHAnsi"/>
          <w:b/>
          <w:sz w:val="20"/>
          <w:szCs w:val="20"/>
          <w:u w:val="single"/>
        </w:rPr>
        <w:t xml:space="preserve">and </w:t>
      </w:r>
      <w:r w:rsidRPr="009F5750">
        <w:rPr>
          <w:rFonts w:cstheme="minorHAnsi"/>
          <w:b/>
          <w:sz w:val="20"/>
          <w:szCs w:val="20"/>
          <w:u w:val="single"/>
        </w:rPr>
        <w:t>Outputs</w:t>
      </w:r>
    </w:p>
    <w:p w:rsidR="005C270A" w:rsidRPr="009F5750" w:rsidRDefault="00245573" w:rsidP="00EC3B87">
      <w:pPr>
        <w:rPr>
          <w:rFonts w:eastAsia="Times New Roman" w:cstheme="minorHAnsi"/>
          <w:sz w:val="20"/>
          <w:szCs w:val="20"/>
        </w:rPr>
      </w:pPr>
      <w:r w:rsidRPr="009F5750">
        <w:rPr>
          <w:rFonts w:eastAsia="Times New Roman" w:cstheme="minorHAnsi"/>
          <w:sz w:val="20"/>
          <w:szCs w:val="20"/>
        </w:rPr>
        <w:t xml:space="preserve">To comprehensively achieve the project objective </w:t>
      </w:r>
      <w:r w:rsidR="007C4829" w:rsidRPr="009F5750">
        <w:rPr>
          <w:rFonts w:eastAsia="Times New Roman" w:cstheme="minorHAnsi"/>
          <w:sz w:val="20"/>
          <w:szCs w:val="20"/>
        </w:rPr>
        <w:t xml:space="preserve">and outcomes, in accordance with GEF-7 programming directions, SGP works under the bio-enterprise methodology </w:t>
      </w:r>
      <w:r w:rsidR="000D107C" w:rsidRPr="009F5750">
        <w:rPr>
          <w:rFonts w:eastAsia="Times New Roman" w:cstheme="minorHAnsi"/>
          <w:sz w:val="20"/>
          <w:szCs w:val="20"/>
        </w:rPr>
        <w:t xml:space="preserve">with a multi-stakeholder approach in the selected areas. </w:t>
      </w:r>
    </w:p>
    <w:tbl>
      <w:tblPr>
        <w:tblStyle w:val="TableGrid"/>
        <w:tblW w:w="5038" w:type="pct"/>
        <w:tblInd w:w="-5" w:type="dxa"/>
        <w:tblLook w:val="04A0" w:firstRow="1" w:lastRow="0" w:firstColumn="1" w:lastColumn="0" w:noHBand="0" w:noVBand="1"/>
      </w:tblPr>
      <w:tblGrid>
        <w:gridCol w:w="3711"/>
        <w:gridCol w:w="4308"/>
        <w:gridCol w:w="5029"/>
      </w:tblGrid>
      <w:tr w:rsidR="00FD2296" w:rsidRPr="009F5750" w:rsidTr="00FD2296">
        <w:tc>
          <w:tcPr>
            <w:tcW w:w="1422" w:type="pct"/>
            <w:tcBorders>
              <w:bottom w:val="single" w:sz="4" w:space="0" w:color="auto"/>
            </w:tcBorders>
          </w:tcPr>
          <w:p w:rsidR="005C270A" w:rsidRPr="009F5750" w:rsidRDefault="005C270A" w:rsidP="002B7731">
            <w:pPr>
              <w:pStyle w:val="GEFFieldtoFillout"/>
              <w:ind w:left="0"/>
              <w:jc w:val="center"/>
              <w:rPr>
                <w:rFonts w:asciiTheme="minorHAnsi" w:hAnsiTheme="minorHAnsi" w:cstheme="minorHAnsi"/>
                <w:b/>
                <w:sz w:val="20"/>
                <w:szCs w:val="20"/>
              </w:rPr>
            </w:pPr>
            <w:r w:rsidRPr="009F5750">
              <w:rPr>
                <w:rFonts w:asciiTheme="minorHAnsi" w:hAnsiTheme="minorHAnsi" w:cstheme="minorHAnsi"/>
                <w:b/>
                <w:sz w:val="20"/>
                <w:szCs w:val="20"/>
              </w:rPr>
              <w:t>GEF-7 programming directions</w:t>
            </w:r>
          </w:p>
        </w:tc>
        <w:tc>
          <w:tcPr>
            <w:tcW w:w="1651" w:type="pct"/>
          </w:tcPr>
          <w:p w:rsidR="005C270A" w:rsidRPr="009F5750" w:rsidRDefault="005C270A" w:rsidP="002B7731">
            <w:pPr>
              <w:pStyle w:val="GEFFieldtoFillout"/>
              <w:ind w:left="0"/>
              <w:jc w:val="center"/>
              <w:rPr>
                <w:rFonts w:asciiTheme="minorHAnsi" w:hAnsiTheme="minorHAnsi" w:cstheme="minorHAnsi"/>
                <w:b/>
                <w:sz w:val="20"/>
                <w:szCs w:val="20"/>
              </w:rPr>
            </w:pPr>
            <w:r w:rsidRPr="009F5750">
              <w:rPr>
                <w:rFonts w:asciiTheme="minorHAnsi" w:hAnsiTheme="minorHAnsi" w:cstheme="minorHAnsi"/>
                <w:b/>
                <w:sz w:val="20"/>
                <w:szCs w:val="20"/>
              </w:rPr>
              <w:t>Component of the project</w:t>
            </w:r>
          </w:p>
        </w:tc>
        <w:tc>
          <w:tcPr>
            <w:tcW w:w="1927" w:type="pct"/>
            <w:vAlign w:val="center"/>
          </w:tcPr>
          <w:p w:rsidR="005C270A" w:rsidRPr="009F5750" w:rsidRDefault="005C270A" w:rsidP="002B7731">
            <w:pPr>
              <w:pStyle w:val="GEFFieldtoFillout"/>
              <w:ind w:left="0"/>
              <w:jc w:val="center"/>
              <w:rPr>
                <w:rFonts w:asciiTheme="minorHAnsi" w:hAnsiTheme="minorHAnsi" w:cstheme="minorHAnsi"/>
                <w:b/>
                <w:iCs/>
                <w:sz w:val="20"/>
                <w:szCs w:val="20"/>
              </w:rPr>
            </w:pPr>
            <w:r w:rsidRPr="009F5750">
              <w:rPr>
                <w:rFonts w:asciiTheme="minorHAnsi" w:hAnsiTheme="minorHAnsi" w:cstheme="minorHAnsi"/>
                <w:b/>
                <w:iCs/>
                <w:sz w:val="20"/>
                <w:szCs w:val="20"/>
              </w:rPr>
              <w:t>Project Outcomes</w:t>
            </w:r>
          </w:p>
        </w:tc>
      </w:tr>
      <w:tr w:rsidR="00FD2296" w:rsidRPr="009F5750" w:rsidTr="00FD2296">
        <w:tc>
          <w:tcPr>
            <w:tcW w:w="1422" w:type="pct"/>
            <w:tcBorders>
              <w:bottom w:val="nil"/>
            </w:tcBorders>
            <w:vAlign w:val="center"/>
          </w:tcPr>
          <w:p w:rsidR="005C270A" w:rsidRPr="009F5750" w:rsidRDefault="005C270A" w:rsidP="002B7731">
            <w:pPr>
              <w:spacing w:after="0" w:line="276" w:lineRule="auto"/>
              <w:jc w:val="left"/>
              <w:rPr>
                <w:rFonts w:asciiTheme="minorHAnsi" w:hAnsiTheme="minorHAnsi" w:cstheme="minorHAnsi"/>
                <w:color w:val="000000"/>
                <w:sz w:val="20"/>
                <w:szCs w:val="20"/>
              </w:rPr>
            </w:pPr>
            <w:r w:rsidRPr="009F5750">
              <w:rPr>
                <w:rFonts w:cstheme="minorHAnsi"/>
                <w:color w:val="000000"/>
                <w:sz w:val="20"/>
                <w:szCs w:val="20"/>
              </w:rPr>
              <w:t>Ecosystem restoration that reduces the causes of decline and improves basic functions of the bionetworks</w:t>
            </w:r>
          </w:p>
        </w:tc>
        <w:tc>
          <w:tcPr>
            <w:tcW w:w="1651" w:type="pct"/>
            <w:vMerge w:val="restart"/>
            <w:vAlign w:val="center"/>
          </w:tcPr>
          <w:p w:rsidR="00EC455F" w:rsidRPr="009F5750" w:rsidRDefault="00EC455F" w:rsidP="00EC455F">
            <w:pPr>
              <w:jc w:val="left"/>
              <w:rPr>
                <w:rFonts w:cstheme="minorHAnsi"/>
                <w:sz w:val="20"/>
                <w:szCs w:val="20"/>
              </w:rPr>
            </w:pPr>
            <w:r w:rsidRPr="009F5750">
              <w:rPr>
                <w:rFonts w:cstheme="minorHAnsi"/>
                <w:color w:val="000000"/>
                <w:sz w:val="20"/>
                <w:szCs w:val="20"/>
              </w:rPr>
              <w:t xml:space="preserve">Develop </w:t>
            </w:r>
            <w:r w:rsidR="005252CA" w:rsidRPr="009F5750">
              <w:rPr>
                <w:rFonts w:cstheme="minorHAnsi"/>
                <w:color w:val="000000"/>
                <w:sz w:val="20"/>
                <w:szCs w:val="20"/>
              </w:rPr>
              <w:t>community bio-enterprise initiatives</w:t>
            </w:r>
            <w:r w:rsidRPr="009F5750">
              <w:rPr>
                <w:rFonts w:cstheme="minorHAnsi"/>
                <w:color w:val="000000"/>
                <w:sz w:val="20"/>
                <w:szCs w:val="20"/>
              </w:rPr>
              <w:t xml:space="preserve"> through capacity building, knowledge management and upscaling in resilient socio-ecological landscapes for sustainable development and global environmental benefits</w:t>
            </w:r>
          </w:p>
          <w:p w:rsidR="00EC455F" w:rsidRPr="009F5750" w:rsidRDefault="00EC455F" w:rsidP="002B7731">
            <w:pPr>
              <w:spacing w:after="0" w:line="276" w:lineRule="auto"/>
              <w:jc w:val="left"/>
              <w:rPr>
                <w:rFonts w:asciiTheme="minorHAnsi" w:hAnsiTheme="minorHAnsi" w:cstheme="minorHAnsi"/>
                <w:color w:val="000000"/>
                <w:sz w:val="20"/>
                <w:szCs w:val="20"/>
              </w:rPr>
            </w:pPr>
          </w:p>
        </w:tc>
        <w:tc>
          <w:tcPr>
            <w:tcW w:w="1927" w:type="pct"/>
            <w:vAlign w:val="center"/>
          </w:tcPr>
          <w:p w:rsidR="00EC455F" w:rsidRPr="009F5750" w:rsidRDefault="005252CA" w:rsidP="00CD3433">
            <w:pPr>
              <w:jc w:val="left"/>
              <w:rPr>
                <w:rFonts w:asciiTheme="minorHAnsi" w:hAnsiTheme="minorHAnsi" w:cstheme="minorHAnsi"/>
                <w:color w:val="000000"/>
                <w:sz w:val="20"/>
                <w:szCs w:val="20"/>
              </w:rPr>
            </w:pPr>
            <w:r w:rsidRPr="009F5750">
              <w:rPr>
                <w:rFonts w:asciiTheme="minorHAnsi" w:hAnsiTheme="minorHAnsi" w:cstheme="minorHAnsi"/>
                <w:color w:val="000000"/>
                <w:sz w:val="20"/>
                <w:szCs w:val="20"/>
              </w:rPr>
              <w:t>Community bio-enterprise initiatives</w:t>
            </w:r>
            <w:r w:rsidR="00E15A23" w:rsidRPr="009F5750">
              <w:rPr>
                <w:rFonts w:asciiTheme="minorHAnsi" w:hAnsiTheme="minorHAnsi" w:cstheme="minorHAnsi"/>
                <w:color w:val="000000"/>
                <w:sz w:val="20"/>
                <w:szCs w:val="20"/>
              </w:rPr>
              <w:t xml:space="preserve"> are strengthened in the targeted landscapes </w:t>
            </w:r>
            <w:r w:rsidR="00E15A23" w:rsidRPr="009F5750">
              <w:rPr>
                <w:rFonts w:cstheme="minorHAnsi"/>
                <w:color w:val="000000"/>
                <w:sz w:val="20"/>
                <w:szCs w:val="20"/>
              </w:rPr>
              <w:t xml:space="preserve">of four globally important ecosystems - Andean Paramo, Mangrove, Coastal dry forest, Tropical rainforest - </w:t>
            </w:r>
            <w:r w:rsidR="00E15A23" w:rsidRPr="009F5750">
              <w:rPr>
                <w:rFonts w:asciiTheme="minorHAnsi" w:hAnsiTheme="minorHAnsi" w:cstheme="minorHAnsi"/>
                <w:color w:val="000000"/>
                <w:sz w:val="20"/>
                <w:szCs w:val="20"/>
              </w:rPr>
              <w:t>with improved market access</w:t>
            </w:r>
          </w:p>
        </w:tc>
      </w:tr>
      <w:tr w:rsidR="00FD2296" w:rsidRPr="009F5750" w:rsidTr="00FD2296">
        <w:tc>
          <w:tcPr>
            <w:tcW w:w="1422" w:type="pct"/>
            <w:tcBorders>
              <w:top w:val="nil"/>
            </w:tcBorders>
            <w:vAlign w:val="center"/>
          </w:tcPr>
          <w:p w:rsidR="005C270A" w:rsidRPr="009F5750" w:rsidRDefault="005C270A" w:rsidP="002B7731">
            <w:pPr>
              <w:spacing w:after="0" w:line="276" w:lineRule="auto"/>
              <w:jc w:val="left"/>
              <w:rPr>
                <w:rFonts w:asciiTheme="minorHAnsi" w:hAnsiTheme="minorHAnsi" w:cstheme="minorHAnsi"/>
                <w:color w:val="000000"/>
                <w:sz w:val="20"/>
                <w:szCs w:val="20"/>
              </w:rPr>
            </w:pPr>
            <w:r w:rsidRPr="009F5750">
              <w:rPr>
                <w:rFonts w:cstheme="minorHAnsi"/>
                <w:color w:val="000000"/>
                <w:sz w:val="20"/>
                <w:szCs w:val="20"/>
              </w:rPr>
              <w:t>Ecological restoration that enhances native habitats, sustains ecosystem resilience, and conserves biodiversity</w:t>
            </w:r>
          </w:p>
        </w:tc>
        <w:tc>
          <w:tcPr>
            <w:tcW w:w="1651" w:type="pct"/>
            <w:vMerge/>
            <w:vAlign w:val="center"/>
          </w:tcPr>
          <w:p w:rsidR="005C270A" w:rsidRPr="009F5750" w:rsidRDefault="005C270A" w:rsidP="002B7731">
            <w:pPr>
              <w:spacing w:after="0" w:line="276" w:lineRule="auto"/>
              <w:jc w:val="left"/>
              <w:rPr>
                <w:rFonts w:asciiTheme="minorHAnsi" w:hAnsiTheme="minorHAnsi" w:cstheme="minorHAnsi"/>
                <w:color w:val="000000"/>
                <w:sz w:val="20"/>
                <w:szCs w:val="20"/>
              </w:rPr>
            </w:pPr>
          </w:p>
        </w:tc>
        <w:tc>
          <w:tcPr>
            <w:tcW w:w="1927" w:type="pct"/>
            <w:vAlign w:val="center"/>
          </w:tcPr>
          <w:p w:rsidR="00EC455F" w:rsidRPr="009F5750" w:rsidRDefault="00EC455F" w:rsidP="00EC455F">
            <w:pPr>
              <w:spacing w:after="0" w:line="276" w:lineRule="auto"/>
              <w:jc w:val="left"/>
              <w:rPr>
                <w:rFonts w:asciiTheme="minorHAnsi" w:hAnsiTheme="minorHAnsi" w:cstheme="minorHAnsi"/>
                <w:color w:val="000000"/>
                <w:sz w:val="20"/>
                <w:szCs w:val="20"/>
              </w:rPr>
            </w:pPr>
            <w:r w:rsidRPr="009F5750">
              <w:rPr>
                <w:rFonts w:cstheme="minorHAnsi"/>
                <w:color w:val="000000"/>
                <w:sz w:val="20"/>
                <w:szCs w:val="20"/>
              </w:rPr>
              <w:t>Multi-stakeholder bio-entrepreneurship networks established and operational for effective governance of selected landscapes and coordinated market access</w:t>
            </w:r>
          </w:p>
        </w:tc>
      </w:tr>
    </w:tbl>
    <w:p w:rsidR="005C270A" w:rsidRPr="009F5750" w:rsidRDefault="005C270A" w:rsidP="00EC3B87">
      <w:pPr>
        <w:rPr>
          <w:rFonts w:cstheme="minorHAnsi"/>
          <w:b/>
          <w:sz w:val="20"/>
          <w:szCs w:val="20"/>
          <w:u w:val="single"/>
        </w:rPr>
      </w:pPr>
    </w:p>
    <w:p w:rsidR="00ED4B6D" w:rsidRPr="009F5750" w:rsidRDefault="00F13839" w:rsidP="00EC455F">
      <w:pPr>
        <w:jc w:val="left"/>
        <w:rPr>
          <w:rFonts w:cstheme="minorHAnsi"/>
          <w:b/>
          <w:color w:val="000000"/>
          <w:sz w:val="20"/>
          <w:szCs w:val="20"/>
        </w:rPr>
      </w:pPr>
      <w:r w:rsidRPr="009F5750">
        <w:rPr>
          <w:rFonts w:cstheme="minorHAnsi"/>
          <w:b/>
          <w:sz w:val="20"/>
          <w:szCs w:val="20"/>
          <w:u w:val="single"/>
        </w:rPr>
        <w:t>Outcome 1</w:t>
      </w:r>
      <w:r w:rsidRPr="009F5750">
        <w:rPr>
          <w:rFonts w:cstheme="minorHAnsi"/>
          <w:b/>
          <w:i/>
          <w:sz w:val="20"/>
          <w:szCs w:val="20"/>
        </w:rPr>
        <w:t xml:space="preserve">: </w:t>
      </w:r>
      <w:r w:rsidR="00EC455F" w:rsidRPr="009F5750">
        <w:rPr>
          <w:rFonts w:cstheme="minorHAnsi"/>
          <w:b/>
          <w:i/>
          <w:color w:val="000000"/>
          <w:sz w:val="20"/>
          <w:szCs w:val="20"/>
        </w:rPr>
        <w:t>Community</w:t>
      </w:r>
      <w:r w:rsidR="005252CA" w:rsidRPr="009F5750">
        <w:rPr>
          <w:rFonts w:cstheme="minorHAnsi"/>
          <w:b/>
          <w:i/>
          <w:color w:val="000000"/>
          <w:sz w:val="20"/>
          <w:szCs w:val="20"/>
        </w:rPr>
        <w:t xml:space="preserve"> bio-enterprise</w:t>
      </w:r>
      <w:r w:rsidR="00EC455F" w:rsidRPr="009F5750">
        <w:rPr>
          <w:rFonts w:cstheme="minorHAnsi"/>
          <w:b/>
          <w:i/>
          <w:color w:val="000000"/>
          <w:sz w:val="20"/>
          <w:szCs w:val="20"/>
        </w:rPr>
        <w:t xml:space="preserve"> </w:t>
      </w:r>
      <w:r w:rsidR="00D82202" w:rsidRPr="009F5750">
        <w:rPr>
          <w:rFonts w:cstheme="minorHAnsi"/>
          <w:b/>
          <w:i/>
          <w:color w:val="000000"/>
          <w:sz w:val="20"/>
          <w:szCs w:val="20"/>
        </w:rPr>
        <w:t>initiatives</w:t>
      </w:r>
      <w:r w:rsidR="00EC455F" w:rsidRPr="009F5750">
        <w:rPr>
          <w:rFonts w:cstheme="minorHAnsi"/>
          <w:b/>
          <w:i/>
          <w:color w:val="000000"/>
          <w:sz w:val="20"/>
          <w:szCs w:val="20"/>
        </w:rPr>
        <w:t xml:space="preserve"> are strengthened in the targeted landscapes of four globally important ecosystems - Andean Paramo, Mangrove, Coastal dry forest, Tropical rainforest - with improved market access</w:t>
      </w:r>
    </w:p>
    <w:p w:rsidR="00E0241E" w:rsidRPr="009F5750" w:rsidRDefault="00E0241E" w:rsidP="00E0241E">
      <w:pPr>
        <w:contextualSpacing/>
        <w:rPr>
          <w:rFonts w:cstheme="minorHAnsi"/>
          <w:sz w:val="20"/>
          <w:szCs w:val="20"/>
        </w:rPr>
      </w:pPr>
      <w:r w:rsidRPr="009F5750">
        <w:rPr>
          <w:rFonts w:cstheme="minorHAnsi"/>
          <w:sz w:val="20"/>
          <w:szCs w:val="20"/>
        </w:rPr>
        <w:t>This new operational phase is expected to maintain</w:t>
      </w:r>
      <w:r w:rsidR="00CF3A7D" w:rsidRPr="009F5750">
        <w:rPr>
          <w:rFonts w:cstheme="minorHAnsi"/>
          <w:sz w:val="20"/>
          <w:szCs w:val="20"/>
        </w:rPr>
        <w:t xml:space="preserve"> - </w:t>
      </w:r>
      <w:r w:rsidRPr="009F5750">
        <w:rPr>
          <w:rFonts w:cstheme="minorHAnsi"/>
          <w:sz w:val="20"/>
          <w:szCs w:val="20"/>
        </w:rPr>
        <w:t xml:space="preserve">in conjunction with the Socio Bosque Program and PASNAP/MAE </w:t>
      </w:r>
      <w:r w:rsidR="00CF3A7D" w:rsidRPr="009F5750">
        <w:rPr>
          <w:rFonts w:cstheme="minorHAnsi"/>
          <w:sz w:val="20"/>
          <w:szCs w:val="20"/>
        </w:rPr>
        <w:t xml:space="preserve">- </w:t>
      </w:r>
      <w:r w:rsidRPr="009F5750">
        <w:rPr>
          <w:rFonts w:cstheme="minorHAnsi"/>
          <w:sz w:val="20"/>
          <w:szCs w:val="20"/>
        </w:rPr>
        <w:t xml:space="preserve">an area </w:t>
      </w:r>
      <w:r w:rsidRPr="009F5750">
        <w:rPr>
          <w:rFonts w:cstheme="minorHAnsi"/>
          <w:sz w:val="20"/>
          <w:szCs w:val="20"/>
          <w:lang w:val="en-GB"/>
        </w:rPr>
        <w:t>under</w:t>
      </w:r>
      <w:r w:rsidRPr="009F5750">
        <w:rPr>
          <w:rFonts w:cstheme="minorHAnsi"/>
          <w:sz w:val="20"/>
          <w:szCs w:val="20"/>
        </w:rPr>
        <w:t xml:space="preserve"> community management strategies for conservation of about 191</w:t>
      </w:r>
      <w:r w:rsidR="00CF3A7D" w:rsidRPr="009F5750">
        <w:rPr>
          <w:rFonts w:cstheme="minorHAnsi"/>
          <w:sz w:val="20"/>
          <w:szCs w:val="20"/>
        </w:rPr>
        <w:t>,</w:t>
      </w:r>
      <w:r w:rsidRPr="009F5750">
        <w:rPr>
          <w:rFonts w:cstheme="minorHAnsi"/>
          <w:sz w:val="20"/>
          <w:szCs w:val="20"/>
        </w:rPr>
        <w:t xml:space="preserve">905 hectares linked to community participation </w:t>
      </w:r>
      <w:r w:rsidR="0028014B" w:rsidRPr="009F5750">
        <w:rPr>
          <w:rFonts w:cstheme="minorHAnsi"/>
          <w:sz w:val="20"/>
          <w:szCs w:val="20"/>
        </w:rPr>
        <w:t>in</w:t>
      </w:r>
      <w:r w:rsidRPr="009F5750">
        <w:rPr>
          <w:rFonts w:cstheme="minorHAnsi"/>
          <w:sz w:val="20"/>
          <w:szCs w:val="20"/>
        </w:rPr>
        <w:t xml:space="preserve"> the Socio Bosque Program and PASNAP/MAE</w:t>
      </w:r>
      <w:r w:rsidR="002217F5" w:rsidRPr="009F5750">
        <w:rPr>
          <w:rFonts w:cstheme="minorHAnsi"/>
          <w:sz w:val="20"/>
          <w:szCs w:val="20"/>
        </w:rPr>
        <w:t xml:space="preserve"> protected areas</w:t>
      </w:r>
      <w:r w:rsidRPr="009F5750">
        <w:rPr>
          <w:rFonts w:cstheme="minorHAnsi"/>
          <w:sz w:val="20"/>
          <w:szCs w:val="20"/>
        </w:rPr>
        <w:t>.</w:t>
      </w:r>
      <w:r w:rsidR="00741D61" w:rsidRPr="009F5750">
        <w:rPr>
          <w:rFonts w:cstheme="minorHAnsi"/>
          <w:sz w:val="20"/>
          <w:szCs w:val="20"/>
        </w:rPr>
        <w:t xml:space="preserve"> T</w:t>
      </w:r>
      <w:r w:rsidRPr="009F5750">
        <w:rPr>
          <w:rFonts w:cstheme="minorHAnsi"/>
          <w:sz w:val="20"/>
          <w:szCs w:val="20"/>
        </w:rPr>
        <w:t>he strengthening of bio-enterprises will focus on local priorities such as food security, income generation, and the development of social solidarity partnerships. The project’s emphasis on multi-stakeholder partnerships around th</w:t>
      </w:r>
      <w:r w:rsidR="00CF3A7D" w:rsidRPr="009F5750">
        <w:rPr>
          <w:rFonts w:cstheme="minorHAnsi"/>
          <w:sz w:val="20"/>
          <w:szCs w:val="20"/>
        </w:rPr>
        <w:t>e</w:t>
      </w:r>
      <w:r w:rsidRPr="009F5750">
        <w:rPr>
          <w:rFonts w:cstheme="minorHAnsi"/>
          <w:sz w:val="20"/>
          <w:szCs w:val="20"/>
        </w:rPr>
        <w:t>se bio-enterprises will explicitly facilitate development of cross-cutting projects to upscale successful SGP-supported technologies, practices or systems identified from previous phases of the Ecuador SGP Country Program</w:t>
      </w:r>
      <w:r w:rsidR="00011BD2" w:rsidRPr="009F5750">
        <w:rPr>
          <w:rFonts w:cstheme="minorHAnsi"/>
          <w:sz w:val="20"/>
          <w:szCs w:val="20"/>
        </w:rPr>
        <w:t xml:space="preserve"> </w:t>
      </w:r>
      <w:r w:rsidR="002516E4" w:rsidRPr="009F5750">
        <w:rPr>
          <w:rFonts w:cstheme="minorHAnsi"/>
          <w:sz w:val="20"/>
          <w:szCs w:val="20"/>
        </w:rPr>
        <w:t xml:space="preserve">that strengthen the resilience of socio-ecological landscapes </w:t>
      </w:r>
      <w:r w:rsidR="00011BD2" w:rsidRPr="009F5750">
        <w:rPr>
          <w:rFonts w:cstheme="minorHAnsi"/>
          <w:sz w:val="20"/>
          <w:szCs w:val="20"/>
        </w:rPr>
        <w:t xml:space="preserve">such as </w:t>
      </w:r>
      <w:r w:rsidR="002516E4" w:rsidRPr="009F5750">
        <w:rPr>
          <w:rFonts w:cstheme="minorHAnsi"/>
          <w:sz w:val="20"/>
          <w:szCs w:val="20"/>
        </w:rPr>
        <w:t xml:space="preserve">soil conservation </w:t>
      </w:r>
      <w:r w:rsidR="00011BD2" w:rsidRPr="009F5750">
        <w:rPr>
          <w:rFonts w:cstheme="minorHAnsi"/>
          <w:sz w:val="20"/>
          <w:szCs w:val="20"/>
        </w:rPr>
        <w:t>practices, agroecology-agroforestry</w:t>
      </w:r>
      <w:r w:rsidR="00EC3A9A" w:rsidRPr="009F5750">
        <w:rPr>
          <w:rFonts w:cstheme="minorHAnsi"/>
          <w:sz w:val="20"/>
          <w:szCs w:val="20"/>
        </w:rPr>
        <w:t xml:space="preserve"> for coffee and cacao</w:t>
      </w:r>
      <w:r w:rsidR="00011BD2" w:rsidRPr="009F5750">
        <w:rPr>
          <w:rFonts w:cstheme="minorHAnsi"/>
          <w:sz w:val="20"/>
          <w:szCs w:val="20"/>
        </w:rPr>
        <w:t xml:space="preserve">, CC mitigation via alternative </w:t>
      </w:r>
      <w:r w:rsidR="00EC3A9A" w:rsidRPr="009F5750">
        <w:rPr>
          <w:rFonts w:cstheme="minorHAnsi"/>
          <w:sz w:val="20"/>
          <w:szCs w:val="20"/>
        </w:rPr>
        <w:t>energy efficiency technologies and short commercialization circuits related to sustainable use of trees-outside forest areas</w:t>
      </w:r>
      <w:r w:rsidR="002516E4" w:rsidRPr="009F5750">
        <w:rPr>
          <w:rFonts w:cstheme="minorHAnsi"/>
          <w:sz w:val="20"/>
          <w:szCs w:val="20"/>
        </w:rPr>
        <w:t>.</w:t>
      </w:r>
    </w:p>
    <w:p w:rsidR="00661788" w:rsidRPr="009F5750" w:rsidRDefault="00661788" w:rsidP="00661788">
      <w:pPr>
        <w:shd w:val="clear" w:color="auto" w:fill="FFFFFF"/>
        <w:spacing w:after="0" w:line="240" w:lineRule="auto"/>
        <w:rPr>
          <w:rFonts w:cstheme="minorHAnsi"/>
          <w:sz w:val="20"/>
          <w:szCs w:val="20"/>
        </w:rPr>
      </w:pPr>
    </w:p>
    <w:p w:rsidR="00661788" w:rsidRPr="009F5750" w:rsidRDefault="00661788" w:rsidP="00661788">
      <w:pPr>
        <w:shd w:val="clear" w:color="auto" w:fill="FFFFFF"/>
        <w:spacing w:after="0" w:line="240" w:lineRule="auto"/>
        <w:rPr>
          <w:rFonts w:cstheme="minorHAnsi"/>
          <w:sz w:val="20"/>
          <w:szCs w:val="20"/>
        </w:rPr>
      </w:pPr>
      <w:r w:rsidRPr="009F5750">
        <w:rPr>
          <w:rFonts w:cstheme="minorHAnsi"/>
          <w:sz w:val="20"/>
          <w:szCs w:val="20"/>
        </w:rPr>
        <w:t>Three Outputs will contribute to achieving this Outcome:</w:t>
      </w:r>
    </w:p>
    <w:p w:rsidR="00661788" w:rsidRPr="009F5750" w:rsidRDefault="00661788" w:rsidP="00661788">
      <w:pPr>
        <w:shd w:val="clear" w:color="auto" w:fill="FFFFFF"/>
        <w:spacing w:after="0" w:line="240" w:lineRule="auto"/>
        <w:rPr>
          <w:rFonts w:eastAsia="Times New Roman" w:cstheme="minorHAnsi"/>
          <w:color w:val="000000"/>
          <w:sz w:val="20"/>
          <w:szCs w:val="20"/>
        </w:rPr>
      </w:pPr>
    </w:p>
    <w:p w:rsidR="00895D92" w:rsidRPr="009F5750" w:rsidRDefault="00895D92" w:rsidP="00C82D5E">
      <w:pPr>
        <w:pStyle w:val="ListParagraph"/>
        <w:numPr>
          <w:ilvl w:val="0"/>
          <w:numId w:val="23"/>
        </w:numPr>
        <w:shd w:val="clear" w:color="auto" w:fill="FFFFFF"/>
        <w:spacing w:after="0" w:line="240" w:lineRule="auto"/>
        <w:rPr>
          <w:rFonts w:eastAsia="Times New Roman" w:cstheme="minorHAnsi"/>
          <w:color w:val="000000"/>
          <w:sz w:val="20"/>
          <w:szCs w:val="20"/>
        </w:rPr>
      </w:pPr>
      <w:r w:rsidRPr="009F5750">
        <w:rPr>
          <w:rFonts w:eastAsia="Times New Roman" w:cstheme="minorHAnsi"/>
          <w:color w:val="000000"/>
          <w:sz w:val="20"/>
          <w:szCs w:val="20"/>
        </w:rPr>
        <w:t xml:space="preserve">Output 1.1 </w:t>
      </w:r>
      <w:r w:rsidR="005252CA" w:rsidRPr="009F5750">
        <w:rPr>
          <w:rFonts w:eastAsia="Times New Roman" w:cstheme="minorHAnsi"/>
          <w:color w:val="000000"/>
          <w:sz w:val="20"/>
          <w:szCs w:val="20"/>
        </w:rPr>
        <w:t>Community bio-enterprise initiatives</w:t>
      </w:r>
      <w:r w:rsidRPr="009F5750">
        <w:rPr>
          <w:rFonts w:eastAsia="Times New Roman" w:cstheme="minorHAnsi"/>
          <w:color w:val="000000"/>
          <w:sz w:val="20"/>
          <w:szCs w:val="20"/>
        </w:rPr>
        <w:t xml:space="preserve"> promote improved agroecological land management practices and conservation in targeted landscapes</w:t>
      </w:r>
    </w:p>
    <w:p w:rsidR="00895D92" w:rsidRPr="009F5750" w:rsidRDefault="00895D92" w:rsidP="00C82D5E">
      <w:pPr>
        <w:pStyle w:val="ListParagraph"/>
        <w:numPr>
          <w:ilvl w:val="0"/>
          <w:numId w:val="23"/>
        </w:numPr>
        <w:shd w:val="clear" w:color="auto" w:fill="FFFFFF"/>
        <w:spacing w:after="0" w:line="240" w:lineRule="auto"/>
        <w:rPr>
          <w:rFonts w:eastAsia="Times New Roman" w:cstheme="minorHAnsi"/>
          <w:color w:val="000000"/>
          <w:sz w:val="20"/>
          <w:szCs w:val="20"/>
        </w:rPr>
      </w:pPr>
      <w:r w:rsidRPr="009F5750">
        <w:rPr>
          <w:rFonts w:eastAsia="Times New Roman" w:cstheme="minorHAnsi"/>
          <w:color w:val="000000"/>
          <w:sz w:val="20"/>
          <w:szCs w:val="20"/>
        </w:rPr>
        <w:t xml:space="preserve">Output 1.2. </w:t>
      </w:r>
      <w:r w:rsidR="005252CA" w:rsidRPr="009F5750">
        <w:rPr>
          <w:rFonts w:eastAsia="Times New Roman" w:cstheme="minorHAnsi"/>
          <w:color w:val="000000"/>
          <w:sz w:val="20"/>
          <w:szCs w:val="20"/>
        </w:rPr>
        <w:t>Community bio-enterprise initiatives</w:t>
      </w:r>
      <w:r w:rsidRPr="009F5750">
        <w:rPr>
          <w:rFonts w:eastAsia="Times New Roman" w:cstheme="minorHAnsi"/>
          <w:color w:val="000000"/>
          <w:sz w:val="20"/>
          <w:szCs w:val="20"/>
        </w:rPr>
        <w:t xml:space="preserve"> conserve and add value to biodiversity resources through the development of innovative products</w:t>
      </w:r>
    </w:p>
    <w:p w:rsidR="00895D92" w:rsidRPr="009F5750" w:rsidRDefault="00895D92" w:rsidP="00C82D5E">
      <w:pPr>
        <w:pStyle w:val="ListParagraph"/>
        <w:numPr>
          <w:ilvl w:val="0"/>
          <w:numId w:val="23"/>
        </w:numPr>
        <w:shd w:val="clear" w:color="auto" w:fill="FFFFFF"/>
        <w:spacing w:after="0" w:line="240" w:lineRule="auto"/>
        <w:rPr>
          <w:rFonts w:eastAsia="Times New Roman" w:cstheme="minorHAnsi"/>
          <w:color w:val="000000"/>
          <w:sz w:val="20"/>
          <w:szCs w:val="20"/>
        </w:rPr>
      </w:pPr>
      <w:r w:rsidRPr="009F5750">
        <w:rPr>
          <w:rFonts w:eastAsia="Times New Roman" w:cstheme="minorHAnsi"/>
          <w:color w:val="000000"/>
          <w:sz w:val="20"/>
          <w:szCs w:val="20"/>
        </w:rPr>
        <w:t xml:space="preserve">Output 1.3. Innovative financial mechanisms, like crowdfunding, strengthen </w:t>
      </w:r>
      <w:r w:rsidR="005252CA" w:rsidRPr="009F5750">
        <w:rPr>
          <w:rFonts w:eastAsia="Times New Roman" w:cstheme="minorHAnsi"/>
          <w:color w:val="000000"/>
          <w:sz w:val="20"/>
          <w:szCs w:val="20"/>
        </w:rPr>
        <w:t>community bio-enterprise initiatives</w:t>
      </w:r>
      <w:r w:rsidRPr="009F5750">
        <w:rPr>
          <w:rFonts w:eastAsia="Times New Roman" w:cstheme="minorHAnsi"/>
          <w:color w:val="000000"/>
          <w:sz w:val="20"/>
          <w:szCs w:val="20"/>
        </w:rPr>
        <w:t xml:space="preserve"> and engage new partners </w:t>
      </w:r>
    </w:p>
    <w:p w:rsidR="00895D92" w:rsidRPr="009F5750" w:rsidRDefault="00895D92" w:rsidP="00E0241E">
      <w:pPr>
        <w:contextualSpacing/>
        <w:rPr>
          <w:rFonts w:cstheme="minorHAnsi"/>
          <w:sz w:val="20"/>
          <w:szCs w:val="20"/>
        </w:rPr>
      </w:pPr>
    </w:p>
    <w:p w:rsidR="00E0241E" w:rsidRPr="009F5750" w:rsidRDefault="00E0241E" w:rsidP="00E86FFC">
      <w:pPr>
        <w:shd w:val="clear" w:color="auto" w:fill="FFFFFF"/>
        <w:spacing w:after="0" w:line="240" w:lineRule="auto"/>
        <w:rPr>
          <w:rFonts w:eastAsia="Times New Roman" w:cstheme="minorHAnsi"/>
          <w:b/>
          <w:color w:val="000000"/>
          <w:sz w:val="20"/>
          <w:szCs w:val="20"/>
        </w:rPr>
      </w:pPr>
    </w:p>
    <w:p w:rsidR="0000149C" w:rsidRPr="009F5750" w:rsidRDefault="00190CBA" w:rsidP="00E86FFC">
      <w:pPr>
        <w:shd w:val="clear" w:color="auto" w:fill="FFFFFF"/>
        <w:spacing w:after="0" w:line="240" w:lineRule="auto"/>
        <w:rPr>
          <w:rFonts w:eastAsia="Times New Roman" w:cstheme="minorHAnsi"/>
          <w:b/>
          <w:color w:val="000000"/>
          <w:sz w:val="20"/>
          <w:szCs w:val="20"/>
          <w:u w:val="single"/>
        </w:rPr>
      </w:pPr>
      <w:r w:rsidRPr="009F5750">
        <w:rPr>
          <w:rFonts w:eastAsia="Times New Roman" w:cstheme="minorHAnsi"/>
          <w:b/>
          <w:color w:val="000000"/>
          <w:sz w:val="20"/>
          <w:szCs w:val="20"/>
          <w:u w:val="single"/>
        </w:rPr>
        <w:t xml:space="preserve">Output 1.1 </w:t>
      </w:r>
      <w:r w:rsidR="005252CA" w:rsidRPr="009F5750">
        <w:rPr>
          <w:rFonts w:eastAsia="Times New Roman" w:cstheme="minorHAnsi"/>
          <w:b/>
          <w:color w:val="000000"/>
          <w:sz w:val="20"/>
          <w:szCs w:val="20"/>
          <w:u w:val="single"/>
        </w:rPr>
        <w:t>Community bio-enterprise initiatives</w:t>
      </w:r>
      <w:r w:rsidR="0000149C" w:rsidRPr="009F5750">
        <w:rPr>
          <w:rFonts w:eastAsia="Times New Roman" w:cstheme="minorHAnsi"/>
          <w:b/>
          <w:color w:val="000000"/>
          <w:sz w:val="20"/>
          <w:szCs w:val="20"/>
          <w:u w:val="single"/>
        </w:rPr>
        <w:t xml:space="preserve"> promote improved agroecological land management practices and conservation in targeted landscapes</w:t>
      </w:r>
    </w:p>
    <w:p w:rsidR="00E86FFC" w:rsidRPr="009F5750" w:rsidRDefault="00E86FFC" w:rsidP="00E86FFC">
      <w:pPr>
        <w:shd w:val="clear" w:color="auto" w:fill="FFFFFF"/>
        <w:spacing w:after="0" w:line="240" w:lineRule="auto"/>
        <w:rPr>
          <w:rFonts w:eastAsia="Times New Roman" w:cstheme="minorHAnsi"/>
          <w:b/>
          <w:color w:val="000000"/>
          <w:sz w:val="20"/>
          <w:szCs w:val="20"/>
        </w:rPr>
      </w:pPr>
    </w:p>
    <w:p w:rsidR="00E0241E" w:rsidRPr="009F5750" w:rsidRDefault="00E0241E" w:rsidP="00E0241E">
      <w:pPr>
        <w:rPr>
          <w:rFonts w:cstheme="minorHAnsi"/>
          <w:sz w:val="20"/>
          <w:szCs w:val="20"/>
        </w:rPr>
      </w:pPr>
      <w:r w:rsidRPr="009F5750">
        <w:rPr>
          <w:rFonts w:cstheme="minorHAnsi"/>
          <w:sz w:val="20"/>
          <w:szCs w:val="20"/>
        </w:rPr>
        <w:t xml:space="preserve">The main strategy for the SGP Ecuador - GEF-7 is to </w:t>
      </w:r>
      <w:r w:rsidR="007D5BC6" w:rsidRPr="009F5750">
        <w:rPr>
          <w:rFonts w:cstheme="minorHAnsi"/>
          <w:sz w:val="20"/>
          <w:szCs w:val="20"/>
        </w:rPr>
        <w:t>support</w:t>
      </w:r>
      <w:r w:rsidRPr="009F5750">
        <w:rPr>
          <w:rFonts w:cstheme="minorHAnsi"/>
          <w:sz w:val="20"/>
          <w:szCs w:val="20"/>
        </w:rPr>
        <w:t xml:space="preserve"> </w:t>
      </w:r>
      <w:r w:rsidR="005252CA" w:rsidRPr="009F5750">
        <w:rPr>
          <w:rFonts w:cstheme="minorHAnsi"/>
          <w:sz w:val="20"/>
          <w:szCs w:val="20"/>
        </w:rPr>
        <w:t>community bio-enterprise initiatives</w:t>
      </w:r>
      <w:r w:rsidRPr="009F5750">
        <w:rPr>
          <w:rFonts w:cstheme="minorHAnsi"/>
          <w:sz w:val="20"/>
          <w:szCs w:val="20"/>
        </w:rPr>
        <w:t xml:space="preserve"> </w:t>
      </w:r>
      <w:r w:rsidR="007D5BC6" w:rsidRPr="009F5750">
        <w:rPr>
          <w:rFonts w:cstheme="minorHAnsi"/>
          <w:sz w:val="20"/>
          <w:szCs w:val="20"/>
        </w:rPr>
        <w:t>that</w:t>
      </w:r>
      <w:r w:rsidRPr="009F5750">
        <w:rPr>
          <w:rFonts w:cstheme="minorHAnsi"/>
          <w:sz w:val="20"/>
          <w:szCs w:val="20"/>
        </w:rPr>
        <w:t xml:space="preserve"> reduce habitat fragmentation, </w:t>
      </w:r>
      <w:r w:rsidRPr="009F5750">
        <w:rPr>
          <w:rFonts w:cstheme="minorHAnsi"/>
          <w:sz w:val="20"/>
          <w:szCs w:val="20"/>
          <w:lang w:val="en-GB"/>
        </w:rPr>
        <w:t>enhanc</w:t>
      </w:r>
      <w:r w:rsidR="006C04CD" w:rsidRPr="009F5750">
        <w:rPr>
          <w:rFonts w:cstheme="minorHAnsi"/>
          <w:sz w:val="20"/>
          <w:szCs w:val="20"/>
          <w:lang w:val="en-GB"/>
        </w:rPr>
        <w:t>e</w:t>
      </w:r>
      <w:r w:rsidRPr="009F5750">
        <w:rPr>
          <w:rFonts w:cstheme="minorHAnsi"/>
          <w:sz w:val="20"/>
          <w:szCs w:val="20"/>
        </w:rPr>
        <w:t xml:space="preserve"> sustainability of agroecosystems, and address the identified barriers </w:t>
      </w:r>
      <w:r w:rsidR="006C04CD" w:rsidRPr="009F5750">
        <w:rPr>
          <w:rFonts w:cstheme="minorHAnsi"/>
          <w:sz w:val="20"/>
          <w:szCs w:val="20"/>
        </w:rPr>
        <w:t>to biodiversity conservation and sustainable use</w:t>
      </w:r>
      <w:r w:rsidR="007D5BC6" w:rsidRPr="009F5750">
        <w:rPr>
          <w:rFonts w:cstheme="minorHAnsi"/>
          <w:sz w:val="20"/>
          <w:szCs w:val="20"/>
        </w:rPr>
        <w:t xml:space="preserve"> </w:t>
      </w:r>
      <w:r w:rsidRPr="009F5750">
        <w:rPr>
          <w:rFonts w:cstheme="minorHAnsi"/>
          <w:sz w:val="20"/>
          <w:szCs w:val="20"/>
        </w:rPr>
        <w:t xml:space="preserve">in each </w:t>
      </w:r>
      <w:r w:rsidR="006C04CD" w:rsidRPr="009F5750">
        <w:rPr>
          <w:rFonts w:cstheme="minorHAnsi"/>
          <w:sz w:val="20"/>
          <w:szCs w:val="20"/>
        </w:rPr>
        <w:t>landscape</w:t>
      </w:r>
      <w:r w:rsidRPr="009F5750">
        <w:rPr>
          <w:rFonts w:cstheme="minorHAnsi"/>
          <w:sz w:val="20"/>
          <w:szCs w:val="20"/>
        </w:rPr>
        <w:t xml:space="preserve"> </w:t>
      </w:r>
      <w:r w:rsidR="006C04CD" w:rsidRPr="009F5750">
        <w:rPr>
          <w:rFonts w:cstheme="minorHAnsi"/>
          <w:sz w:val="20"/>
          <w:szCs w:val="20"/>
        </w:rPr>
        <w:t>through</w:t>
      </w:r>
      <w:r w:rsidRPr="009F5750">
        <w:rPr>
          <w:rFonts w:cstheme="minorHAnsi"/>
          <w:sz w:val="20"/>
          <w:szCs w:val="20"/>
        </w:rPr>
        <w:t xml:space="preserve"> </w:t>
      </w:r>
      <w:r w:rsidR="003A304D" w:rsidRPr="009F5750">
        <w:rPr>
          <w:rFonts w:cstheme="minorHAnsi"/>
          <w:sz w:val="20"/>
          <w:szCs w:val="20"/>
        </w:rPr>
        <w:t xml:space="preserve">partnerships within a </w:t>
      </w:r>
      <w:r w:rsidRPr="009F5750">
        <w:rPr>
          <w:rFonts w:cstheme="minorHAnsi"/>
          <w:sz w:val="20"/>
          <w:szCs w:val="20"/>
        </w:rPr>
        <w:t>multi-stakeholder platform. This strategy involves civil society organizations, public institutions, academ</w:t>
      </w:r>
      <w:r w:rsidR="00FE57F7" w:rsidRPr="009F5750">
        <w:rPr>
          <w:rFonts w:cstheme="minorHAnsi"/>
          <w:sz w:val="20"/>
          <w:szCs w:val="20"/>
        </w:rPr>
        <w:t>ic institutions</w:t>
      </w:r>
      <w:r w:rsidRPr="009F5750">
        <w:rPr>
          <w:rFonts w:cstheme="minorHAnsi"/>
          <w:sz w:val="20"/>
          <w:szCs w:val="20"/>
        </w:rPr>
        <w:t xml:space="preserve">, CBOs </w:t>
      </w:r>
      <w:r w:rsidR="00FE57F7" w:rsidRPr="009F5750">
        <w:rPr>
          <w:rFonts w:cstheme="minorHAnsi"/>
          <w:sz w:val="20"/>
          <w:szCs w:val="20"/>
        </w:rPr>
        <w:t>and</w:t>
      </w:r>
      <w:r w:rsidRPr="009F5750">
        <w:rPr>
          <w:rFonts w:cstheme="minorHAnsi"/>
          <w:sz w:val="20"/>
          <w:szCs w:val="20"/>
        </w:rPr>
        <w:t xml:space="preserve"> CSO</w:t>
      </w:r>
      <w:r w:rsidR="00FE57F7" w:rsidRPr="009F5750">
        <w:rPr>
          <w:rFonts w:cstheme="minorHAnsi"/>
          <w:sz w:val="20"/>
          <w:szCs w:val="20"/>
        </w:rPr>
        <w:t>s</w:t>
      </w:r>
      <w:r w:rsidRPr="009F5750">
        <w:rPr>
          <w:rFonts w:cstheme="minorHAnsi"/>
          <w:sz w:val="20"/>
          <w:szCs w:val="20"/>
        </w:rPr>
        <w:t xml:space="preserve">, </w:t>
      </w:r>
      <w:r w:rsidR="00FE57F7" w:rsidRPr="009F5750">
        <w:rPr>
          <w:rFonts w:cstheme="minorHAnsi"/>
          <w:sz w:val="20"/>
          <w:szCs w:val="20"/>
        </w:rPr>
        <w:t xml:space="preserve">the </w:t>
      </w:r>
      <w:r w:rsidRPr="009F5750">
        <w:rPr>
          <w:rFonts w:cstheme="minorHAnsi"/>
          <w:sz w:val="20"/>
          <w:szCs w:val="20"/>
        </w:rPr>
        <w:t>private sector and local governments</w:t>
      </w:r>
      <w:r w:rsidR="00F41156" w:rsidRPr="009F5750">
        <w:rPr>
          <w:rFonts w:cstheme="minorHAnsi"/>
          <w:sz w:val="20"/>
          <w:szCs w:val="20"/>
        </w:rPr>
        <w:t xml:space="preserve"> who come together to develop and implement a landscape management strategy that prioritizes socio-ecological resilience based on global environmental benefits generated through socio-economic incentives to producers and community groups.</w:t>
      </w:r>
      <w:r w:rsidRPr="009F5750">
        <w:rPr>
          <w:rFonts w:cstheme="minorHAnsi"/>
          <w:sz w:val="20"/>
          <w:szCs w:val="20"/>
        </w:rPr>
        <w:t xml:space="preserve"> </w:t>
      </w:r>
    </w:p>
    <w:p w:rsidR="0043274D" w:rsidRPr="009F5750" w:rsidRDefault="007D5BC6" w:rsidP="0043274D">
      <w:pPr>
        <w:rPr>
          <w:rFonts w:cstheme="minorHAnsi"/>
          <w:sz w:val="20"/>
          <w:szCs w:val="20"/>
          <w:lang w:val="en-GB"/>
        </w:rPr>
      </w:pPr>
      <w:r w:rsidRPr="009F5750">
        <w:rPr>
          <w:rFonts w:cstheme="minorHAnsi"/>
          <w:sz w:val="20"/>
          <w:szCs w:val="20"/>
          <w:lang w:val="en-GB"/>
        </w:rPr>
        <w:t xml:space="preserve">For GEF-7, sustainability of agroecological production through Community-Based Natural Resources Management strategies will be an essential criterion in selecting the products on which the larger scale bio-enterprises will be established and operationalized. </w:t>
      </w:r>
      <w:r w:rsidR="0043274D" w:rsidRPr="009F5750">
        <w:rPr>
          <w:rFonts w:cstheme="minorHAnsi"/>
          <w:sz w:val="20"/>
          <w:szCs w:val="20"/>
          <w:lang w:val="en-GB"/>
        </w:rPr>
        <w:t>These strategies will be developed and implemented with the support and collaboration of the Socio Bosque Program or with new donors</w:t>
      </w:r>
      <w:r w:rsidR="004A381F" w:rsidRPr="009F5750">
        <w:rPr>
          <w:rFonts w:cstheme="minorHAnsi"/>
          <w:sz w:val="20"/>
          <w:szCs w:val="20"/>
          <w:lang w:val="en-GB"/>
        </w:rPr>
        <w:t xml:space="preserve"> interested in investing in </w:t>
      </w:r>
      <w:r w:rsidR="0043274D" w:rsidRPr="009F5750">
        <w:rPr>
          <w:rFonts w:cstheme="minorHAnsi"/>
          <w:sz w:val="20"/>
          <w:szCs w:val="20"/>
          <w:lang w:val="en-GB"/>
        </w:rPr>
        <w:t>sustainable agro-ecosystem management practices</w:t>
      </w:r>
      <w:r w:rsidR="004A381F" w:rsidRPr="009F5750">
        <w:rPr>
          <w:rFonts w:cstheme="minorHAnsi"/>
          <w:sz w:val="20"/>
          <w:szCs w:val="20"/>
          <w:lang w:val="en-GB"/>
        </w:rPr>
        <w:t xml:space="preserve"> and production systems. </w:t>
      </w:r>
      <w:r w:rsidR="00880F23" w:rsidRPr="009F5750">
        <w:rPr>
          <w:rFonts w:cstheme="minorHAnsi"/>
          <w:sz w:val="20"/>
          <w:szCs w:val="20"/>
          <w:lang w:val="en-GB"/>
        </w:rPr>
        <w:t xml:space="preserve">Traditional knowledge of agroecosystem production and management systems will be an important source for </w:t>
      </w:r>
      <w:r w:rsidR="002D5ED8" w:rsidRPr="009F5750">
        <w:rPr>
          <w:rFonts w:cstheme="minorHAnsi"/>
          <w:sz w:val="20"/>
          <w:szCs w:val="20"/>
          <w:lang w:val="en-GB"/>
        </w:rPr>
        <w:t xml:space="preserve">identification and development of </w:t>
      </w:r>
      <w:r w:rsidR="00880F23" w:rsidRPr="009F5750">
        <w:rPr>
          <w:rFonts w:cstheme="minorHAnsi"/>
          <w:sz w:val="20"/>
          <w:szCs w:val="20"/>
          <w:lang w:val="en-GB"/>
        </w:rPr>
        <w:t>innovation</w:t>
      </w:r>
      <w:r w:rsidR="002D5ED8" w:rsidRPr="009F5750">
        <w:rPr>
          <w:rFonts w:cstheme="minorHAnsi"/>
          <w:sz w:val="20"/>
          <w:szCs w:val="20"/>
          <w:lang w:val="en-GB"/>
        </w:rPr>
        <w:t xml:space="preserve"> processes</w:t>
      </w:r>
      <w:r w:rsidR="00880F23" w:rsidRPr="009F5750">
        <w:rPr>
          <w:rFonts w:cstheme="minorHAnsi"/>
          <w:sz w:val="20"/>
          <w:szCs w:val="20"/>
          <w:lang w:val="en-GB"/>
        </w:rPr>
        <w:t>. Practices and systems may</w:t>
      </w:r>
      <w:r w:rsidR="004A381F" w:rsidRPr="009F5750">
        <w:rPr>
          <w:rFonts w:cstheme="minorHAnsi"/>
          <w:sz w:val="20"/>
          <w:szCs w:val="20"/>
          <w:lang w:val="en-GB"/>
        </w:rPr>
        <w:t xml:space="preserve"> include</w:t>
      </w:r>
      <w:r w:rsidR="0043274D" w:rsidRPr="009F5750">
        <w:rPr>
          <w:rFonts w:cstheme="minorHAnsi"/>
          <w:sz w:val="20"/>
          <w:szCs w:val="20"/>
          <w:lang w:val="en-GB"/>
        </w:rPr>
        <w:t xml:space="preserve"> agroforestry</w:t>
      </w:r>
      <w:r w:rsidR="004A381F" w:rsidRPr="009F5750">
        <w:rPr>
          <w:rFonts w:cstheme="minorHAnsi"/>
          <w:sz w:val="20"/>
          <w:szCs w:val="20"/>
          <w:lang w:val="en-GB"/>
        </w:rPr>
        <w:t xml:space="preserve"> systems, improved grazing systems, cut-and-carry livestock feeding, multi-cropping, composting, green manures, cultivation of underutilized crops important to crop genetic resource conservation,</w:t>
      </w:r>
      <w:r w:rsidR="0043274D" w:rsidRPr="009F5750">
        <w:rPr>
          <w:rFonts w:cstheme="minorHAnsi"/>
          <w:sz w:val="20"/>
          <w:szCs w:val="20"/>
          <w:lang w:val="en-GB"/>
        </w:rPr>
        <w:t xml:space="preserve"> </w:t>
      </w:r>
      <w:r w:rsidR="004A381F" w:rsidRPr="009F5750">
        <w:rPr>
          <w:rFonts w:cstheme="minorHAnsi"/>
          <w:sz w:val="20"/>
          <w:szCs w:val="20"/>
          <w:lang w:val="en-GB"/>
        </w:rPr>
        <w:t xml:space="preserve">contour farming and soil conservation measures (bunds, gully plugs, gabions, etc.) </w:t>
      </w:r>
      <w:r w:rsidR="0043274D" w:rsidRPr="009F5750">
        <w:rPr>
          <w:rFonts w:cstheme="minorHAnsi"/>
          <w:sz w:val="20"/>
          <w:szCs w:val="20"/>
          <w:lang w:val="en-GB"/>
        </w:rPr>
        <w:t xml:space="preserve">and </w:t>
      </w:r>
      <w:r w:rsidR="004A381F" w:rsidRPr="009F5750">
        <w:rPr>
          <w:rFonts w:cstheme="minorHAnsi"/>
          <w:sz w:val="20"/>
          <w:szCs w:val="20"/>
          <w:lang w:val="en-GB"/>
        </w:rPr>
        <w:t xml:space="preserve">other </w:t>
      </w:r>
      <w:r w:rsidR="0043274D" w:rsidRPr="009F5750">
        <w:rPr>
          <w:rFonts w:cstheme="minorHAnsi"/>
          <w:sz w:val="20"/>
          <w:szCs w:val="20"/>
          <w:lang w:val="en-GB"/>
        </w:rPr>
        <w:t xml:space="preserve">low-input agricultural practices. </w:t>
      </w:r>
    </w:p>
    <w:p w:rsidR="00295478" w:rsidRPr="009F5750" w:rsidRDefault="00295478" w:rsidP="00295478">
      <w:pPr>
        <w:rPr>
          <w:rFonts w:cstheme="minorHAnsi"/>
          <w:sz w:val="20"/>
          <w:szCs w:val="20"/>
        </w:rPr>
      </w:pPr>
      <w:r w:rsidRPr="009F5750">
        <w:rPr>
          <w:rFonts w:cstheme="minorHAnsi"/>
          <w:sz w:val="20"/>
          <w:szCs w:val="20"/>
        </w:rPr>
        <w:t xml:space="preserve">The following traditional but declining species of Andean crops will be promoted: nasturtiums, quinoa, melloco, oca, beans, several varieties of potatoes and medicinal plants. This will generate benefits to local communities by enhancing food security and improving nutrition through crop diversification and increased revenue through improved market access for agricultural products, particularly underutilized crops. With ongoing technical support to sustainable harvesting, communities can derive tangible benefits from the services provided by forests (e.g. firewood, timber, oil, food, resins) without exhausting the ecosystem. The diversification of production benefits families by providing employment and income generating opportunities for youth and women. Increased vegetative cover generates multiple environmental benefits: stabilization of watersheds, carbon sequestration, soil conservation, habitat for wildlife, improve moisture retention and microclimates. The community agreements for native forest conservation originating in the Community Based Natural Resources Management strategies have the potential to prevent the expansion of the agricultural frontier, which is one of the most serious threats to native forests and biodiversity in Ecuador. </w:t>
      </w:r>
    </w:p>
    <w:p w:rsidR="00295478" w:rsidRPr="009F5750" w:rsidRDefault="00295478" w:rsidP="0093798B">
      <w:pPr>
        <w:jc w:val="left"/>
        <w:rPr>
          <w:rFonts w:cstheme="minorHAnsi"/>
          <w:sz w:val="20"/>
          <w:szCs w:val="20"/>
        </w:rPr>
      </w:pPr>
      <w:r w:rsidRPr="009F5750">
        <w:rPr>
          <w:rFonts w:cstheme="minorHAnsi"/>
          <w:sz w:val="20"/>
          <w:szCs w:val="20"/>
        </w:rPr>
        <w:t xml:space="preserve">Forest landscape restoration or reforestation and agroforestry </w:t>
      </w:r>
      <w:r w:rsidR="00015E34" w:rsidRPr="009F5750">
        <w:rPr>
          <w:rFonts w:cstheme="minorHAnsi"/>
          <w:sz w:val="20"/>
          <w:szCs w:val="20"/>
        </w:rPr>
        <w:t>initiatives</w:t>
      </w:r>
      <w:r w:rsidRPr="009F5750">
        <w:rPr>
          <w:rFonts w:cstheme="minorHAnsi"/>
          <w:sz w:val="20"/>
          <w:szCs w:val="20"/>
        </w:rPr>
        <w:t xml:space="preserve"> </w:t>
      </w:r>
      <w:r w:rsidR="00015E34" w:rsidRPr="009F5750">
        <w:rPr>
          <w:rFonts w:cstheme="minorHAnsi"/>
          <w:sz w:val="20"/>
          <w:szCs w:val="20"/>
        </w:rPr>
        <w:t>will emphasize</w:t>
      </w:r>
      <w:r w:rsidRPr="009F5750">
        <w:rPr>
          <w:rFonts w:cstheme="minorHAnsi"/>
          <w:sz w:val="20"/>
          <w:szCs w:val="20"/>
        </w:rPr>
        <w:t xml:space="preserve"> increasing tree cover in production landscapes. These </w:t>
      </w:r>
      <w:r w:rsidR="00015E34" w:rsidRPr="009F5750">
        <w:rPr>
          <w:rFonts w:cstheme="minorHAnsi"/>
          <w:sz w:val="20"/>
          <w:szCs w:val="20"/>
        </w:rPr>
        <w:t>would</w:t>
      </w:r>
      <w:r w:rsidRPr="009F5750">
        <w:rPr>
          <w:rFonts w:cstheme="minorHAnsi"/>
          <w:sz w:val="20"/>
          <w:szCs w:val="20"/>
        </w:rPr>
        <w:t xml:space="preserve"> include those initiatives that generate income through agricultural production, such as fruits and nuts, vegetables, cocoa, coffee, </w:t>
      </w:r>
      <w:r w:rsidR="00015E34" w:rsidRPr="009F5750">
        <w:rPr>
          <w:rFonts w:cstheme="minorHAnsi"/>
          <w:sz w:val="20"/>
          <w:szCs w:val="20"/>
        </w:rPr>
        <w:t xml:space="preserve">or </w:t>
      </w:r>
      <w:r w:rsidRPr="009F5750">
        <w:rPr>
          <w:rFonts w:cstheme="minorHAnsi"/>
          <w:sz w:val="20"/>
          <w:szCs w:val="20"/>
        </w:rPr>
        <w:t>cinnamon.</w:t>
      </w:r>
      <w:r w:rsidR="0093798B" w:rsidRPr="009F5750">
        <w:rPr>
          <w:rFonts w:cstheme="minorHAnsi"/>
          <w:sz w:val="20"/>
          <w:szCs w:val="20"/>
        </w:rPr>
        <w:t xml:space="preserve"> </w:t>
      </w:r>
      <w:r w:rsidRPr="009F5750">
        <w:rPr>
          <w:rFonts w:cstheme="minorHAnsi"/>
          <w:sz w:val="20"/>
          <w:szCs w:val="20"/>
        </w:rPr>
        <w:t xml:space="preserve">In the landscapes of the mountains and coast, </w:t>
      </w:r>
      <w:r w:rsidR="0093798B" w:rsidRPr="009F5750">
        <w:rPr>
          <w:rFonts w:cstheme="minorHAnsi"/>
          <w:sz w:val="20"/>
          <w:szCs w:val="20"/>
        </w:rPr>
        <w:t>the SGP Country Program will</w:t>
      </w:r>
      <w:r w:rsidRPr="009F5750">
        <w:rPr>
          <w:rFonts w:cstheme="minorHAnsi"/>
          <w:sz w:val="20"/>
          <w:szCs w:val="20"/>
        </w:rPr>
        <w:t xml:space="preserve"> </w:t>
      </w:r>
      <w:r w:rsidR="0093798B" w:rsidRPr="009F5750">
        <w:rPr>
          <w:rFonts w:cstheme="minorHAnsi"/>
          <w:sz w:val="20"/>
          <w:szCs w:val="20"/>
        </w:rPr>
        <w:t xml:space="preserve">support </w:t>
      </w:r>
      <w:r w:rsidRPr="009F5750">
        <w:rPr>
          <w:rFonts w:cstheme="minorHAnsi"/>
          <w:sz w:val="20"/>
          <w:szCs w:val="20"/>
        </w:rPr>
        <w:t>strengthen</w:t>
      </w:r>
      <w:r w:rsidR="0093798B" w:rsidRPr="009F5750">
        <w:rPr>
          <w:rFonts w:cstheme="minorHAnsi"/>
          <w:sz w:val="20"/>
          <w:szCs w:val="20"/>
        </w:rPr>
        <w:t>ing</w:t>
      </w:r>
      <w:r w:rsidRPr="009F5750">
        <w:rPr>
          <w:rFonts w:cstheme="minorHAnsi"/>
          <w:sz w:val="20"/>
          <w:szCs w:val="20"/>
        </w:rPr>
        <w:t xml:space="preserve"> and increas</w:t>
      </w:r>
      <w:r w:rsidR="0093798B" w:rsidRPr="009F5750">
        <w:rPr>
          <w:rFonts w:cstheme="minorHAnsi"/>
          <w:sz w:val="20"/>
          <w:szCs w:val="20"/>
        </w:rPr>
        <w:t>ing</w:t>
      </w:r>
      <w:r w:rsidRPr="009F5750">
        <w:rPr>
          <w:rFonts w:cstheme="minorHAnsi"/>
          <w:sz w:val="20"/>
          <w:szCs w:val="20"/>
        </w:rPr>
        <w:t xml:space="preserve"> the areas of agroforestry cultivation of coffee, rosewood on the coast, and several agricultural products related to prevent</w:t>
      </w:r>
      <w:r w:rsidR="0093798B" w:rsidRPr="009F5750">
        <w:rPr>
          <w:rFonts w:cstheme="minorHAnsi"/>
          <w:sz w:val="20"/>
          <w:szCs w:val="20"/>
        </w:rPr>
        <w:t>ion of</w:t>
      </w:r>
      <w:r w:rsidRPr="009F5750">
        <w:rPr>
          <w:rFonts w:cstheme="minorHAnsi"/>
          <w:sz w:val="20"/>
          <w:szCs w:val="20"/>
        </w:rPr>
        <w:t xml:space="preserve"> degradation of arable land. In the Amazon SGP will </w:t>
      </w:r>
      <w:r w:rsidR="0093798B" w:rsidRPr="009F5750">
        <w:rPr>
          <w:rFonts w:cstheme="minorHAnsi"/>
          <w:sz w:val="20"/>
          <w:szCs w:val="20"/>
        </w:rPr>
        <w:t>support communities in sustainable management of</w:t>
      </w:r>
      <w:r w:rsidRPr="009F5750">
        <w:rPr>
          <w:rFonts w:cstheme="minorHAnsi"/>
          <w:sz w:val="20"/>
          <w:szCs w:val="20"/>
        </w:rPr>
        <w:t xml:space="preserve"> Chambira </w:t>
      </w:r>
      <w:r w:rsidR="0093798B" w:rsidRPr="009F5750">
        <w:rPr>
          <w:rFonts w:cstheme="minorHAnsi"/>
          <w:sz w:val="20"/>
          <w:szCs w:val="20"/>
        </w:rPr>
        <w:t>palm (</w:t>
      </w:r>
      <w:r w:rsidR="0093798B" w:rsidRPr="009F5750">
        <w:rPr>
          <w:rFonts w:cstheme="minorHAnsi"/>
          <w:i/>
          <w:sz w:val="20"/>
          <w:szCs w:val="20"/>
        </w:rPr>
        <w:t>Astrocaryum chambira)</w:t>
      </w:r>
      <w:r w:rsidR="0093798B" w:rsidRPr="009F5750">
        <w:rPr>
          <w:rFonts w:cstheme="minorHAnsi"/>
          <w:sz w:val="20"/>
          <w:szCs w:val="20"/>
        </w:rPr>
        <w:t xml:space="preserve"> </w:t>
      </w:r>
      <w:r w:rsidRPr="009F5750">
        <w:rPr>
          <w:rFonts w:cstheme="minorHAnsi"/>
          <w:sz w:val="20"/>
          <w:szCs w:val="20"/>
        </w:rPr>
        <w:t>for the production of handicrafts</w:t>
      </w:r>
      <w:r w:rsidR="0093798B" w:rsidRPr="009F5750">
        <w:rPr>
          <w:rFonts w:cstheme="minorHAnsi"/>
          <w:sz w:val="20"/>
          <w:szCs w:val="20"/>
        </w:rPr>
        <w:t>,</w:t>
      </w:r>
      <w:r w:rsidRPr="009F5750">
        <w:rPr>
          <w:rFonts w:cstheme="minorHAnsi"/>
          <w:sz w:val="20"/>
          <w:szCs w:val="20"/>
        </w:rPr>
        <w:t xml:space="preserve"> in addition to sustainable forest management systems.</w:t>
      </w:r>
    </w:p>
    <w:p w:rsidR="00880F23" w:rsidRPr="009F5750" w:rsidRDefault="00880F23" w:rsidP="00880F23">
      <w:pPr>
        <w:rPr>
          <w:rFonts w:cstheme="minorHAnsi"/>
          <w:i/>
          <w:sz w:val="20"/>
          <w:szCs w:val="20"/>
          <w:lang w:val="en-GB"/>
        </w:rPr>
      </w:pPr>
      <w:r w:rsidRPr="009F5750">
        <w:rPr>
          <w:rFonts w:cstheme="minorHAnsi"/>
          <w:sz w:val="20"/>
          <w:szCs w:val="20"/>
          <w:lang w:val="en-GB"/>
        </w:rPr>
        <w:t>Other s</w:t>
      </w:r>
      <w:r w:rsidR="004A381F" w:rsidRPr="009F5750">
        <w:rPr>
          <w:rFonts w:cstheme="minorHAnsi"/>
          <w:sz w:val="20"/>
          <w:szCs w:val="20"/>
          <w:lang w:val="en-GB"/>
        </w:rPr>
        <w:t xml:space="preserve">ustainable production practices and systems that will be </w:t>
      </w:r>
      <w:r w:rsidRPr="009F5750">
        <w:rPr>
          <w:rFonts w:cstheme="minorHAnsi"/>
          <w:sz w:val="20"/>
          <w:szCs w:val="20"/>
          <w:lang w:val="en-GB"/>
        </w:rPr>
        <w:t xml:space="preserve">promoted </w:t>
      </w:r>
      <w:r w:rsidR="004A381F" w:rsidRPr="009F5750">
        <w:rPr>
          <w:rFonts w:cstheme="minorHAnsi"/>
          <w:sz w:val="20"/>
          <w:szCs w:val="20"/>
          <w:lang w:val="en-GB"/>
        </w:rPr>
        <w:t xml:space="preserve">also include </w:t>
      </w:r>
      <w:r w:rsidRPr="009F5750">
        <w:rPr>
          <w:rFonts w:cstheme="minorHAnsi"/>
          <w:sz w:val="20"/>
          <w:szCs w:val="20"/>
          <w:lang w:val="en-GB"/>
        </w:rPr>
        <w:t>artisanal fishing and shellfish harvesting in mangroves, which have been tested in previous Operational Phases and are ready for broader dissemination and adoption. Fish pools operated sustainably by communities in the Amazon landscape will also be supported based on native fish, particularly the cachama species (</w:t>
      </w:r>
      <w:r w:rsidRPr="009F5750">
        <w:rPr>
          <w:rFonts w:cstheme="minorHAnsi"/>
          <w:i/>
          <w:sz w:val="20"/>
          <w:szCs w:val="20"/>
          <w:lang w:val="en-GB"/>
        </w:rPr>
        <w:t>Piaractus brachypomun).</w:t>
      </w:r>
    </w:p>
    <w:p w:rsidR="00B80A94" w:rsidRPr="009F5750" w:rsidRDefault="00B80A94" w:rsidP="00B80A94">
      <w:pPr>
        <w:rPr>
          <w:rFonts w:cstheme="minorHAnsi"/>
          <w:sz w:val="20"/>
          <w:szCs w:val="20"/>
        </w:rPr>
      </w:pPr>
      <w:r w:rsidRPr="009F5750">
        <w:rPr>
          <w:rFonts w:cstheme="minorHAnsi"/>
          <w:sz w:val="20"/>
          <w:szCs w:val="20"/>
        </w:rPr>
        <w:t xml:space="preserve">The basis for this support is the projects carried out during GEF-6 that produced these results: </w:t>
      </w:r>
    </w:p>
    <w:p w:rsidR="00B80A94" w:rsidRPr="009F5750" w:rsidRDefault="00B80A94" w:rsidP="00B80A94">
      <w:pPr>
        <w:numPr>
          <w:ilvl w:val="0"/>
          <w:numId w:val="6"/>
        </w:numPr>
        <w:contextualSpacing/>
        <w:rPr>
          <w:rFonts w:cstheme="minorHAnsi"/>
          <w:sz w:val="20"/>
          <w:szCs w:val="20"/>
        </w:rPr>
      </w:pPr>
      <w:r w:rsidRPr="009F5750">
        <w:rPr>
          <w:rFonts w:cstheme="minorHAnsi"/>
          <w:sz w:val="20"/>
          <w:szCs w:val="20"/>
        </w:rPr>
        <w:t xml:space="preserve">Coast Region (seven projects) implemented agroforestry system, agroecological production, artisanal fishery (black shell and blue crab - </w:t>
      </w:r>
      <w:r w:rsidRPr="009F5750">
        <w:rPr>
          <w:rFonts w:cstheme="minorHAnsi"/>
          <w:i/>
          <w:sz w:val="20"/>
          <w:szCs w:val="20"/>
        </w:rPr>
        <w:t>Callinectes sapidus</w:t>
      </w:r>
      <w:r w:rsidRPr="009F5750">
        <w:rPr>
          <w:rFonts w:cstheme="minorHAnsi"/>
          <w:sz w:val="20"/>
          <w:szCs w:val="20"/>
        </w:rPr>
        <w:t xml:space="preserve">), and aquaculture (chame - </w:t>
      </w:r>
      <w:r w:rsidRPr="009F5750">
        <w:rPr>
          <w:rFonts w:cstheme="minorHAnsi"/>
          <w:i/>
          <w:sz w:val="20"/>
          <w:szCs w:val="20"/>
        </w:rPr>
        <w:t>Dormitator latifronts</w:t>
      </w:r>
      <w:r w:rsidRPr="009F5750">
        <w:rPr>
          <w:rFonts w:cstheme="minorHAnsi"/>
          <w:sz w:val="20"/>
          <w:szCs w:val="20"/>
        </w:rPr>
        <w:t xml:space="preserve">).  </w:t>
      </w:r>
    </w:p>
    <w:p w:rsidR="00B80A94" w:rsidRPr="009F5750" w:rsidRDefault="00B80A94" w:rsidP="00880F23">
      <w:pPr>
        <w:numPr>
          <w:ilvl w:val="0"/>
          <w:numId w:val="6"/>
        </w:numPr>
        <w:contextualSpacing/>
        <w:rPr>
          <w:rFonts w:cstheme="minorHAnsi"/>
          <w:sz w:val="20"/>
          <w:szCs w:val="20"/>
        </w:rPr>
      </w:pPr>
      <w:r w:rsidRPr="009F5750">
        <w:rPr>
          <w:rFonts w:cstheme="minorHAnsi"/>
          <w:sz w:val="20"/>
          <w:szCs w:val="20"/>
        </w:rPr>
        <w:t xml:space="preserve">Amazon region (five projects) implemented agroforestry farms (chakras) with new aquaculture practices (native recovery species, cachama - </w:t>
      </w:r>
      <w:r w:rsidRPr="009F5750">
        <w:rPr>
          <w:rFonts w:cstheme="minorHAnsi"/>
          <w:i/>
          <w:sz w:val="20"/>
          <w:szCs w:val="20"/>
        </w:rPr>
        <w:t>Piractus brachypomus</w:t>
      </w:r>
      <w:r w:rsidRPr="009F5750">
        <w:rPr>
          <w:rFonts w:cstheme="minorHAnsi"/>
          <w:sz w:val="20"/>
          <w:szCs w:val="20"/>
        </w:rPr>
        <w:t xml:space="preserve">).  </w:t>
      </w:r>
    </w:p>
    <w:p w:rsidR="00B80A94" w:rsidRPr="009F5750" w:rsidRDefault="00B80A94" w:rsidP="00B80A94">
      <w:pPr>
        <w:ind w:left="720"/>
        <w:contextualSpacing/>
        <w:rPr>
          <w:rFonts w:cstheme="minorHAnsi"/>
          <w:sz w:val="20"/>
          <w:szCs w:val="20"/>
        </w:rPr>
      </w:pPr>
    </w:p>
    <w:p w:rsidR="00AB6E66" w:rsidRPr="009F5750" w:rsidRDefault="00AB6E66" w:rsidP="00AB6E66">
      <w:pPr>
        <w:rPr>
          <w:rFonts w:eastAsia="Times New Roman" w:cstheme="minorHAnsi"/>
          <w:sz w:val="20"/>
          <w:szCs w:val="20"/>
        </w:rPr>
      </w:pPr>
      <w:r w:rsidRPr="009F5750">
        <w:rPr>
          <w:rFonts w:eastAsia="Times New Roman" w:cstheme="minorHAnsi"/>
          <w:sz w:val="20"/>
          <w:szCs w:val="20"/>
        </w:rPr>
        <w:t xml:space="preserve">In GEF-6, SGP Ecuador initiated implementation of a project to support Indigenous and Community Conservation Areas (ICCA) whose objective was the self-strengthening of existing or potential ICCAs and the promotion of their recognition at local and national levels regarding a broad vision incorporating well-being, conservation, sustainable livelihoods and rights. The project provided funding to indigenous peoples and local communities to identify eight to ten "emblematic" ICCAs, two in each of the SGP working landscapes in Ecuador. The lands identified possess the characteristics of ICCAs or have important potential to evolve as such. Therefore, during GEF-7 this work will be continued and strengthened, and </w:t>
      </w:r>
      <w:r w:rsidRPr="009F5750">
        <w:rPr>
          <w:sz w:val="20"/>
          <w:szCs w:val="20"/>
        </w:rPr>
        <w:t xml:space="preserve">SGP Ecuador will promote bio-enterprise projects regarding natural resources use and conservation in ICCAs. </w:t>
      </w:r>
      <w:r w:rsidR="00B80A94" w:rsidRPr="009F5750">
        <w:rPr>
          <w:sz w:val="20"/>
          <w:szCs w:val="20"/>
        </w:rPr>
        <w:t>Community elders will be encouraged to transfer traditional</w:t>
      </w:r>
      <w:r w:rsidRPr="009F5750">
        <w:rPr>
          <w:sz w:val="20"/>
          <w:szCs w:val="20"/>
        </w:rPr>
        <w:t xml:space="preserve"> knowledge to younger people </w:t>
      </w:r>
      <w:r w:rsidR="00B80A94" w:rsidRPr="009F5750">
        <w:rPr>
          <w:sz w:val="20"/>
          <w:szCs w:val="20"/>
        </w:rPr>
        <w:t xml:space="preserve">as part of SGP support to ICCAs.  </w:t>
      </w:r>
      <w:r w:rsidR="00B80A94" w:rsidRPr="009F5750">
        <w:rPr>
          <w:rFonts w:eastAsia="Times New Roman" w:cstheme="minorHAnsi"/>
          <w:sz w:val="20"/>
          <w:szCs w:val="20"/>
        </w:rPr>
        <w:t xml:space="preserve">With the support of SGP, the ICCA project will carry out workshops on “Strategic support to territories and areas conserved by indigenous peoples and local communities” based on collective and nature rights. </w:t>
      </w:r>
    </w:p>
    <w:p w:rsidR="00775489" w:rsidRPr="009F5750" w:rsidRDefault="00A93249" w:rsidP="005D49AE">
      <w:pPr>
        <w:rPr>
          <w:rFonts w:cstheme="minorHAnsi"/>
          <w:sz w:val="20"/>
          <w:szCs w:val="20"/>
        </w:rPr>
      </w:pPr>
      <w:r w:rsidRPr="009F5750">
        <w:rPr>
          <w:rFonts w:cstheme="minorHAnsi"/>
          <w:sz w:val="20"/>
          <w:szCs w:val="20"/>
          <w:lang w:val="en-GB"/>
        </w:rPr>
        <w:t xml:space="preserve">Through implementation of </w:t>
      </w:r>
      <w:r w:rsidRPr="009F5750">
        <w:rPr>
          <w:rFonts w:cstheme="minorHAnsi"/>
          <w:sz w:val="20"/>
          <w:szCs w:val="20"/>
        </w:rPr>
        <w:t>t</w:t>
      </w:r>
      <w:r w:rsidR="005D49AE" w:rsidRPr="009F5750">
        <w:rPr>
          <w:rFonts w:cstheme="minorHAnsi"/>
          <w:sz w:val="20"/>
          <w:szCs w:val="20"/>
        </w:rPr>
        <w:t>his output at least 2</w:t>
      </w:r>
      <w:r w:rsidR="00FE57F7" w:rsidRPr="009F5750">
        <w:rPr>
          <w:rFonts w:cstheme="minorHAnsi"/>
          <w:sz w:val="20"/>
          <w:szCs w:val="20"/>
        </w:rPr>
        <w:t>,</w:t>
      </w:r>
      <w:r w:rsidR="005D49AE" w:rsidRPr="009F5750">
        <w:rPr>
          <w:rFonts w:cstheme="minorHAnsi"/>
          <w:sz w:val="20"/>
          <w:szCs w:val="20"/>
        </w:rPr>
        <w:t xml:space="preserve">500 hectares of </w:t>
      </w:r>
      <w:r w:rsidRPr="009F5750">
        <w:rPr>
          <w:rFonts w:cstheme="minorHAnsi"/>
          <w:sz w:val="20"/>
          <w:szCs w:val="20"/>
        </w:rPr>
        <w:t>agricultural</w:t>
      </w:r>
      <w:r w:rsidR="005D49AE" w:rsidRPr="009F5750">
        <w:rPr>
          <w:rFonts w:cstheme="minorHAnsi"/>
          <w:sz w:val="20"/>
          <w:szCs w:val="20"/>
        </w:rPr>
        <w:t xml:space="preserve"> </w:t>
      </w:r>
      <w:r w:rsidR="00FE57F7" w:rsidRPr="009F5750">
        <w:rPr>
          <w:rFonts w:cstheme="minorHAnsi"/>
          <w:sz w:val="20"/>
          <w:szCs w:val="20"/>
        </w:rPr>
        <w:t xml:space="preserve">land </w:t>
      </w:r>
      <w:r w:rsidRPr="009F5750">
        <w:rPr>
          <w:rFonts w:cstheme="minorHAnsi"/>
          <w:sz w:val="20"/>
          <w:szCs w:val="20"/>
        </w:rPr>
        <w:t>will be</w:t>
      </w:r>
      <w:r w:rsidR="005D49AE" w:rsidRPr="009F5750">
        <w:rPr>
          <w:rFonts w:cstheme="minorHAnsi"/>
          <w:sz w:val="20"/>
          <w:szCs w:val="20"/>
        </w:rPr>
        <w:t xml:space="preserve"> used </w:t>
      </w:r>
      <w:r w:rsidRPr="009F5750">
        <w:rPr>
          <w:rFonts w:cstheme="minorHAnsi"/>
          <w:sz w:val="20"/>
          <w:szCs w:val="20"/>
        </w:rPr>
        <w:t>sustainably and productively</w:t>
      </w:r>
      <w:r w:rsidR="005D49AE" w:rsidRPr="009F5750">
        <w:rPr>
          <w:rFonts w:cstheme="minorHAnsi"/>
          <w:sz w:val="20"/>
          <w:szCs w:val="20"/>
        </w:rPr>
        <w:t xml:space="preserve"> through </w:t>
      </w:r>
      <w:r w:rsidRPr="009F5750">
        <w:rPr>
          <w:rFonts w:cstheme="minorHAnsi"/>
          <w:sz w:val="20"/>
          <w:szCs w:val="20"/>
        </w:rPr>
        <w:t xml:space="preserve">implementation of </w:t>
      </w:r>
      <w:r w:rsidR="00FE57F7" w:rsidRPr="009F5750">
        <w:rPr>
          <w:rFonts w:cstheme="minorHAnsi"/>
          <w:sz w:val="20"/>
          <w:szCs w:val="20"/>
        </w:rPr>
        <w:t>C</w:t>
      </w:r>
      <w:r w:rsidR="005D49AE" w:rsidRPr="009F5750">
        <w:rPr>
          <w:rFonts w:cstheme="minorHAnsi"/>
          <w:sz w:val="20"/>
          <w:szCs w:val="20"/>
        </w:rPr>
        <w:t>ommunity-Based Natural Resources Management strateg</w:t>
      </w:r>
      <w:r w:rsidRPr="009F5750">
        <w:rPr>
          <w:rFonts w:cstheme="minorHAnsi"/>
          <w:sz w:val="20"/>
          <w:szCs w:val="20"/>
        </w:rPr>
        <w:t>ies</w:t>
      </w:r>
      <w:r w:rsidR="005D49AE" w:rsidRPr="009F5750">
        <w:rPr>
          <w:rFonts w:cstheme="minorHAnsi"/>
          <w:sz w:val="20"/>
          <w:szCs w:val="20"/>
        </w:rPr>
        <w:t xml:space="preserve"> </w:t>
      </w:r>
      <w:r w:rsidRPr="009F5750">
        <w:rPr>
          <w:rFonts w:cstheme="minorHAnsi"/>
          <w:sz w:val="20"/>
          <w:szCs w:val="20"/>
        </w:rPr>
        <w:t>developed</w:t>
      </w:r>
      <w:r w:rsidR="005D49AE" w:rsidRPr="009F5750">
        <w:rPr>
          <w:rFonts w:cstheme="minorHAnsi"/>
          <w:sz w:val="20"/>
          <w:szCs w:val="20"/>
        </w:rPr>
        <w:t xml:space="preserve"> to optimize the </w:t>
      </w:r>
      <w:r w:rsidRPr="009F5750">
        <w:rPr>
          <w:rFonts w:cstheme="minorHAnsi"/>
          <w:sz w:val="20"/>
          <w:szCs w:val="20"/>
        </w:rPr>
        <w:t xml:space="preserve">sustainable </w:t>
      </w:r>
      <w:r w:rsidR="005D49AE" w:rsidRPr="009F5750">
        <w:rPr>
          <w:rFonts w:cstheme="minorHAnsi"/>
          <w:sz w:val="20"/>
          <w:szCs w:val="20"/>
        </w:rPr>
        <w:t>use of biodiversity related products thro</w:t>
      </w:r>
      <w:r w:rsidR="008D1F5B" w:rsidRPr="009F5750">
        <w:rPr>
          <w:rFonts w:cstheme="minorHAnsi"/>
          <w:sz w:val="20"/>
          <w:szCs w:val="20"/>
        </w:rPr>
        <w:t xml:space="preserve">ugh </w:t>
      </w:r>
      <w:r w:rsidR="00FE57F7" w:rsidRPr="009F5750">
        <w:rPr>
          <w:rFonts w:cstheme="minorHAnsi"/>
          <w:sz w:val="20"/>
          <w:szCs w:val="20"/>
        </w:rPr>
        <w:t xml:space="preserve">a </w:t>
      </w:r>
      <w:r w:rsidR="008D1F5B" w:rsidRPr="009F5750">
        <w:rPr>
          <w:rFonts w:cstheme="minorHAnsi"/>
          <w:sz w:val="20"/>
          <w:szCs w:val="20"/>
        </w:rPr>
        <w:t>bio-enterprise ap</w:t>
      </w:r>
      <w:r w:rsidR="00CF3A7D" w:rsidRPr="009F5750">
        <w:rPr>
          <w:rFonts w:cstheme="minorHAnsi"/>
          <w:sz w:val="20"/>
          <w:szCs w:val="20"/>
        </w:rPr>
        <w:t>p</w:t>
      </w:r>
      <w:r w:rsidR="008D1F5B" w:rsidRPr="009F5750">
        <w:rPr>
          <w:rFonts w:cstheme="minorHAnsi"/>
          <w:sz w:val="20"/>
          <w:szCs w:val="20"/>
        </w:rPr>
        <w:t>roach</w:t>
      </w:r>
      <w:r w:rsidR="005D49AE" w:rsidRPr="009F5750">
        <w:rPr>
          <w:rFonts w:cstheme="minorHAnsi"/>
          <w:sz w:val="20"/>
          <w:szCs w:val="20"/>
        </w:rPr>
        <w:t xml:space="preserve">. </w:t>
      </w:r>
    </w:p>
    <w:p w:rsidR="009E161B" w:rsidRPr="009F5750" w:rsidRDefault="00A93249" w:rsidP="009E161B">
      <w:pPr>
        <w:shd w:val="clear" w:color="auto" w:fill="FFFFFF"/>
        <w:spacing w:after="0" w:line="240" w:lineRule="auto"/>
        <w:rPr>
          <w:rFonts w:eastAsia="Times New Roman" w:cstheme="minorHAnsi"/>
          <w:b/>
          <w:color w:val="000000"/>
          <w:sz w:val="20"/>
          <w:szCs w:val="20"/>
        </w:rPr>
      </w:pPr>
      <w:r w:rsidRPr="009F5750">
        <w:rPr>
          <w:rFonts w:eastAsia="Times New Roman" w:cstheme="minorHAnsi"/>
          <w:b/>
          <w:color w:val="000000"/>
          <w:sz w:val="20"/>
          <w:szCs w:val="20"/>
        </w:rPr>
        <w:t>Activities include:</w:t>
      </w:r>
    </w:p>
    <w:p w:rsidR="00A93249" w:rsidRPr="009F5750" w:rsidRDefault="00A93249" w:rsidP="009E161B">
      <w:pPr>
        <w:pStyle w:val="GEFFieldtoFillout"/>
        <w:shd w:val="clear" w:color="auto" w:fill="FFFFFF"/>
        <w:spacing w:line="276" w:lineRule="auto"/>
        <w:ind w:left="0"/>
        <w:rPr>
          <w:rFonts w:asciiTheme="minorHAnsi" w:hAnsiTheme="minorHAnsi" w:cstheme="minorHAnsi"/>
          <w:b/>
          <w:sz w:val="20"/>
          <w:szCs w:val="20"/>
        </w:rPr>
      </w:pPr>
    </w:p>
    <w:p w:rsidR="002D5ED8" w:rsidRPr="009F5750" w:rsidRDefault="002D5ED8" w:rsidP="00C82D5E">
      <w:pPr>
        <w:pStyle w:val="ListParagraph"/>
        <w:numPr>
          <w:ilvl w:val="2"/>
          <w:numId w:val="16"/>
        </w:numPr>
        <w:spacing w:after="0" w:line="240" w:lineRule="auto"/>
        <w:ind w:left="554"/>
        <w:contextualSpacing w:val="0"/>
        <w:jc w:val="left"/>
        <w:rPr>
          <w:sz w:val="20"/>
          <w:szCs w:val="20"/>
        </w:rPr>
      </w:pPr>
      <w:r w:rsidRPr="009F5750">
        <w:rPr>
          <w:sz w:val="20"/>
          <w:szCs w:val="20"/>
        </w:rPr>
        <w:t>Communities in the landscape adopt new agroecological and agroforestry practices to optimize ecosystem function and conserve biodiversity on farm and in the overall landscape while producing products for market with a bio-enterprise perspective.</w:t>
      </w:r>
    </w:p>
    <w:p w:rsidR="002D5ED8" w:rsidRPr="009F5750" w:rsidRDefault="002D5ED8" w:rsidP="00C82D5E">
      <w:pPr>
        <w:pStyle w:val="ListParagraph"/>
        <w:numPr>
          <w:ilvl w:val="2"/>
          <w:numId w:val="16"/>
        </w:numPr>
        <w:spacing w:after="0" w:line="240" w:lineRule="auto"/>
        <w:ind w:left="554"/>
        <w:contextualSpacing w:val="0"/>
        <w:jc w:val="left"/>
        <w:rPr>
          <w:sz w:val="20"/>
          <w:szCs w:val="20"/>
        </w:rPr>
      </w:pPr>
      <w:r w:rsidRPr="009F5750">
        <w:rPr>
          <w:sz w:val="20"/>
          <w:szCs w:val="20"/>
        </w:rPr>
        <w:t xml:space="preserve">Indigenous knowledge is recognized and encouraged as a source of participatory innovation development for natural resource conservation across the landscape. </w:t>
      </w:r>
    </w:p>
    <w:p w:rsidR="002D5ED8" w:rsidRPr="009F5750" w:rsidRDefault="002D5ED8" w:rsidP="00C82D5E">
      <w:pPr>
        <w:pStyle w:val="ListParagraph"/>
        <w:numPr>
          <w:ilvl w:val="2"/>
          <w:numId w:val="16"/>
        </w:numPr>
        <w:spacing w:after="0" w:line="240" w:lineRule="auto"/>
        <w:ind w:left="554"/>
        <w:contextualSpacing w:val="0"/>
        <w:jc w:val="left"/>
        <w:rPr>
          <w:sz w:val="20"/>
          <w:szCs w:val="20"/>
        </w:rPr>
      </w:pPr>
      <w:r w:rsidRPr="009F5750">
        <w:rPr>
          <w:sz w:val="20"/>
          <w:szCs w:val="20"/>
        </w:rPr>
        <w:t>At least two marine species are managed sustainably by local coastal communities using environmentally friendly practices to improve mangrove conservation areas.</w:t>
      </w:r>
    </w:p>
    <w:p w:rsidR="002D5ED8" w:rsidRPr="009F5750" w:rsidRDefault="002D5ED8" w:rsidP="00C82D5E">
      <w:pPr>
        <w:pStyle w:val="ListParagraph"/>
        <w:numPr>
          <w:ilvl w:val="2"/>
          <w:numId w:val="16"/>
        </w:numPr>
        <w:spacing w:after="0" w:line="240" w:lineRule="auto"/>
        <w:ind w:left="554"/>
        <w:contextualSpacing w:val="0"/>
        <w:jc w:val="left"/>
        <w:rPr>
          <w:sz w:val="20"/>
          <w:szCs w:val="20"/>
        </w:rPr>
      </w:pPr>
      <w:r w:rsidRPr="009F5750">
        <w:rPr>
          <w:rFonts w:cs="Times New Roman"/>
          <w:sz w:val="20"/>
          <w:szCs w:val="20"/>
        </w:rPr>
        <w:t>Fish pools are operated sustainably by communities in the Amazon landscape using native fish, particularly the cachama species (</w:t>
      </w:r>
      <w:r w:rsidRPr="009F5750">
        <w:rPr>
          <w:rFonts w:cs="Times New Roman"/>
          <w:i/>
          <w:sz w:val="20"/>
          <w:szCs w:val="20"/>
        </w:rPr>
        <w:t>Piaractus brachypomun</w:t>
      </w:r>
      <w:r w:rsidRPr="009F5750">
        <w:rPr>
          <w:rFonts w:cs="Times New Roman"/>
          <w:sz w:val="20"/>
          <w:szCs w:val="20"/>
        </w:rPr>
        <w:t>)</w:t>
      </w:r>
    </w:p>
    <w:p w:rsidR="00295478" w:rsidRPr="009F5750" w:rsidRDefault="00295478" w:rsidP="00295478">
      <w:pPr>
        <w:contextualSpacing/>
        <w:rPr>
          <w:rFonts w:cstheme="minorHAnsi"/>
          <w:sz w:val="20"/>
          <w:szCs w:val="20"/>
        </w:rPr>
      </w:pPr>
    </w:p>
    <w:p w:rsidR="00721735" w:rsidRPr="009F5750" w:rsidRDefault="00721735" w:rsidP="00E86FFC">
      <w:pPr>
        <w:shd w:val="clear" w:color="auto" w:fill="FFFFFF"/>
        <w:spacing w:after="0" w:line="240" w:lineRule="auto"/>
        <w:rPr>
          <w:rFonts w:eastAsia="Times New Roman" w:cstheme="minorHAnsi"/>
          <w:b/>
          <w:color w:val="000000"/>
          <w:sz w:val="20"/>
          <w:szCs w:val="20"/>
        </w:rPr>
      </w:pPr>
    </w:p>
    <w:p w:rsidR="00062A10" w:rsidRPr="009F5750" w:rsidRDefault="00E86FFC" w:rsidP="00EB5DC7">
      <w:pPr>
        <w:shd w:val="clear" w:color="auto" w:fill="FFFFFF"/>
        <w:spacing w:after="0" w:line="240" w:lineRule="auto"/>
        <w:rPr>
          <w:rFonts w:eastAsia="Times New Roman" w:cstheme="minorHAnsi"/>
          <w:b/>
          <w:color w:val="000000"/>
          <w:sz w:val="20"/>
          <w:szCs w:val="20"/>
          <w:u w:val="single"/>
        </w:rPr>
      </w:pPr>
      <w:r w:rsidRPr="009F5750">
        <w:rPr>
          <w:rFonts w:eastAsia="Times New Roman" w:cstheme="minorHAnsi"/>
          <w:b/>
          <w:color w:val="000000"/>
          <w:sz w:val="20"/>
          <w:szCs w:val="20"/>
          <w:u w:val="single"/>
        </w:rPr>
        <w:t xml:space="preserve">Output 1.2. </w:t>
      </w:r>
      <w:r w:rsidR="005252CA" w:rsidRPr="009F5750">
        <w:rPr>
          <w:rFonts w:eastAsia="Times New Roman" w:cstheme="minorHAnsi"/>
          <w:b/>
          <w:color w:val="000000"/>
          <w:sz w:val="20"/>
          <w:szCs w:val="20"/>
          <w:u w:val="single"/>
        </w:rPr>
        <w:t>Community bio-enterprise initiatives</w:t>
      </w:r>
      <w:r w:rsidRPr="009F5750">
        <w:rPr>
          <w:rFonts w:eastAsia="Times New Roman" w:cstheme="minorHAnsi"/>
          <w:b/>
          <w:color w:val="000000"/>
          <w:sz w:val="20"/>
          <w:szCs w:val="20"/>
          <w:u w:val="single"/>
        </w:rPr>
        <w:t xml:space="preserve"> conserve and add value to biodiversity resources through the development of innovative products</w:t>
      </w:r>
    </w:p>
    <w:p w:rsidR="00EB5DC7" w:rsidRPr="009F5750" w:rsidRDefault="00EB5DC7" w:rsidP="00EB5DC7">
      <w:pPr>
        <w:shd w:val="clear" w:color="auto" w:fill="FFFFFF"/>
        <w:spacing w:after="0" w:line="240" w:lineRule="auto"/>
        <w:rPr>
          <w:rFonts w:eastAsia="Times New Roman" w:cstheme="minorHAnsi"/>
          <w:b/>
          <w:color w:val="000000"/>
          <w:sz w:val="20"/>
          <w:szCs w:val="20"/>
          <w:u w:val="single"/>
        </w:rPr>
      </w:pPr>
    </w:p>
    <w:p w:rsidR="00841824" w:rsidRPr="009F5750" w:rsidRDefault="005252CA" w:rsidP="00EB5DC7">
      <w:pPr>
        <w:rPr>
          <w:rFonts w:cstheme="minorHAnsi"/>
          <w:sz w:val="20"/>
          <w:szCs w:val="20"/>
        </w:rPr>
      </w:pPr>
      <w:r w:rsidRPr="009F5750">
        <w:rPr>
          <w:rFonts w:cstheme="minorHAnsi"/>
          <w:sz w:val="20"/>
          <w:szCs w:val="20"/>
        </w:rPr>
        <w:t>Community bio-enterprise initiatives</w:t>
      </w:r>
      <w:r w:rsidR="00062A10" w:rsidRPr="009F5750">
        <w:rPr>
          <w:rFonts w:cstheme="minorHAnsi"/>
          <w:sz w:val="20"/>
          <w:szCs w:val="20"/>
        </w:rPr>
        <w:t xml:space="preserve"> supported under Output 1.1, above, will produce a variety of </w:t>
      </w:r>
      <w:r w:rsidR="00184430" w:rsidRPr="009F5750">
        <w:rPr>
          <w:rFonts w:cstheme="minorHAnsi"/>
          <w:sz w:val="20"/>
          <w:szCs w:val="20"/>
        </w:rPr>
        <w:t>goods and services</w:t>
      </w:r>
      <w:r w:rsidR="00062A10" w:rsidRPr="009F5750">
        <w:rPr>
          <w:rFonts w:cstheme="minorHAnsi"/>
          <w:sz w:val="20"/>
          <w:szCs w:val="20"/>
        </w:rPr>
        <w:t xml:space="preserve"> that need to be transformed under Output 1.2 through value addition to meet market demand in terms of volume and quality.  The products to be supported with SGP and co-financing resources have been produced in quantities </w:t>
      </w:r>
      <w:r w:rsidR="00184430" w:rsidRPr="009F5750">
        <w:rPr>
          <w:rFonts w:cstheme="minorHAnsi"/>
          <w:sz w:val="20"/>
          <w:szCs w:val="20"/>
        </w:rPr>
        <w:t xml:space="preserve">of variable sizes </w:t>
      </w:r>
      <w:r w:rsidR="00062A10" w:rsidRPr="009F5750">
        <w:rPr>
          <w:rFonts w:cstheme="minorHAnsi"/>
          <w:sz w:val="20"/>
          <w:szCs w:val="20"/>
        </w:rPr>
        <w:t>during previous GEF Operational Phases</w:t>
      </w:r>
      <w:r w:rsidR="00184430" w:rsidRPr="009F5750">
        <w:rPr>
          <w:rFonts w:cstheme="minorHAnsi"/>
          <w:sz w:val="20"/>
          <w:szCs w:val="20"/>
        </w:rPr>
        <w:t xml:space="preserve"> and with increasing </w:t>
      </w:r>
      <w:r w:rsidR="00841824" w:rsidRPr="009F5750">
        <w:rPr>
          <w:rFonts w:cstheme="minorHAnsi"/>
          <w:sz w:val="20"/>
          <w:szCs w:val="20"/>
        </w:rPr>
        <w:t>quality and</w:t>
      </w:r>
      <w:r w:rsidR="005F29B2" w:rsidRPr="009F5750">
        <w:rPr>
          <w:rFonts w:cstheme="minorHAnsi"/>
          <w:sz w:val="20"/>
          <w:szCs w:val="20"/>
        </w:rPr>
        <w:t xml:space="preserve"> have been assessed as viable candidates for upscaling through landscape level bio-enterprises. </w:t>
      </w:r>
    </w:p>
    <w:p w:rsidR="00841824" w:rsidRPr="009F5750" w:rsidRDefault="00184430" w:rsidP="00EB5DC7">
      <w:pPr>
        <w:rPr>
          <w:rFonts w:cstheme="minorHAnsi"/>
          <w:sz w:val="20"/>
          <w:szCs w:val="20"/>
        </w:rPr>
      </w:pPr>
      <w:r w:rsidRPr="009F5750">
        <w:rPr>
          <w:rFonts w:cstheme="minorHAnsi"/>
          <w:sz w:val="20"/>
          <w:szCs w:val="20"/>
        </w:rPr>
        <w:t xml:space="preserve">While the raw materials are being produced or harvested using methods, practices and systems that promote the sustainability of ecosystem services and biodiversity, the economic incentive to continue these practices and systems lies with the revenues generated by the sale of goods and services produced by the community and producers’ groups involved.  To maximize the revenues obtained by their sale, </w:t>
      </w:r>
      <w:r w:rsidR="005252CA" w:rsidRPr="009F5750">
        <w:rPr>
          <w:rFonts w:cstheme="minorHAnsi"/>
          <w:sz w:val="20"/>
          <w:szCs w:val="20"/>
        </w:rPr>
        <w:t>community bio-enterprise initiatives</w:t>
      </w:r>
      <w:r w:rsidRPr="009F5750">
        <w:rPr>
          <w:rFonts w:cstheme="minorHAnsi"/>
          <w:sz w:val="20"/>
          <w:szCs w:val="20"/>
        </w:rPr>
        <w:t xml:space="preserve"> must learn to add value to the raw materials they produce.  </w:t>
      </w:r>
    </w:p>
    <w:p w:rsidR="00EB5DC7" w:rsidRPr="009F5750" w:rsidRDefault="00184430" w:rsidP="00EB5DC7">
      <w:pPr>
        <w:rPr>
          <w:rFonts w:cstheme="minorHAnsi"/>
          <w:sz w:val="20"/>
          <w:szCs w:val="20"/>
        </w:rPr>
      </w:pPr>
      <w:r w:rsidRPr="009F5750">
        <w:rPr>
          <w:rFonts w:cstheme="minorHAnsi"/>
          <w:sz w:val="20"/>
          <w:szCs w:val="20"/>
        </w:rPr>
        <w:t>This will require training and capacity development for different producers’ and community groups across the landscapes to understand market demand</w:t>
      </w:r>
      <w:r w:rsidR="005F29B2" w:rsidRPr="009F5750">
        <w:rPr>
          <w:rFonts w:cstheme="minorHAnsi"/>
          <w:sz w:val="20"/>
          <w:szCs w:val="20"/>
        </w:rPr>
        <w:t xml:space="preserve">, basic business principles and business planning, legal and sanitary regulations, processing, preservation, packaging, branding and other aspects. </w:t>
      </w:r>
      <w:r w:rsidR="00EB5DC7" w:rsidRPr="009F5750">
        <w:rPr>
          <w:rFonts w:cstheme="minorHAnsi"/>
          <w:sz w:val="20"/>
          <w:szCs w:val="20"/>
        </w:rPr>
        <w:t xml:space="preserve">For example, strengthening of “alpaquero” value addition might include organizational capacity building, exchanges of experiences among producers, improving the quality of alpaca clothing and marketing and branding. </w:t>
      </w:r>
    </w:p>
    <w:p w:rsidR="005F29B2" w:rsidRPr="009F5750" w:rsidRDefault="005F29B2" w:rsidP="005F29B2">
      <w:pPr>
        <w:rPr>
          <w:rFonts w:cstheme="minorHAnsi"/>
          <w:sz w:val="20"/>
          <w:szCs w:val="20"/>
        </w:rPr>
      </w:pPr>
      <w:r w:rsidRPr="009F5750">
        <w:rPr>
          <w:rFonts w:cstheme="minorHAnsi"/>
          <w:sz w:val="20"/>
          <w:szCs w:val="20"/>
        </w:rPr>
        <w:t xml:space="preserve">Viable products vetted through production </w:t>
      </w:r>
      <w:r w:rsidR="007D3199" w:rsidRPr="009F5750">
        <w:rPr>
          <w:rFonts w:cstheme="minorHAnsi"/>
          <w:sz w:val="20"/>
          <w:szCs w:val="20"/>
        </w:rPr>
        <w:t>(</w:t>
      </w:r>
      <w:r w:rsidRPr="009F5750">
        <w:rPr>
          <w:rFonts w:cstheme="minorHAnsi"/>
          <w:sz w:val="20"/>
          <w:szCs w:val="20"/>
        </w:rPr>
        <w:t>trialing</w:t>
      </w:r>
      <w:r w:rsidR="007D3199" w:rsidRPr="009F5750">
        <w:rPr>
          <w:rFonts w:cstheme="minorHAnsi"/>
          <w:sz w:val="20"/>
          <w:szCs w:val="20"/>
        </w:rPr>
        <w:t xml:space="preserve">, replication) with added value </w:t>
      </w:r>
      <w:r w:rsidRPr="009F5750">
        <w:rPr>
          <w:rFonts w:cstheme="minorHAnsi"/>
          <w:sz w:val="20"/>
          <w:szCs w:val="20"/>
        </w:rPr>
        <w:t>over previous SGP phases include:</w:t>
      </w:r>
    </w:p>
    <w:p w:rsidR="00CF3796" w:rsidRPr="009F5750" w:rsidRDefault="00CF3796" w:rsidP="00C82D5E">
      <w:pPr>
        <w:pStyle w:val="ListParagraph"/>
        <w:numPr>
          <w:ilvl w:val="0"/>
          <w:numId w:val="13"/>
        </w:numPr>
        <w:rPr>
          <w:rFonts w:cstheme="minorHAnsi"/>
          <w:sz w:val="20"/>
          <w:szCs w:val="20"/>
        </w:rPr>
      </w:pPr>
      <w:r w:rsidRPr="009F5750">
        <w:rPr>
          <w:rFonts w:cstheme="minorHAnsi"/>
          <w:sz w:val="20"/>
          <w:szCs w:val="20"/>
        </w:rPr>
        <w:t xml:space="preserve">Food products with added value: quinoa and </w:t>
      </w:r>
      <w:r w:rsidR="007D3199" w:rsidRPr="009F5750">
        <w:rPr>
          <w:rFonts w:cstheme="minorHAnsi"/>
          <w:sz w:val="20"/>
          <w:szCs w:val="20"/>
        </w:rPr>
        <w:t>amaranth</w:t>
      </w:r>
      <w:r w:rsidRPr="009F5750">
        <w:rPr>
          <w:rFonts w:cstheme="minorHAnsi"/>
          <w:sz w:val="20"/>
          <w:szCs w:val="20"/>
        </w:rPr>
        <w:t xml:space="preserve"> noodles (gluten free), coffee, chocolate; bakery product</w:t>
      </w:r>
      <w:r w:rsidR="007D3199" w:rsidRPr="009F5750">
        <w:rPr>
          <w:rFonts w:cstheme="minorHAnsi"/>
          <w:sz w:val="20"/>
          <w:szCs w:val="20"/>
        </w:rPr>
        <w:t>s</w:t>
      </w:r>
      <w:r w:rsidRPr="009F5750">
        <w:rPr>
          <w:rFonts w:cstheme="minorHAnsi"/>
          <w:sz w:val="20"/>
          <w:szCs w:val="20"/>
        </w:rPr>
        <w:t xml:space="preserve"> (achira bread</w:t>
      </w:r>
      <w:r w:rsidR="007D3199" w:rsidRPr="009F5750">
        <w:rPr>
          <w:rFonts w:cstheme="minorHAnsi"/>
          <w:sz w:val="20"/>
          <w:szCs w:val="20"/>
        </w:rPr>
        <w:t xml:space="preserve"> – from rhizomes of </w:t>
      </w:r>
      <w:r w:rsidR="007D3199" w:rsidRPr="009F5750">
        <w:rPr>
          <w:rFonts w:cstheme="minorHAnsi"/>
          <w:i/>
          <w:sz w:val="20"/>
          <w:szCs w:val="20"/>
        </w:rPr>
        <w:t>Canna edulis</w:t>
      </w:r>
      <w:r w:rsidR="007D3199" w:rsidRPr="009F5750">
        <w:rPr>
          <w:rFonts w:cstheme="minorHAnsi"/>
          <w:sz w:val="20"/>
          <w:szCs w:val="20"/>
        </w:rPr>
        <w:t>)</w:t>
      </w:r>
      <w:r w:rsidRPr="009F5750">
        <w:rPr>
          <w:rFonts w:cstheme="minorHAnsi"/>
          <w:sz w:val="20"/>
          <w:szCs w:val="20"/>
        </w:rPr>
        <w:t>, oca cookie (gluten free); native Andean tubers</w:t>
      </w:r>
      <w:r w:rsidR="007D3199" w:rsidRPr="009F5750">
        <w:rPr>
          <w:rFonts w:cstheme="minorHAnsi"/>
          <w:sz w:val="20"/>
          <w:szCs w:val="20"/>
        </w:rPr>
        <w:t xml:space="preserve"> (wide variety of potatoes and others)</w:t>
      </w:r>
      <w:r w:rsidRPr="009F5750">
        <w:rPr>
          <w:rFonts w:cstheme="minorHAnsi"/>
          <w:sz w:val="20"/>
          <w:szCs w:val="20"/>
        </w:rPr>
        <w:t>, mashua yogurt; and chame</w:t>
      </w:r>
      <w:r w:rsidR="007D3199" w:rsidRPr="009F5750">
        <w:rPr>
          <w:rFonts w:cstheme="minorHAnsi"/>
          <w:sz w:val="20"/>
          <w:szCs w:val="20"/>
        </w:rPr>
        <w:t xml:space="preserve"> (fish - </w:t>
      </w:r>
      <w:r w:rsidR="007D3199" w:rsidRPr="009F5750">
        <w:rPr>
          <w:rFonts w:cstheme="minorHAnsi"/>
          <w:i/>
          <w:sz w:val="20"/>
          <w:szCs w:val="20"/>
        </w:rPr>
        <w:t>Dormitator latifrons</w:t>
      </w:r>
      <w:r w:rsidR="007D3199" w:rsidRPr="009F5750">
        <w:rPr>
          <w:rFonts w:cstheme="minorHAnsi"/>
          <w:sz w:val="20"/>
          <w:szCs w:val="20"/>
        </w:rPr>
        <w:t>)</w:t>
      </w:r>
      <w:r w:rsidR="00333A82" w:rsidRPr="009F5750">
        <w:rPr>
          <w:rFonts w:cstheme="minorHAnsi"/>
          <w:sz w:val="20"/>
          <w:szCs w:val="20"/>
        </w:rPr>
        <w:t xml:space="preserve">; “agroecological baskets” (seasonal variety of products delivered on an agreed schedule, similar to </w:t>
      </w:r>
      <w:r w:rsidR="00333A82" w:rsidRPr="009F5750">
        <w:rPr>
          <w:rFonts w:cstheme="minorHAnsi"/>
          <w:i/>
          <w:sz w:val="20"/>
          <w:szCs w:val="20"/>
        </w:rPr>
        <w:t xml:space="preserve">Community Supported Agriculture </w:t>
      </w:r>
      <w:r w:rsidR="00333A82" w:rsidRPr="009F5750">
        <w:rPr>
          <w:rFonts w:cstheme="minorHAnsi"/>
          <w:sz w:val="20"/>
          <w:szCs w:val="20"/>
        </w:rPr>
        <w:t>in the US and Europe)</w:t>
      </w:r>
      <w:r w:rsidR="00CB1DA3" w:rsidRPr="009F5750">
        <w:rPr>
          <w:rFonts w:cstheme="minorHAnsi"/>
          <w:sz w:val="20"/>
          <w:szCs w:val="20"/>
        </w:rPr>
        <w:t>; cinnamon products</w:t>
      </w:r>
    </w:p>
    <w:p w:rsidR="00EB5DC7" w:rsidRPr="009F5750" w:rsidRDefault="00CF3796" w:rsidP="00C82D5E">
      <w:pPr>
        <w:pStyle w:val="ListParagraph"/>
        <w:numPr>
          <w:ilvl w:val="0"/>
          <w:numId w:val="13"/>
        </w:numPr>
        <w:rPr>
          <w:rFonts w:cstheme="minorHAnsi"/>
          <w:sz w:val="20"/>
          <w:szCs w:val="20"/>
        </w:rPr>
      </w:pPr>
      <w:r w:rsidRPr="009F5750">
        <w:rPr>
          <w:rFonts w:cstheme="minorHAnsi"/>
          <w:sz w:val="20"/>
          <w:szCs w:val="20"/>
        </w:rPr>
        <w:t xml:space="preserve">Handicrafts and </w:t>
      </w:r>
      <w:r w:rsidR="007D3199" w:rsidRPr="009F5750">
        <w:rPr>
          <w:rFonts w:cstheme="minorHAnsi"/>
          <w:sz w:val="20"/>
          <w:szCs w:val="20"/>
        </w:rPr>
        <w:t>clothing</w:t>
      </w:r>
      <w:r w:rsidRPr="009F5750">
        <w:rPr>
          <w:rFonts w:cstheme="minorHAnsi"/>
          <w:sz w:val="20"/>
          <w:szCs w:val="20"/>
        </w:rPr>
        <w:t xml:space="preserve">: alpaca garments, </w:t>
      </w:r>
      <w:r w:rsidR="00333A82" w:rsidRPr="009F5750">
        <w:rPr>
          <w:rFonts w:cstheme="minorHAnsi"/>
          <w:sz w:val="20"/>
          <w:szCs w:val="20"/>
        </w:rPr>
        <w:t>bamboo</w:t>
      </w:r>
      <w:r w:rsidRPr="009F5750">
        <w:rPr>
          <w:rFonts w:cstheme="minorHAnsi"/>
          <w:sz w:val="20"/>
          <w:szCs w:val="20"/>
        </w:rPr>
        <w:t xml:space="preserve"> products (</w:t>
      </w:r>
      <w:r w:rsidR="00333A82" w:rsidRPr="009F5750">
        <w:rPr>
          <w:rFonts w:cstheme="minorHAnsi"/>
          <w:i/>
          <w:sz w:val="20"/>
          <w:szCs w:val="20"/>
        </w:rPr>
        <w:t>Guadua angustifolia</w:t>
      </w:r>
      <w:r w:rsidR="00CB1DA3" w:rsidRPr="009F5750">
        <w:rPr>
          <w:rFonts w:cstheme="minorHAnsi"/>
          <w:i/>
          <w:sz w:val="20"/>
          <w:szCs w:val="20"/>
        </w:rPr>
        <w:t>)</w:t>
      </w:r>
      <w:r w:rsidR="00333A82" w:rsidRPr="009F5750">
        <w:rPr>
          <w:rFonts w:cstheme="minorHAnsi"/>
          <w:sz w:val="20"/>
          <w:szCs w:val="20"/>
        </w:rPr>
        <w:t xml:space="preserve"> – </w:t>
      </w:r>
      <w:r w:rsidRPr="009F5750">
        <w:rPr>
          <w:rFonts w:cstheme="minorHAnsi"/>
          <w:sz w:val="20"/>
          <w:szCs w:val="20"/>
        </w:rPr>
        <w:t>furniture</w:t>
      </w:r>
      <w:r w:rsidR="00333A82" w:rsidRPr="009F5750">
        <w:rPr>
          <w:rFonts w:cstheme="minorHAnsi"/>
          <w:sz w:val="20"/>
          <w:szCs w:val="20"/>
        </w:rPr>
        <w:t>, kitchenware</w:t>
      </w:r>
      <w:r w:rsidR="00F17C0E" w:rsidRPr="009F5750">
        <w:rPr>
          <w:rFonts w:cstheme="minorHAnsi"/>
          <w:sz w:val="20"/>
          <w:szCs w:val="20"/>
        </w:rPr>
        <w:t>,</w:t>
      </w:r>
      <w:r w:rsidRPr="009F5750">
        <w:rPr>
          <w:rFonts w:cstheme="minorHAnsi"/>
          <w:sz w:val="20"/>
          <w:szCs w:val="20"/>
        </w:rPr>
        <w:t xml:space="preserve"> hous</w:t>
      </w:r>
      <w:r w:rsidR="00333A82" w:rsidRPr="009F5750">
        <w:rPr>
          <w:rFonts w:cstheme="minorHAnsi"/>
          <w:sz w:val="20"/>
          <w:szCs w:val="20"/>
        </w:rPr>
        <w:t>ing material</w:t>
      </w:r>
      <w:r w:rsidRPr="009F5750">
        <w:rPr>
          <w:rFonts w:cstheme="minorHAnsi"/>
          <w:sz w:val="20"/>
          <w:szCs w:val="20"/>
        </w:rPr>
        <w:t>)</w:t>
      </w:r>
      <w:r w:rsidR="00CB1DA3" w:rsidRPr="009F5750">
        <w:rPr>
          <w:rFonts w:cstheme="minorHAnsi"/>
          <w:sz w:val="20"/>
          <w:szCs w:val="20"/>
        </w:rPr>
        <w:t>; chambira (</w:t>
      </w:r>
      <w:r w:rsidR="00CB1DA3" w:rsidRPr="009F5750">
        <w:rPr>
          <w:rFonts w:cstheme="minorHAnsi"/>
          <w:i/>
          <w:sz w:val="20"/>
          <w:szCs w:val="20"/>
        </w:rPr>
        <w:t>Astrocaryum chambira</w:t>
      </w:r>
      <w:r w:rsidR="00CB1DA3" w:rsidRPr="009F5750">
        <w:rPr>
          <w:rFonts w:cstheme="minorHAnsi"/>
          <w:sz w:val="20"/>
          <w:szCs w:val="20"/>
        </w:rPr>
        <w:t>) fiber for handicrafts</w:t>
      </w:r>
    </w:p>
    <w:p w:rsidR="00EB5DC7" w:rsidRPr="009F5750" w:rsidRDefault="00EB5DC7" w:rsidP="00CB1DA3">
      <w:pPr>
        <w:pStyle w:val="ListParagraph"/>
        <w:shd w:val="clear" w:color="auto" w:fill="FFFFFF"/>
        <w:spacing w:after="0" w:line="240" w:lineRule="auto"/>
        <w:ind w:left="360"/>
        <w:rPr>
          <w:rFonts w:eastAsia="Times New Roman" w:cstheme="minorHAnsi"/>
          <w:b/>
          <w:color w:val="000000"/>
          <w:sz w:val="20"/>
          <w:szCs w:val="20"/>
        </w:rPr>
      </w:pPr>
    </w:p>
    <w:p w:rsidR="00333A82" w:rsidRPr="009F5750" w:rsidRDefault="00333A82" w:rsidP="00333A82">
      <w:pPr>
        <w:rPr>
          <w:rFonts w:cstheme="minorHAnsi"/>
          <w:sz w:val="20"/>
          <w:szCs w:val="20"/>
        </w:rPr>
      </w:pPr>
      <w:r w:rsidRPr="009F5750">
        <w:rPr>
          <w:rFonts w:cstheme="minorHAnsi"/>
          <w:sz w:val="20"/>
          <w:szCs w:val="20"/>
        </w:rPr>
        <w:t>Products</w:t>
      </w:r>
      <w:r w:rsidR="00F17C0E" w:rsidRPr="009F5750">
        <w:rPr>
          <w:rFonts w:cstheme="minorHAnsi"/>
          <w:sz w:val="20"/>
          <w:szCs w:val="20"/>
        </w:rPr>
        <w:t>,</w:t>
      </w:r>
      <w:r w:rsidRPr="009F5750">
        <w:rPr>
          <w:rFonts w:cstheme="minorHAnsi"/>
          <w:sz w:val="20"/>
          <w:szCs w:val="20"/>
        </w:rPr>
        <w:t xml:space="preserve"> </w:t>
      </w:r>
      <w:r w:rsidR="00F17C0E" w:rsidRPr="009F5750">
        <w:rPr>
          <w:rFonts w:cstheme="minorHAnsi"/>
          <w:sz w:val="20"/>
          <w:szCs w:val="20"/>
        </w:rPr>
        <w:t xml:space="preserve">whose community-based production is well tested from previous </w:t>
      </w:r>
      <w:r w:rsidR="00841824" w:rsidRPr="009F5750">
        <w:rPr>
          <w:rFonts w:cstheme="minorHAnsi"/>
          <w:sz w:val="20"/>
          <w:szCs w:val="20"/>
        </w:rPr>
        <w:t>phases,</w:t>
      </w:r>
      <w:r w:rsidR="00F17C0E" w:rsidRPr="009F5750">
        <w:rPr>
          <w:rFonts w:cstheme="minorHAnsi"/>
          <w:sz w:val="20"/>
          <w:szCs w:val="20"/>
        </w:rPr>
        <w:t xml:space="preserve"> but which </w:t>
      </w:r>
      <w:r w:rsidRPr="009F5750">
        <w:rPr>
          <w:rFonts w:cstheme="minorHAnsi"/>
          <w:sz w:val="20"/>
          <w:szCs w:val="20"/>
        </w:rPr>
        <w:t>have experienced less value addition</w:t>
      </w:r>
      <w:r w:rsidR="00F17C0E" w:rsidRPr="009F5750">
        <w:rPr>
          <w:rFonts w:cstheme="minorHAnsi"/>
          <w:sz w:val="20"/>
          <w:szCs w:val="20"/>
        </w:rPr>
        <w:t>,</w:t>
      </w:r>
      <w:r w:rsidRPr="009F5750">
        <w:rPr>
          <w:rFonts w:cstheme="minorHAnsi"/>
          <w:sz w:val="20"/>
          <w:szCs w:val="20"/>
        </w:rPr>
        <w:t xml:space="preserve"> </w:t>
      </w:r>
      <w:r w:rsidR="00F17C0E" w:rsidRPr="009F5750">
        <w:rPr>
          <w:rFonts w:cstheme="minorHAnsi"/>
          <w:sz w:val="20"/>
          <w:szCs w:val="20"/>
        </w:rPr>
        <w:t>will be supported in piloting or trialing new value-addition methods or practices.  These include:</w:t>
      </w:r>
    </w:p>
    <w:p w:rsidR="00F17C0E" w:rsidRPr="009F5750" w:rsidRDefault="00F17C0E" w:rsidP="00C82D5E">
      <w:pPr>
        <w:pStyle w:val="ListParagraph"/>
        <w:numPr>
          <w:ilvl w:val="0"/>
          <w:numId w:val="13"/>
        </w:numPr>
        <w:rPr>
          <w:rFonts w:cstheme="minorHAnsi"/>
          <w:sz w:val="20"/>
          <w:szCs w:val="20"/>
        </w:rPr>
      </w:pPr>
      <w:r w:rsidRPr="009F5750">
        <w:rPr>
          <w:rFonts w:cstheme="minorHAnsi"/>
          <w:sz w:val="20"/>
          <w:szCs w:val="20"/>
        </w:rPr>
        <w:t>Mangrove crab (</w:t>
      </w:r>
      <w:r w:rsidRPr="009F5750">
        <w:rPr>
          <w:rFonts w:cstheme="minorHAnsi"/>
          <w:i/>
          <w:sz w:val="20"/>
          <w:szCs w:val="20"/>
        </w:rPr>
        <w:t>Ucides occidentalis</w:t>
      </w:r>
      <w:r w:rsidRPr="009F5750">
        <w:rPr>
          <w:rFonts w:cstheme="minorHAnsi"/>
          <w:sz w:val="20"/>
          <w:szCs w:val="20"/>
        </w:rPr>
        <w:t xml:space="preserve">) and Black shell (Pustulose Ark - </w:t>
      </w:r>
      <w:r w:rsidRPr="009F5750">
        <w:rPr>
          <w:rFonts w:cstheme="minorHAnsi"/>
          <w:i/>
          <w:sz w:val="20"/>
          <w:szCs w:val="20"/>
        </w:rPr>
        <w:t>Anadara tuberculosa</w:t>
      </w:r>
      <w:r w:rsidRPr="009F5750">
        <w:rPr>
          <w:rFonts w:cstheme="minorHAnsi"/>
          <w:sz w:val="20"/>
          <w:szCs w:val="20"/>
        </w:rPr>
        <w:t xml:space="preserve">); </w:t>
      </w:r>
    </w:p>
    <w:p w:rsidR="00F17C0E" w:rsidRPr="009F5750" w:rsidRDefault="00F17C0E" w:rsidP="00C82D5E">
      <w:pPr>
        <w:pStyle w:val="ListParagraph"/>
        <w:numPr>
          <w:ilvl w:val="0"/>
          <w:numId w:val="13"/>
        </w:numPr>
        <w:rPr>
          <w:rFonts w:cstheme="minorHAnsi"/>
          <w:sz w:val="20"/>
          <w:szCs w:val="20"/>
        </w:rPr>
      </w:pPr>
      <w:r w:rsidRPr="009F5750">
        <w:rPr>
          <w:rFonts w:cstheme="minorHAnsi"/>
          <w:sz w:val="20"/>
          <w:szCs w:val="20"/>
        </w:rPr>
        <w:t xml:space="preserve">Cachama </w:t>
      </w:r>
      <w:r w:rsidR="00EB5DC7" w:rsidRPr="009F5750">
        <w:rPr>
          <w:rFonts w:cstheme="minorHAnsi"/>
          <w:sz w:val="20"/>
          <w:szCs w:val="20"/>
        </w:rPr>
        <w:t>(</w:t>
      </w:r>
      <w:r w:rsidR="00EB5DC7" w:rsidRPr="009F5750">
        <w:rPr>
          <w:rFonts w:eastAsia="Times New Roman" w:cstheme="minorHAnsi"/>
          <w:i/>
          <w:color w:val="000000"/>
          <w:sz w:val="20"/>
          <w:szCs w:val="20"/>
        </w:rPr>
        <w:t xml:space="preserve">Colossoma macropomum) – </w:t>
      </w:r>
      <w:r w:rsidR="00EB5DC7" w:rsidRPr="009F5750">
        <w:rPr>
          <w:rFonts w:eastAsia="Times New Roman" w:cstheme="minorHAnsi"/>
          <w:color w:val="000000"/>
          <w:sz w:val="20"/>
          <w:szCs w:val="20"/>
        </w:rPr>
        <w:t>fish species from the Amazon</w:t>
      </w:r>
    </w:p>
    <w:p w:rsidR="00CB1DA3" w:rsidRPr="009F5750" w:rsidRDefault="00CB1DA3" w:rsidP="00C82D5E">
      <w:pPr>
        <w:pStyle w:val="ListParagraph"/>
        <w:numPr>
          <w:ilvl w:val="0"/>
          <w:numId w:val="13"/>
        </w:numPr>
        <w:rPr>
          <w:rFonts w:cstheme="minorHAnsi"/>
          <w:sz w:val="20"/>
          <w:szCs w:val="20"/>
        </w:rPr>
      </w:pPr>
      <w:r w:rsidRPr="009F5750">
        <w:rPr>
          <w:rFonts w:cstheme="minorHAnsi"/>
          <w:sz w:val="20"/>
          <w:szCs w:val="20"/>
        </w:rPr>
        <w:t>Wild and domestic honey from a variety of different pollinators</w:t>
      </w:r>
    </w:p>
    <w:p w:rsidR="00F17C0E" w:rsidRPr="009F5750" w:rsidRDefault="00EB5DC7" w:rsidP="00F17C0E">
      <w:pPr>
        <w:shd w:val="clear" w:color="auto" w:fill="FFFFFF"/>
        <w:spacing w:after="0" w:line="240" w:lineRule="auto"/>
        <w:rPr>
          <w:rFonts w:eastAsia="Times New Roman" w:cstheme="minorHAnsi"/>
          <w:color w:val="000000"/>
          <w:sz w:val="20"/>
          <w:szCs w:val="20"/>
        </w:rPr>
      </w:pPr>
      <w:r w:rsidRPr="009F5750">
        <w:rPr>
          <w:rFonts w:eastAsia="Times New Roman" w:cstheme="minorHAnsi"/>
          <w:color w:val="000000"/>
          <w:sz w:val="20"/>
          <w:szCs w:val="20"/>
        </w:rPr>
        <w:t xml:space="preserve">For those products with less experience of value addition, longer-term strategies will be developed </w:t>
      </w:r>
      <w:r w:rsidR="00CB1DA3" w:rsidRPr="009F5750">
        <w:rPr>
          <w:rFonts w:eastAsia="Times New Roman" w:cstheme="minorHAnsi"/>
          <w:color w:val="000000"/>
          <w:sz w:val="20"/>
          <w:szCs w:val="20"/>
        </w:rPr>
        <w:t xml:space="preserve">by bio-enterprises to broaden their markets, including possible gastronomic development with local/national chefs and limited local supply contracts.  </w:t>
      </w:r>
    </w:p>
    <w:p w:rsidR="00333A82" w:rsidRPr="009F5750" w:rsidRDefault="00333A82" w:rsidP="00A849C2">
      <w:pPr>
        <w:shd w:val="clear" w:color="auto" w:fill="FFFFFF"/>
        <w:spacing w:after="0" w:line="240" w:lineRule="auto"/>
        <w:rPr>
          <w:rFonts w:eastAsia="Times New Roman" w:cstheme="minorHAnsi"/>
          <w:b/>
          <w:color w:val="000000"/>
          <w:sz w:val="20"/>
          <w:szCs w:val="20"/>
        </w:rPr>
      </w:pPr>
    </w:p>
    <w:p w:rsidR="005A4838" w:rsidRPr="009F5750" w:rsidRDefault="00CB1DA3" w:rsidP="00CB1DA3">
      <w:pPr>
        <w:rPr>
          <w:sz w:val="20"/>
          <w:szCs w:val="20"/>
        </w:rPr>
      </w:pPr>
      <w:r w:rsidRPr="009F5750">
        <w:rPr>
          <w:rFonts w:eastAsia="Times New Roman" w:cstheme="minorHAnsi"/>
          <w:color w:val="000000"/>
          <w:sz w:val="20"/>
          <w:szCs w:val="20"/>
        </w:rPr>
        <w:t xml:space="preserve">SGP </w:t>
      </w:r>
      <w:r w:rsidR="005A4838" w:rsidRPr="009F5750">
        <w:rPr>
          <w:rFonts w:eastAsia="Times New Roman" w:cstheme="minorHAnsi"/>
          <w:color w:val="000000"/>
          <w:sz w:val="20"/>
          <w:szCs w:val="20"/>
        </w:rPr>
        <w:t xml:space="preserve">Ecuador </w:t>
      </w:r>
      <w:r w:rsidRPr="009F5750">
        <w:rPr>
          <w:rFonts w:eastAsia="Times New Roman" w:cstheme="minorHAnsi"/>
          <w:color w:val="000000"/>
          <w:sz w:val="20"/>
          <w:szCs w:val="20"/>
        </w:rPr>
        <w:t>will strengthen communities</w:t>
      </w:r>
      <w:r w:rsidR="005A4838" w:rsidRPr="009F5750">
        <w:rPr>
          <w:rFonts w:eastAsia="Times New Roman" w:cstheme="minorHAnsi"/>
          <w:color w:val="000000"/>
          <w:sz w:val="20"/>
          <w:szCs w:val="20"/>
        </w:rPr>
        <w:t>’</w:t>
      </w:r>
      <w:r w:rsidRPr="009F5750">
        <w:rPr>
          <w:rFonts w:eastAsia="Times New Roman" w:cstheme="minorHAnsi"/>
          <w:color w:val="000000"/>
          <w:sz w:val="20"/>
          <w:szCs w:val="20"/>
        </w:rPr>
        <w:t xml:space="preserve"> and family’s capacities to </w:t>
      </w:r>
      <w:r w:rsidR="005A4838" w:rsidRPr="009F5750">
        <w:rPr>
          <w:rFonts w:eastAsia="Times New Roman" w:cstheme="minorHAnsi"/>
          <w:color w:val="000000"/>
          <w:sz w:val="20"/>
          <w:szCs w:val="20"/>
        </w:rPr>
        <w:t>develop and implement</w:t>
      </w:r>
      <w:r w:rsidRPr="009F5750">
        <w:rPr>
          <w:rFonts w:eastAsia="Times New Roman" w:cstheme="minorHAnsi"/>
          <w:color w:val="000000"/>
          <w:sz w:val="20"/>
          <w:szCs w:val="20"/>
        </w:rPr>
        <w:t xml:space="preserve"> ecotourism activities </w:t>
      </w:r>
      <w:r w:rsidR="005A4838" w:rsidRPr="009F5750">
        <w:rPr>
          <w:rFonts w:eastAsia="Times New Roman" w:cstheme="minorHAnsi"/>
          <w:color w:val="000000"/>
          <w:sz w:val="20"/>
          <w:szCs w:val="20"/>
        </w:rPr>
        <w:t xml:space="preserve">with a microbusiness perspective. Ecotourism has the potential to help in establishing links between different </w:t>
      </w:r>
      <w:r w:rsidR="005A4838" w:rsidRPr="009F5750">
        <w:rPr>
          <w:sz w:val="20"/>
          <w:szCs w:val="20"/>
        </w:rPr>
        <w:t>communities in a landscape, for example, by creating a local market for sustainably produced agricultural products and handicrafts. Individual ecotourism initiatives can be linked in wider networks to increase the “supply” of ecotourism services with the aim of prolonging the average ecotourist stay in country.</w:t>
      </w:r>
    </w:p>
    <w:p w:rsidR="00987250" w:rsidRPr="009F5750" w:rsidRDefault="00987250" w:rsidP="00170FCA">
      <w:pPr>
        <w:rPr>
          <w:rFonts w:eastAsia="Times New Roman" w:cstheme="minorHAnsi"/>
          <w:color w:val="000000"/>
          <w:sz w:val="20"/>
          <w:szCs w:val="20"/>
        </w:rPr>
      </w:pPr>
      <w:r w:rsidRPr="009F5750">
        <w:rPr>
          <w:sz w:val="20"/>
          <w:szCs w:val="20"/>
        </w:rPr>
        <w:t xml:space="preserve">Over the last two GEF Operational Phases, SGP Ecuador has developed close collaborative relationships with universities, NGOs, government technical institutes and others to channel their expertise and </w:t>
      </w:r>
      <w:r w:rsidR="00EC0ED0" w:rsidRPr="009F5750">
        <w:rPr>
          <w:sz w:val="20"/>
          <w:szCs w:val="20"/>
        </w:rPr>
        <w:t>resources to help community groups address the challenges of sustainable production, including product system improvement, new production techniques, effective and efficient business management, understanding national norms and standards, etc.</w:t>
      </w:r>
      <w:r w:rsidR="00EC0ED0" w:rsidRPr="009F5750">
        <w:rPr>
          <w:rFonts w:eastAsia="Times New Roman" w:cstheme="minorHAnsi"/>
          <w:color w:val="000000"/>
          <w:sz w:val="20"/>
          <w:szCs w:val="20"/>
        </w:rPr>
        <w:t xml:space="preserve"> Communities in the selected landscapes will receive technical support for packaging, labelling designs and marketing strategies from these partners.</w:t>
      </w:r>
      <w:r w:rsidR="00170FCA" w:rsidRPr="009F5750">
        <w:rPr>
          <w:rFonts w:eastAsia="Times New Roman" w:cstheme="minorHAnsi"/>
          <w:color w:val="000000"/>
          <w:sz w:val="20"/>
          <w:szCs w:val="20"/>
        </w:rPr>
        <w:t xml:space="preserve">  These partners will also be instrumental in providing youth and women in communities with capacities to produce adequate volumes of high-quality conservation-compatible products, add value, and introduce them to market. This includes capacities to plan and manage land use coherent with the conservation objectives of protected areas and biological corridors, as well as business management skills and abilities.</w:t>
      </w:r>
    </w:p>
    <w:p w:rsidR="000D0313" w:rsidRPr="009F5750" w:rsidRDefault="00170FCA" w:rsidP="00062A10">
      <w:pPr>
        <w:rPr>
          <w:rFonts w:eastAsia="Times New Roman" w:cstheme="minorHAnsi"/>
          <w:color w:val="000000"/>
          <w:sz w:val="20"/>
          <w:szCs w:val="20"/>
        </w:rPr>
      </w:pPr>
      <w:r w:rsidRPr="009F5750">
        <w:rPr>
          <w:rFonts w:eastAsia="Times New Roman" w:cstheme="minorHAnsi"/>
          <w:color w:val="000000"/>
          <w:sz w:val="20"/>
          <w:szCs w:val="20"/>
        </w:rPr>
        <w:t>As a result of t</w:t>
      </w:r>
      <w:r w:rsidR="00062A10" w:rsidRPr="009F5750">
        <w:rPr>
          <w:rFonts w:eastAsia="Times New Roman" w:cstheme="minorHAnsi"/>
          <w:color w:val="000000"/>
          <w:sz w:val="20"/>
          <w:szCs w:val="20"/>
        </w:rPr>
        <w:t xml:space="preserve">his output at least 16 innovative products </w:t>
      </w:r>
      <w:r w:rsidRPr="009F5750">
        <w:rPr>
          <w:rFonts w:eastAsia="Times New Roman" w:cstheme="minorHAnsi"/>
          <w:color w:val="000000"/>
          <w:sz w:val="20"/>
          <w:szCs w:val="20"/>
        </w:rPr>
        <w:t xml:space="preserve">will receive value-addition in preparation for market access and sale. </w:t>
      </w:r>
    </w:p>
    <w:p w:rsidR="00170FCA" w:rsidRPr="009F5750" w:rsidRDefault="00170FCA" w:rsidP="00170FCA">
      <w:pPr>
        <w:shd w:val="clear" w:color="auto" w:fill="FFFFFF"/>
        <w:spacing w:after="0" w:line="240" w:lineRule="auto"/>
        <w:rPr>
          <w:rFonts w:eastAsia="Times New Roman" w:cstheme="minorHAnsi"/>
          <w:b/>
          <w:color w:val="000000"/>
          <w:sz w:val="20"/>
          <w:szCs w:val="20"/>
        </w:rPr>
      </w:pPr>
      <w:r w:rsidRPr="009F5750">
        <w:rPr>
          <w:rFonts w:eastAsia="Times New Roman" w:cstheme="minorHAnsi"/>
          <w:b/>
          <w:color w:val="000000"/>
          <w:sz w:val="20"/>
          <w:szCs w:val="20"/>
        </w:rPr>
        <w:t>Activities include:</w:t>
      </w:r>
    </w:p>
    <w:p w:rsidR="00170FCA" w:rsidRPr="009F5750" w:rsidRDefault="00170FCA" w:rsidP="00170FCA">
      <w:pPr>
        <w:pStyle w:val="GEFFieldtoFillout"/>
        <w:shd w:val="clear" w:color="auto" w:fill="FFFFFF"/>
        <w:spacing w:line="276" w:lineRule="auto"/>
        <w:ind w:left="0"/>
        <w:rPr>
          <w:rFonts w:asciiTheme="minorHAnsi" w:hAnsiTheme="minorHAnsi" w:cstheme="minorHAnsi"/>
          <w:b/>
          <w:sz w:val="20"/>
          <w:szCs w:val="20"/>
        </w:rPr>
      </w:pPr>
    </w:p>
    <w:p w:rsidR="000D0313" w:rsidRPr="009F5750" w:rsidRDefault="000D0313" w:rsidP="00C82D5E">
      <w:pPr>
        <w:pStyle w:val="ListParagraph"/>
        <w:numPr>
          <w:ilvl w:val="2"/>
          <w:numId w:val="17"/>
        </w:numPr>
        <w:spacing w:after="0" w:line="240" w:lineRule="auto"/>
        <w:jc w:val="left"/>
        <w:rPr>
          <w:rFonts w:cs="Calibri"/>
          <w:sz w:val="20"/>
          <w:szCs w:val="20"/>
        </w:rPr>
      </w:pPr>
      <w:r w:rsidRPr="009F5750">
        <w:rPr>
          <w:rFonts w:cs="Calibri"/>
          <w:sz w:val="20"/>
          <w:szCs w:val="20"/>
        </w:rPr>
        <w:t>Community groups producing food products learn appropriate value addition methods and practices, including understanding the relevant legal and sanitary regulations, business planning and management, processing, preservation and packaging, branding, and other aspects.</w:t>
      </w:r>
    </w:p>
    <w:p w:rsidR="000D0313" w:rsidRPr="009F5750" w:rsidRDefault="000D0313" w:rsidP="00C82D5E">
      <w:pPr>
        <w:pStyle w:val="ListParagraph"/>
        <w:numPr>
          <w:ilvl w:val="2"/>
          <w:numId w:val="17"/>
        </w:numPr>
        <w:spacing w:after="0" w:line="240" w:lineRule="auto"/>
        <w:jc w:val="left"/>
        <w:rPr>
          <w:rFonts w:cs="Calibri"/>
          <w:sz w:val="20"/>
          <w:szCs w:val="20"/>
        </w:rPr>
      </w:pPr>
      <w:r w:rsidRPr="009F5750">
        <w:rPr>
          <w:rFonts w:cs="Calibri"/>
          <w:sz w:val="20"/>
          <w:szCs w:val="20"/>
        </w:rPr>
        <w:t>Community groups producing handicrafts and clothing learn appropriate value addition methods and practices, including understanding the relevant legal regulations, business planning and management, processing and packaging, branding, and other aspects.</w:t>
      </w:r>
    </w:p>
    <w:p w:rsidR="000D0313" w:rsidRPr="009F5750" w:rsidRDefault="000D0313" w:rsidP="00C82D5E">
      <w:pPr>
        <w:pStyle w:val="ListParagraph"/>
        <w:numPr>
          <w:ilvl w:val="2"/>
          <w:numId w:val="17"/>
        </w:numPr>
        <w:spacing w:after="0" w:line="240" w:lineRule="auto"/>
        <w:contextualSpacing w:val="0"/>
        <w:jc w:val="left"/>
        <w:rPr>
          <w:rFonts w:cs="Calibri"/>
          <w:sz w:val="20"/>
          <w:szCs w:val="20"/>
        </w:rPr>
      </w:pPr>
      <w:r w:rsidRPr="009F5750">
        <w:rPr>
          <w:rFonts w:cs="Calibri"/>
          <w:sz w:val="20"/>
          <w:szCs w:val="20"/>
        </w:rPr>
        <w:t>Community groups harvesting Mangrove crab (</w:t>
      </w:r>
      <w:r w:rsidRPr="009F5750">
        <w:rPr>
          <w:rFonts w:cs="Calibri"/>
          <w:i/>
          <w:sz w:val="20"/>
          <w:szCs w:val="20"/>
        </w:rPr>
        <w:t>Ucides occidentalis</w:t>
      </w:r>
      <w:r w:rsidRPr="009F5750">
        <w:rPr>
          <w:rFonts w:cs="Calibri"/>
          <w:sz w:val="20"/>
          <w:szCs w:val="20"/>
        </w:rPr>
        <w:t>) and Black shell (</w:t>
      </w:r>
      <w:r w:rsidRPr="009F5750">
        <w:rPr>
          <w:rFonts w:cs="Calibri"/>
          <w:i/>
          <w:sz w:val="20"/>
          <w:szCs w:val="20"/>
        </w:rPr>
        <w:t>Anadara tuberculosa</w:t>
      </w:r>
      <w:r w:rsidRPr="009F5750">
        <w:rPr>
          <w:rFonts w:cs="Calibri"/>
          <w:sz w:val="20"/>
          <w:szCs w:val="20"/>
        </w:rPr>
        <w:t>) learn basic food preparation and preservation techniques, are linked to the wider gastronomic and culinary community and receive simple business planning and management training.</w:t>
      </w:r>
    </w:p>
    <w:p w:rsidR="000D0313" w:rsidRPr="009F5750" w:rsidRDefault="000D0313" w:rsidP="00C82D5E">
      <w:pPr>
        <w:pStyle w:val="ListParagraph"/>
        <w:numPr>
          <w:ilvl w:val="2"/>
          <w:numId w:val="17"/>
        </w:numPr>
        <w:spacing w:after="0" w:line="240" w:lineRule="auto"/>
        <w:contextualSpacing w:val="0"/>
        <w:jc w:val="left"/>
        <w:rPr>
          <w:rFonts w:cs="Calibri"/>
          <w:sz w:val="20"/>
          <w:szCs w:val="20"/>
        </w:rPr>
      </w:pPr>
      <w:r w:rsidRPr="009F5750">
        <w:rPr>
          <w:rFonts w:cs="Calibri"/>
          <w:sz w:val="20"/>
          <w:szCs w:val="20"/>
        </w:rPr>
        <w:t>Community groups harvesting cachama fish learn basic food preparation and preservation techniques, are linked to the wider gastronomic and culinary community and receive simple business planning and management training, including in regard to catch and cook fish tourism.</w:t>
      </w:r>
    </w:p>
    <w:p w:rsidR="000D0313" w:rsidRPr="009F5750" w:rsidRDefault="000D0313" w:rsidP="00C82D5E">
      <w:pPr>
        <w:pStyle w:val="ListParagraph"/>
        <w:numPr>
          <w:ilvl w:val="2"/>
          <w:numId w:val="17"/>
        </w:numPr>
        <w:spacing w:after="0" w:line="240" w:lineRule="auto"/>
        <w:contextualSpacing w:val="0"/>
        <w:jc w:val="left"/>
        <w:rPr>
          <w:rFonts w:cs="Calibri"/>
          <w:sz w:val="20"/>
          <w:szCs w:val="20"/>
        </w:rPr>
      </w:pPr>
      <w:r w:rsidRPr="009F5750">
        <w:rPr>
          <w:rFonts w:cs="Calibri"/>
          <w:sz w:val="20"/>
          <w:szCs w:val="20"/>
        </w:rPr>
        <w:t>Community groups developing ecotourism initiatives learn hospitality skills (including awareness raising regarding biodiversity, ecosystem services, etc.), business planning and management, and relationship building with local providers of sustainably produced goods and services.</w:t>
      </w:r>
    </w:p>
    <w:p w:rsidR="00170FCA" w:rsidRPr="009F5750" w:rsidRDefault="000D0313" w:rsidP="00C82D5E">
      <w:pPr>
        <w:pStyle w:val="ListParagraph"/>
        <w:numPr>
          <w:ilvl w:val="2"/>
          <w:numId w:val="17"/>
        </w:numPr>
        <w:spacing w:after="0" w:line="240" w:lineRule="auto"/>
        <w:contextualSpacing w:val="0"/>
        <w:jc w:val="left"/>
        <w:rPr>
          <w:rFonts w:cs="Calibri"/>
          <w:sz w:val="20"/>
          <w:szCs w:val="20"/>
        </w:rPr>
      </w:pPr>
      <w:r w:rsidRPr="009F5750">
        <w:rPr>
          <w:rFonts w:cs="Calibri"/>
          <w:sz w:val="20"/>
          <w:szCs w:val="20"/>
        </w:rPr>
        <w:t xml:space="preserve">Universities, NGOs and government institutes establish collaborative relationships with distinct </w:t>
      </w:r>
      <w:r w:rsidR="005252CA" w:rsidRPr="009F5750">
        <w:rPr>
          <w:rFonts w:cs="Calibri"/>
          <w:sz w:val="20"/>
          <w:szCs w:val="20"/>
        </w:rPr>
        <w:t>community bio-enterprise initiatives</w:t>
      </w:r>
      <w:r w:rsidRPr="009F5750">
        <w:rPr>
          <w:rFonts w:cs="Calibri"/>
          <w:sz w:val="20"/>
          <w:szCs w:val="20"/>
        </w:rPr>
        <w:t xml:space="preserve"> to improve production and value-addition methods, practices and systems.</w:t>
      </w:r>
    </w:p>
    <w:p w:rsidR="00170FCA" w:rsidRPr="009F5750" w:rsidRDefault="00170FCA" w:rsidP="00CB1DA3">
      <w:pPr>
        <w:rPr>
          <w:rFonts w:eastAsia="Times New Roman" w:cstheme="minorHAnsi"/>
          <w:color w:val="000000"/>
          <w:sz w:val="20"/>
          <w:szCs w:val="20"/>
        </w:rPr>
      </w:pPr>
    </w:p>
    <w:p w:rsidR="009C195D" w:rsidRPr="009F5750" w:rsidRDefault="00721735" w:rsidP="00A849C2">
      <w:pPr>
        <w:shd w:val="clear" w:color="auto" w:fill="FFFFFF"/>
        <w:spacing w:after="0" w:line="240" w:lineRule="auto"/>
        <w:rPr>
          <w:rFonts w:eastAsia="Times New Roman" w:cstheme="minorHAnsi"/>
          <w:color w:val="000000"/>
          <w:sz w:val="20"/>
          <w:szCs w:val="20"/>
        </w:rPr>
      </w:pPr>
      <w:r w:rsidRPr="009F5750">
        <w:rPr>
          <w:rFonts w:eastAsia="Times New Roman" w:cstheme="minorHAnsi"/>
          <w:b/>
          <w:color w:val="000000"/>
          <w:sz w:val="20"/>
          <w:szCs w:val="20"/>
        </w:rPr>
        <w:t xml:space="preserve">Output 1.3. Innovative financial mechanisms, like crowdfunding, strengthen </w:t>
      </w:r>
      <w:r w:rsidR="005252CA" w:rsidRPr="009F5750">
        <w:rPr>
          <w:rFonts w:eastAsia="Times New Roman" w:cstheme="minorHAnsi"/>
          <w:b/>
          <w:color w:val="000000"/>
          <w:sz w:val="20"/>
          <w:szCs w:val="20"/>
        </w:rPr>
        <w:t>community bio-enterprise initiatives</w:t>
      </w:r>
      <w:r w:rsidRPr="009F5750">
        <w:rPr>
          <w:rFonts w:eastAsia="Times New Roman" w:cstheme="minorHAnsi"/>
          <w:b/>
          <w:color w:val="000000"/>
          <w:sz w:val="20"/>
          <w:szCs w:val="20"/>
        </w:rPr>
        <w:t xml:space="preserve"> and </w:t>
      </w:r>
      <w:r w:rsidR="00880834" w:rsidRPr="009F5750">
        <w:rPr>
          <w:rFonts w:eastAsia="Times New Roman" w:cstheme="minorHAnsi"/>
          <w:b/>
          <w:color w:val="000000"/>
          <w:sz w:val="20"/>
          <w:szCs w:val="20"/>
        </w:rPr>
        <w:t>engage</w:t>
      </w:r>
      <w:r w:rsidRPr="009F5750">
        <w:rPr>
          <w:rFonts w:eastAsia="Times New Roman" w:cstheme="minorHAnsi"/>
          <w:b/>
          <w:color w:val="000000"/>
          <w:sz w:val="20"/>
          <w:szCs w:val="20"/>
        </w:rPr>
        <w:t xml:space="preserve"> new partners</w:t>
      </w:r>
      <w:r w:rsidR="00880834" w:rsidRPr="009F5750">
        <w:rPr>
          <w:rFonts w:eastAsia="Times New Roman" w:cstheme="minorHAnsi"/>
          <w:color w:val="000000"/>
          <w:sz w:val="20"/>
          <w:szCs w:val="20"/>
        </w:rPr>
        <w:t xml:space="preserve"> </w:t>
      </w:r>
    </w:p>
    <w:p w:rsidR="00A108A6" w:rsidRPr="009F5750" w:rsidRDefault="00A108A6" w:rsidP="00A849C2">
      <w:pPr>
        <w:shd w:val="clear" w:color="auto" w:fill="FFFFFF"/>
        <w:spacing w:after="0" w:line="240" w:lineRule="auto"/>
        <w:rPr>
          <w:rFonts w:eastAsia="Times New Roman" w:cstheme="minorHAnsi"/>
          <w:b/>
          <w:color w:val="000000"/>
          <w:sz w:val="20"/>
          <w:szCs w:val="20"/>
        </w:rPr>
      </w:pPr>
    </w:p>
    <w:p w:rsidR="0089692A" w:rsidRPr="009F5750" w:rsidRDefault="0089692A" w:rsidP="007956EC">
      <w:pPr>
        <w:rPr>
          <w:rFonts w:eastAsia="Times New Roman" w:cstheme="minorHAnsi"/>
          <w:color w:val="000000"/>
          <w:sz w:val="20"/>
          <w:szCs w:val="20"/>
        </w:rPr>
      </w:pPr>
      <w:r w:rsidRPr="009F5750">
        <w:rPr>
          <w:rFonts w:eastAsia="Times New Roman" w:cstheme="minorHAnsi"/>
          <w:color w:val="000000"/>
          <w:sz w:val="20"/>
          <w:szCs w:val="20"/>
        </w:rPr>
        <w:t xml:space="preserve">SGP and the co-financing partners in this project are only initial investors in </w:t>
      </w:r>
      <w:r w:rsidR="005252CA" w:rsidRPr="009F5750">
        <w:rPr>
          <w:rFonts w:eastAsia="Times New Roman" w:cstheme="minorHAnsi"/>
          <w:color w:val="000000"/>
          <w:sz w:val="20"/>
          <w:szCs w:val="20"/>
        </w:rPr>
        <w:t>community bio-enterprise initiatives</w:t>
      </w:r>
      <w:r w:rsidRPr="009F5750">
        <w:rPr>
          <w:rFonts w:eastAsia="Times New Roman" w:cstheme="minorHAnsi"/>
          <w:color w:val="000000"/>
          <w:sz w:val="20"/>
          <w:szCs w:val="20"/>
        </w:rPr>
        <w:t xml:space="preserve">. To sustain the new and innovative practices adopted by communities as a result of their implementation of </w:t>
      </w:r>
      <w:r w:rsidR="005252CA" w:rsidRPr="009F5750">
        <w:rPr>
          <w:rFonts w:eastAsia="Times New Roman" w:cstheme="minorHAnsi"/>
          <w:color w:val="000000"/>
          <w:sz w:val="20"/>
          <w:szCs w:val="20"/>
        </w:rPr>
        <w:t>community bio-enterprise initiatives</w:t>
      </w:r>
      <w:r w:rsidRPr="009F5750">
        <w:rPr>
          <w:rFonts w:eastAsia="Times New Roman" w:cstheme="minorHAnsi"/>
          <w:color w:val="000000"/>
          <w:sz w:val="20"/>
          <w:szCs w:val="20"/>
        </w:rPr>
        <w:t xml:space="preserve"> will require continuous access to sufficient capital to re-invest in biodiversity friendly production, particularly in adapting periodically to dynamic environments of social, economic and ecological change.</w:t>
      </w:r>
      <w:r w:rsidR="005C209F" w:rsidRPr="009F5750">
        <w:rPr>
          <w:rFonts w:eastAsia="Times New Roman" w:cstheme="minorHAnsi"/>
          <w:color w:val="000000"/>
          <w:sz w:val="20"/>
          <w:szCs w:val="20"/>
        </w:rPr>
        <w:t xml:space="preserve"> Most </w:t>
      </w:r>
      <w:r w:rsidR="005252CA" w:rsidRPr="009F5750">
        <w:rPr>
          <w:rFonts w:eastAsia="Times New Roman" w:cstheme="minorHAnsi"/>
          <w:color w:val="000000"/>
          <w:sz w:val="20"/>
          <w:szCs w:val="20"/>
        </w:rPr>
        <w:t>community bio-enterprise initiatives</w:t>
      </w:r>
      <w:r w:rsidR="005C209F" w:rsidRPr="009F5750">
        <w:rPr>
          <w:rFonts w:eastAsia="Times New Roman" w:cstheme="minorHAnsi"/>
          <w:color w:val="000000"/>
          <w:sz w:val="20"/>
          <w:szCs w:val="20"/>
        </w:rPr>
        <w:t xml:space="preserve"> are perceived as too risky for standard banks and other financial institutions, so they are dependent over the short term on more innovative instruments and mechanisms. This risk will decline over time due to the growth in community capacities, experience and organizational and business expertise, when they will have a more viable profile for access to production credit.  The financial mechanism proposed here </w:t>
      </w:r>
      <w:r w:rsidR="00A04B7E" w:rsidRPr="009F5750">
        <w:rPr>
          <w:rFonts w:eastAsia="Times New Roman" w:cstheme="minorHAnsi"/>
          <w:color w:val="000000"/>
          <w:sz w:val="20"/>
          <w:szCs w:val="20"/>
        </w:rPr>
        <w:t xml:space="preserve">– crowdfunding - </w:t>
      </w:r>
      <w:r w:rsidR="005C209F" w:rsidRPr="009F5750">
        <w:rPr>
          <w:rFonts w:eastAsia="Times New Roman" w:cstheme="minorHAnsi"/>
          <w:color w:val="000000"/>
          <w:sz w:val="20"/>
          <w:szCs w:val="20"/>
        </w:rPr>
        <w:t>is a first step in leveraging greater and more sustained funding, as well as developing partnerships that will benefit community producers strategically.</w:t>
      </w:r>
    </w:p>
    <w:p w:rsidR="007956EC" w:rsidRPr="009F5750" w:rsidRDefault="007956EC" w:rsidP="007956EC">
      <w:pPr>
        <w:rPr>
          <w:rFonts w:eastAsia="Times New Roman" w:cstheme="minorHAnsi"/>
          <w:color w:val="000000"/>
          <w:sz w:val="20"/>
          <w:szCs w:val="20"/>
        </w:rPr>
      </w:pPr>
      <w:r w:rsidRPr="009F5750">
        <w:rPr>
          <w:rFonts w:eastAsia="Times New Roman" w:cstheme="minorHAnsi"/>
          <w:color w:val="000000"/>
          <w:sz w:val="20"/>
          <w:szCs w:val="20"/>
        </w:rPr>
        <w:t>Crowdfunding lets any individual contribute to the financing of a project. It was created to fill the gap when banks stopped financing small businesses during the recent worldwide recession</w:t>
      </w:r>
      <w:r w:rsidR="00D0293F" w:rsidRPr="009F5750">
        <w:rPr>
          <w:rStyle w:val="FootnoteReference"/>
          <w:rFonts w:eastAsia="Times New Roman" w:cstheme="minorHAnsi"/>
          <w:color w:val="000000"/>
          <w:sz w:val="20"/>
          <w:szCs w:val="20"/>
        </w:rPr>
        <w:footnoteReference w:id="19"/>
      </w:r>
      <w:r w:rsidR="00D0293F" w:rsidRPr="009F5750">
        <w:rPr>
          <w:rFonts w:eastAsia="Times New Roman" w:cstheme="minorHAnsi"/>
          <w:color w:val="000000"/>
          <w:sz w:val="20"/>
          <w:szCs w:val="20"/>
        </w:rPr>
        <w:t>.</w:t>
      </w:r>
      <w:r w:rsidR="00880834" w:rsidRPr="009F5750">
        <w:rPr>
          <w:rFonts w:eastAsia="Times New Roman" w:cstheme="minorHAnsi"/>
          <w:color w:val="000000"/>
          <w:sz w:val="20"/>
          <w:szCs w:val="20"/>
        </w:rPr>
        <w:t xml:space="preserve"> </w:t>
      </w:r>
      <w:r w:rsidRPr="009F5750">
        <w:rPr>
          <w:rFonts w:eastAsia="Times New Roman" w:cstheme="minorHAnsi"/>
          <w:color w:val="000000"/>
          <w:sz w:val="20"/>
          <w:szCs w:val="20"/>
        </w:rPr>
        <w:t xml:space="preserve">Crowdfunding is a medium in which projects are funded through private contributions from credit cards or bank accounts. Crowdfunding works to fund ideas, initiatives, and projects that are technically viable, but that lack funds for development. </w:t>
      </w:r>
    </w:p>
    <w:p w:rsidR="00721735" w:rsidRPr="009F5750" w:rsidRDefault="00252F03" w:rsidP="0057074E">
      <w:pPr>
        <w:rPr>
          <w:rFonts w:eastAsia="Times New Roman" w:cstheme="minorHAnsi"/>
          <w:color w:val="000000"/>
          <w:sz w:val="20"/>
          <w:szCs w:val="20"/>
        </w:rPr>
      </w:pPr>
      <w:r w:rsidRPr="009F5750">
        <w:rPr>
          <w:rFonts w:eastAsia="Times New Roman" w:cstheme="minorHAnsi"/>
          <w:color w:val="000000"/>
          <w:sz w:val="20"/>
          <w:szCs w:val="20"/>
        </w:rPr>
        <w:t>N</w:t>
      </w:r>
      <w:r w:rsidR="0089692A" w:rsidRPr="009F5750">
        <w:rPr>
          <w:rFonts w:eastAsia="Times New Roman" w:cstheme="minorHAnsi"/>
          <w:color w:val="000000"/>
          <w:sz w:val="20"/>
          <w:szCs w:val="20"/>
        </w:rPr>
        <w:t>one</w:t>
      </w:r>
      <w:r w:rsidRPr="009F5750">
        <w:rPr>
          <w:rFonts w:eastAsia="Times New Roman" w:cstheme="minorHAnsi"/>
          <w:color w:val="000000"/>
          <w:sz w:val="20"/>
          <w:szCs w:val="20"/>
        </w:rPr>
        <w:t>theless, c</w:t>
      </w:r>
      <w:r w:rsidR="001A600E" w:rsidRPr="009F5750">
        <w:rPr>
          <w:rFonts w:eastAsia="Times New Roman" w:cstheme="minorHAnsi"/>
          <w:color w:val="000000"/>
          <w:sz w:val="20"/>
          <w:szCs w:val="20"/>
        </w:rPr>
        <w:t xml:space="preserve">rowdfunding is not simply a mechanism to raise funds, but rather exists as well to launch products to the market, measure audience interest, and create an initial support community. The collected money is a by-product of the company’s success in finding an initial audience for their offer. In other words, </w:t>
      </w:r>
      <w:r w:rsidR="00880834" w:rsidRPr="009F5750">
        <w:rPr>
          <w:rFonts w:eastAsia="Times New Roman" w:cstheme="minorHAnsi"/>
          <w:color w:val="000000"/>
          <w:sz w:val="20"/>
          <w:szCs w:val="20"/>
        </w:rPr>
        <w:t>c</w:t>
      </w:r>
      <w:r w:rsidR="001A600E" w:rsidRPr="009F5750">
        <w:rPr>
          <w:rFonts w:eastAsia="Times New Roman" w:cstheme="minorHAnsi"/>
          <w:color w:val="000000"/>
          <w:sz w:val="20"/>
          <w:szCs w:val="20"/>
        </w:rPr>
        <w:t xml:space="preserve">rowdfunding offers a boost of initial validation that the entrepreneur can use to start </w:t>
      </w:r>
      <w:r w:rsidR="00880834" w:rsidRPr="009F5750">
        <w:rPr>
          <w:rFonts w:eastAsia="Times New Roman" w:cstheme="minorHAnsi"/>
          <w:color w:val="000000"/>
          <w:sz w:val="20"/>
          <w:szCs w:val="20"/>
        </w:rPr>
        <w:t xml:space="preserve">in </w:t>
      </w:r>
      <w:r w:rsidR="001A600E" w:rsidRPr="009F5750">
        <w:rPr>
          <w:rFonts w:eastAsia="Times New Roman" w:cstheme="minorHAnsi"/>
          <w:color w:val="000000"/>
          <w:sz w:val="20"/>
          <w:szCs w:val="20"/>
        </w:rPr>
        <w:t>taking steps towards the next st</w:t>
      </w:r>
      <w:r w:rsidR="00880834" w:rsidRPr="009F5750">
        <w:rPr>
          <w:rFonts w:eastAsia="Times New Roman" w:cstheme="minorHAnsi"/>
          <w:color w:val="000000"/>
          <w:sz w:val="20"/>
          <w:szCs w:val="20"/>
        </w:rPr>
        <w:t>age of</w:t>
      </w:r>
      <w:r w:rsidR="001A600E" w:rsidRPr="009F5750">
        <w:rPr>
          <w:rFonts w:eastAsia="Times New Roman" w:cstheme="minorHAnsi"/>
          <w:color w:val="000000"/>
          <w:sz w:val="20"/>
          <w:szCs w:val="20"/>
        </w:rPr>
        <w:t xml:space="preserve"> growth.</w:t>
      </w:r>
    </w:p>
    <w:p w:rsidR="00CD6BBF" w:rsidRPr="009F5750" w:rsidRDefault="00860210" w:rsidP="0057074E">
      <w:pPr>
        <w:rPr>
          <w:rFonts w:eastAsia="Times New Roman" w:cstheme="minorHAnsi"/>
          <w:color w:val="000000"/>
          <w:sz w:val="20"/>
          <w:szCs w:val="20"/>
        </w:rPr>
      </w:pPr>
      <w:r w:rsidRPr="009F5750">
        <w:rPr>
          <w:rFonts w:eastAsia="Times New Roman" w:cstheme="minorHAnsi"/>
          <w:color w:val="000000"/>
          <w:sz w:val="20"/>
          <w:szCs w:val="20"/>
        </w:rPr>
        <w:t xml:space="preserve">To take advantage of these opportunities, SGP </w:t>
      </w:r>
      <w:r w:rsidR="00880834" w:rsidRPr="009F5750">
        <w:rPr>
          <w:rFonts w:eastAsia="Times New Roman" w:cstheme="minorHAnsi"/>
          <w:color w:val="000000"/>
          <w:sz w:val="20"/>
          <w:szCs w:val="20"/>
        </w:rPr>
        <w:t xml:space="preserve">has been </w:t>
      </w:r>
      <w:r w:rsidRPr="009F5750">
        <w:rPr>
          <w:rFonts w:eastAsia="Times New Roman" w:cstheme="minorHAnsi"/>
          <w:color w:val="000000"/>
          <w:sz w:val="20"/>
          <w:szCs w:val="20"/>
        </w:rPr>
        <w:t>implement</w:t>
      </w:r>
      <w:r w:rsidR="00880834" w:rsidRPr="009F5750">
        <w:rPr>
          <w:rFonts w:eastAsia="Times New Roman" w:cstheme="minorHAnsi"/>
          <w:color w:val="000000"/>
          <w:sz w:val="20"/>
          <w:szCs w:val="20"/>
        </w:rPr>
        <w:t>ing</w:t>
      </w:r>
      <w:r w:rsidRPr="009F5750">
        <w:rPr>
          <w:rFonts w:eastAsia="Times New Roman" w:cstheme="minorHAnsi"/>
          <w:color w:val="000000"/>
          <w:sz w:val="20"/>
          <w:szCs w:val="20"/>
        </w:rPr>
        <w:t xml:space="preserve"> a digital platform </w:t>
      </w:r>
      <w:r w:rsidR="0089692A" w:rsidRPr="009F5750">
        <w:rPr>
          <w:rFonts w:eastAsia="Times New Roman" w:cstheme="minorHAnsi"/>
          <w:color w:val="000000"/>
          <w:sz w:val="20"/>
          <w:szCs w:val="20"/>
        </w:rPr>
        <w:t xml:space="preserve">– GreenCrowds - </w:t>
      </w:r>
      <w:r w:rsidR="00EB49E5" w:rsidRPr="009F5750">
        <w:rPr>
          <w:rFonts w:eastAsia="Times New Roman" w:cstheme="minorHAnsi"/>
          <w:color w:val="000000"/>
          <w:sz w:val="20"/>
          <w:szCs w:val="20"/>
        </w:rPr>
        <w:t xml:space="preserve">since 2015 </w:t>
      </w:r>
      <w:r w:rsidRPr="009F5750">
        <w:rPr>
          <w:rFonts w:eastAsia="Times New Roman" w:cstheme="minorHAnsi"/>
          <w:color w:val="000000"/>
          <w:sz w:val="20"/>
          <w:szCs w:val="20"/>
        </w:rPr>
        <w:t>for the collaborative funding (</w:t>
      </w:r>
      <w:r w:rsidR="00880834" w:rsidRPr="009F5750">
        <w:rPr>
          <w:rFonts w:eastAsia="Times New Roman" w:cstheme="minorHAnsi"/>
          <w:color w:val="000000"/>
          <w:sz w:val="20"/>
          <w:szCs w:val="20"/>
        </w:rPr>
        <w:t>c</w:t>
      </w:r>
      <w:r w:rsidRPr="009F5750">
        <w:rPr>
          <w:rFonts w:eastAsia="Times New Roman" w:cstheme="minorHAnsi"/>
          <w:color w:val="000000"/>
          <w:sz w:val="20"/>
          <w:szCs w:val="20"/>
        </w:rPr>
        <w:t xml:space="preserve">rowdfunding) of </w:t>
      </w:r>
      <w:r w:rsidR="005252CA" w:rsidRPr="009F5750">
        <w:rPr>
          <w:rFonts w:eastAsia="Times New Roman" w:cstheme="minorHAnsi"/>
          <w:color w:val="000000"/>
          <w:sz w:val="20"/>
          <w:szCs w:val="20"/>
        </w:rPr>
        <w:t>community bio-enterprise initiatives</w:t>
      </w:r>
      <w:r w:rsidRPr="009F5750">
        <w:rPr>
          <w:rFonts w:eastAsia="Times New Roman" w:cstheme="minorHAnsi"/>
          <w:color w:val="000000"/>
          <w:sz w:val="20"/>
          <w:szCs w:val="20"/>
        </w:rPr>
        <w:t xml:space="preserve"> focused on</w:t>
      </w:r>
      <w:r w:rsidR="0089692A" w:rsidRPr="009F5750">
        <w:rPr>
          <w:rFonts w:eastAsia="Times New Roman" w:cstheme="minorHAnsi"/>
          <w:color w:val="000000"/>
          <w:sz w:val="20"/>
          <w:szCs w:val="20"/>
        </w:rPr>
        <w:t xml:space="preserve"> generating global environmental benefits by</w:t>
      </w:r>
      <w:r w:rsidRPr="009F5750">
        <w:rPr>
          <w:rFonts w:eastAsia="Times New Roman" w:cstheme="minorHAnsi"/>
          <w:color w:val="000000"/>
          <w:sz w:val="20"/>
          <w:szCs w:val="20"/>
        </w:rPr>
        <w:t xml:space="preserve"> improving </w:t>
      </w:r>
      <w:r w:rsidR="0089692A" w:rsidRPr="009F5750">
        <w:rPr>
          <w:rFonts w:eastAsia="Times New Roman" w:cstheme="minorHAnsi"/>
          <w:color w:val="000000"/>
          <w:sz w:val="20"/>
          <w:szCs w:val="20"/>
        </w:rPr>
        <w:t>the socio-economic status of local communities through</w:t>
      </w:r>
      <w:r w:rsidRPr="009F5750">
        <w:rPr>
          <w:rFonts w:eastAsia="Times New Roman" w:cstheme="minorHAnsi"/>
          <w:color w:val="000000"/>
          <w:sz w:val="20"/>
          <w:szCs w:val="20"/>
        </w:rPr>
        <w:t xml:space="preserve"> innovation in producti</w:t>
      </w:r>
      <w:r w:rsidR="0089692A" w:rsidRPr="009F5750">
        <w:rPr>
          <w:rFonts w:eastAsia="Times New Roman" w:cstheme="minorHAnsi"/>
          <w:color w:val="000000"/>
          <w:sz w:val="20"/>
          <w:szCs w:val="20"/>
        </w:rPr>
        <w:t>on</w:t>
      </w:r>
      <w:r w:rsidRPr="009F5750">
        <w:rPr>
          <w:rFonts w:eastAsia="Times New Roman" w:cstheme="minorHAnsi"/>
          <w:color w:val="000000"/>
          <w:sz w:val="20"/>
          <w:szCs w:val="20"/>
        </w:rPr>
        <w:t xml:space="preserve"> practices</w:t>
      </w:r>
      <w:r w:rsidR="0089692A" w:rsidRPr="009F5750">
        <w:rPr>
          <w:rFonts w:eastAsia="Times New Roman" w:cstheme="minorHAnsi"/>
          <w:color w:val="000000"/>
          <w:sz w:val="20"/>
          <w:szCs w:val="20"/>
        </w:rPr>
        <w:t>.</w:t>
      </w:r>
      <w:r w:rsidRPr="009F5750">
        <w:rPr>
          <w:rFonts w:eastAsia="Times New Roman" w:cstheme="minorHAnsi"/>
          <w:color w:val="000000"/>
          <w:sz w:val="20"/>
          <w:szCs w:val="20"/>
        </w:rPr>
        <w:t xml:space="preserve"> </w:t>
      </w:r>
    </w:p>
    <w:p w:rsidR="00CD6BBF" w:rsidRPr="009F5750" w:rsidRDefault="00546B04" w:rsidP="00CD6BBF">
      <w:pPr>
        <w:rPr>
          <w:rFonts w:eastAsia="Times New Roman" w:cstheme="minorHAnsi"/>
          <w:color w:val="000000"/>
          <w:sz w:val="20"/>
          <w:szCs w:val="20"/>
        </w:rPr>
      </w:pPr>
      <w:r w:rsidRPr="009F5750">
        <w:rPr>
          <w:rFonts w:eastAsia="Times New Roman" w:cstheme="minorHAnsi"/>
          <w:color w:val="000000"/>
          <w:sz w:val="20"/>
          <w:szCs w:val="20"/>
        </w:rPr>
        <w:t>The</w:t>
      </w:r>
      <w:r w:rsidR="00AB3D13" w:rsidRPr="009F5750">
        <w:rPr>
          <w:rFonts w:eastAsia="Times New Roman" w:cstheme="minorHAnsi"/>
          <w:color w:val="000000"/>
          <w:sz w:val="20"/>
          <w:szCs w:val="20"/>
        </w:rPr>
        <w:t xml:space="preserve"> activities funded via crowdfunding </w:t>
      </w:r>
      <w:r w:rsidR="00CD6BBF" w:rsidRPr="009F5750">
        <w:rPr>
          <w:rFonts w:eastAsia="Times New Roman" w:cstheme="minorHAnsi"/>
          <w:color w:val="000000"/>
          <w:sz w:val="20"/>
          <w:szCs w:val="20"/>
        </w:rPr>
        <w:t>to date</w:t>
      </w:r>
      <w:r w:rsidRPr="009F5750">
        <w:rPr>
          <w:rFonts w:eastAsia="Times New Roman" w:cstheme="minorHAnsi"/>
          <w:color w:val="000000"/>
          <w:sz w:val="20"/>
          <w:szCs w:val="20"/>
        </w:rPr>
        <w:t xml:space="preserve"> effectively show how they contribute to </w:t>
      </w:r>
      <w:r w:rsidR="00CD6BBF" w:rsidRPr="009F5750">
        <w:rPr>
          <w:rFonts w:eastAsia="Times New Roman" w:cstheme="minorHAnsi"/>
          <w:color w:val="000000"/>
          <w:sz w:val="20"/>
          <w:szCs w:val="20"/>
        </w:rPr>
        <w:t>biodiversity</w:t>
      </w:r>
      <w:r w:rsidRPr="009F5750">
        <w:rPr>
          <w:rFonts w:eastAsia="Times New Roman" w:cstheme="minorHAnsi"/>
          <w:color w:val="000000"/>
          <w:sz w:val="20"/>
          <w:szCs w:val="20"/>
        </w:rPr>
        <w:t xml:space="preserve"> conservation</w:t>
      </w:r>
      <w:r w:rsidR="00CD6BBF" w:rsidRPr="009F5750">
        <w:rPr>
          <w:rFonts w:eastAsia="Times New Roman" w:cstheme="minorHAnsi"/>
          <w:color w:val="000000"/>
          <w:sz w:val="20"/>
          <w:szCs w:val="20"/>
        </w:rPr>
        <w:t xml:space="preserve">. </w:t>
      </w:r>
      <w:r w:rsidRPr="009F5750">
        <w:rPr>
          <w:rFonts w:eastAsia="Times New Roman" w:cstheme="minorHAnsi"/>
          <w:color w:val="000000"/>
          <w:sz w:val="20"/>
          <w:szCs w:val="20"/>
        </w:rPr>
        <w:t xml:space="preserve"> </w:t>
      </w:r>
      <w:r w:rsidR="00CD6BBF" w:rsidRPr="009F5750">
        <w:rPr>
          <w:rFonts w:eastAsia="Times New Roman" w:cstheme="minorHAnsi"/>
          <w:color w:val="000000"/>
          <w:sz w:val="20"/>
          <w:szCs w:val="20"/>
        </w:rPr>
        <w:t xml:space="preserve">SGP has considerable experience in funding successful </w:t>
      </w:r>
      <w:r w:rsidR="005252CA" w:rsidRPr="009F5750">
        <w:rPr>
          <w:rFonts w:eastAsia="Times New Roman" w:cstheme="minorHAnsi"/>
          <w:color w:val="000000"/>
          <w:sz w:val="20"/>
          <w:szCs w:val="20"/>
        </w:rPr>
        <w:t>community bio-enterprise initiatives</w:t>
      </w:r>
      <w:r w:rsidR="00CD6BBF" w:rsidRPr="009F5750">
        <w:rPr>
          <w:rFonts w:eastAsia="Times New Roman" w:cstheme="minorHAnsi"/>
          <w:color w:val="000000"/>
          <w:sz w:val="20"/>
          <w:szCs w:val="20"/>
        </w:rPr>
        <w:t xml:space="preserve"> and the capacity to promote projects for alternative financing. A primary outcome of this project </w:t>
      </w:r>
      <w:r w:rsidR="00D1637C" w:rsidRPr="009F5750">
        <w:rPr>
          <w:rFonts w:eastAsia="Times New Roman" w:cstheme="minorHAnsi"/>
          <w:color w:val="000000"/>
          <w:sz w:val="20"/>
          <w:szCs w:val="20"/>
        </w:rPr>
        <w:t>will be</w:t>
      </w:r>
      <w:r w:rsidR="00CD6BBF" w:rsidRPr="009F5750">
        <w:rPr>
          <w:rFonts w:eastAsia="Times New Roman" w:cstheme="minorHAnsi"/>
          <w:color w:val="000000"/>
          <w:sz w:val="20"/>
          <w:szCs w:val="20"/>
        </w:rPr>
        <w:t xml:space="preserve"> the upscaling of </w:t>
      </w:r>
      <w:r w:rsidR="00D1637C" w:rsidRPr="009F5750">
        <w:rPr>
          <w:rFonts w:eastAsia="Times New Roman" w:cstheme="minorHAnsi"/>
          <w:color w:val="000000"/>
          <w:sz w:val="20"/>
          <w:szCs w:val="20"/>
        </w:rPr>
        <w:t>GreenCrowds</w:t>
      </w:r>
      <w:r w:rsidR="00CD6BBF" w:rsidRPr="009F5750">
        <w:rPr>
          <w:rFonts w:eastAsia="Times New Roman" w:cstheme="minorHAnsi"/>
          <w:color w:val="000000"/>
          <w:sz w:val="20"/>
          <w:szCs w:val="20"/>
        </w:rPr>
        <w:t xml:space="preserve"> to </w:t>
      </w:r>
      <w:r w:rsidR="00DD1376" w:rsidRPr="009F5750">
        <w:rPr>
          <w:rFonts w:eastAsia="Times New Roman" w:cstheme="minorHAnsi"/>
          <w:color w:val="000000"/>
          <w:sz w:val="20"/>
          <w:szCs w:val="20"/>
        </w:rPr>
        <w:t xml:space="preserve">include </w:t>
      </w:r>
      <w:r w:rsidR="00CD6BBF" w:rsidRPr="009F5750">
        <w:rPr>
          <w:rFonts w:eastAsia="Times New Roman" w:cstheme="minorHAnsi"/>
          <w:color w:val="000000"/>
          <w:sz w:val="20"/>
          <w:szCs w:val="20"/>
        </w:rPr>
        <w:t xml:space="preserve">the MAE/PASNAP communities under Socio Bosque. At the same time, the private sector as well as social groups interested in joining this process will become members of this community, </w:t>
      </w:r>
      <w:r w:rsidR="00743C31" w:rsidRPr="009F5750">
        <w:rPr>
          <w:rFonts w:eastAsia="Times New Roman" w:cstheme="minorHAnsi"/>
          <w:color w:val="000000"/>
          <w:sz w:val="20"/>
          <w:szCs w:val="20"/>
        </w:rPr>
        <w:t>helping</w:t>
      </w:r>
      <w:r w:rsidR="00CD6BBF" w:rsidRPr="009F5750">
        <w:rPr>
          <w:rFonts w:eastAsia="Times New Roman" w:cstheme="minorHAnsi"/>
          <w:color w:val="000000"/>
          <w:sz w:val="20"/>
          <w:szCs w:val="20"/>
        </w:rPr>
        <w:t xml:space="preserve"> GreenCrowds to be</w:t>
      </w:r>
      <w:r w:rsidR="00743C31" w:rsidRPr="009F5750">
        <w:rPr>
          <w:rFonts w:eastAsia="Times New Roman" w:cstheme="minorHAnsi"/>
          <w:color w:val="000000"/>
          <w:sz w:val="20"/>
          <w:szCs w:val="20"/>
        </w:rPr>
        <w:t>come</w:t>
      </w:r>
      <w:r w:rsidR="00CD6BBF" w:rsidRPr="009F5750">
        <w:rPr>
          <w:rFonts w:eastAsia="Times New Roman" w:cstheme="minorHAnsi"/>
          <w:color w:val="000000"/>
          <w:sz w:val="20"/>
          <w:szCs w:val="20"/>
        </w:rPr>
        <w:t xml:space="preserve"> self-sustainable over time.</w:t>
      </w:r>
      <w:r w:rsidR="00743C31" w:rsidRPr="009F5750">
        <w:rPr>
          <w:rFonts w:eastAsia="Times New Roman" w:cstheme="minorHAnsi"/>
          <w:color w:val="000000"/>
          <w:sz w:val="20"/>
          <w:szCs w:val="20"/>
        </w:rPr>
        <w:t xml:space="preserve"> GreenCrowds works as an alternative finance service for small-scale initiatives and other enterprises, while capitalizing on SGP’s knowledge and expertise and creating shortcuts to reach new markets.</w:t>
      </w:r>
    </w:p>
    <w:p w:rsidR="00743C31" w:rsidRPr="009F5750" w:rsidRDefault="00D1637C" w:rsidP="0057074E">
      <w:pPr>
        <w:rPr>
          <w:rFonts w:eastAsia="Times New Roman" w:cstheme="minorHAnsi"/>
          <w:color w:val="000000"/>
          <w:sz w:val="20"/>
          <w:szCs w:val="20"/>
        </w:rPr>
      </w:pPr>
      <w:r w:rsidRPr="009F5750">
        <w:rPr>
          <w:rFonts w:eastAsia="Times New Roman" w:cstheme="minorHAnsi"/>
          <w:color w:val="000000"/>
          <w:sz w:val="20"/>
          <w:szCs w:val="20"/>
        </w:rPr>
        <w:t>This Output will s</w:t>
      </w:r>
      <w:r w:rsidR="00CD6BBF" w:rsidRPr="009F5750">
        <w:rPr>
          <w:rFonts w:eastAsia="Times New Roman" w:cstheme="minorHAnsi"/>
          <w:color w:val="000000"/>
          <w:sz w:val="20"/>
          <w:szCs w:val="20"/>
        </w:rPr>
        <w:t>upport sustainable communit</w:t>
      </w:r>
      <w:r w:rsidRPr="009F5750">
        <w:rPr>
          <w:rFonts w:eastAsia="Times New Roman" w:cstheme="minorHAnsi"/>
          <w:color w:val="000000"/>
          <w:sz w:val="20"/>
          <w:szCs w:val="20"/>
        </w:rPr>
        <w:t>y</w:t>
      </w:r>
      <w:r w:rsidR="00CD6BBF" w:rsidRPr="009F5750">
        <w:rPr>
          <w:rFonts w:eastAsia="Times New Roman" w:cstheme="minorHAnsi"/>
          <w:color w:val="000000"/>
          <w:sz w:val="20"/>
          <w:szCs w:val="20"/>
        </w:rPr>
        <w:t xml:space="preserve"> entrepreneurships by building their capabilities </w:t>
      </w:r>
      <w:r w:rsidRPr="009F5750">
        <w:rPr>
          <w:rFonts w:eastAsia="Times New Roman" w:cstheme="minorHAnsi"/>
          <w:color w:val="000000"/>
          <w:sz w:val="20"/>
          <w:szCs w:val="20"/>
        </w:rPr>
        <w:t xml:space="preserve">to engage and sustain new partnerships as steps towards greater financial and commercial viability. </w:t>
      </w:r>
      <w:r w:rsidR="00743C31" w:rsidRPr="009F5750">
        <w:rPr>
          <w:rFonts w:eastAsia="Times New Roman" w:cstheme="minorHAnsi"/>
          <w:color w:val="000000"/>
          <w:sz w:val="20"/>
          <w:szCs w:val="20"/>
        </w:rPr>
        <w:t>This Output will improve the skills and competencies of selected community groups to prepare them to take advantage of crowdfunding instruments. These community groups will learn how to market their initiatives as investments or attract don</w:t>
      </w:r>
      <w:r w:rsidR="00F6145D">
        <w:rPr>
          <w:rFonts w:eastAsia="Times New Roman" w:cstheme="minorHAnsi"/>
          <w:color w:val="000000"/>
          <w:sz w:val="20"/>
          <w:szCs w:val="20"/>
        </w:rPr>
        <w:t>ors</w:t>
      </w:r>
      <w:r w:rsidR="00743C31" w:rsidRPr="009F5750">
        <w:rPr>
          <w:rFonts w:eastAsia="Times New Roman" w:cstheme="minorHAnsi"/>
          <w:color w:val="000000"/>
          <w:sz w:val="20"/>
          <w:szCs w:val="20"/>
        </w:rPr>
        <w:t xml:space="preserve"> to </w:t>
      </w:r>
      <w:r w:rsidR="00F6145D">
        <w:rPr>
          <w:rFonts w:eastAsia="Times New Roman" w:cstheme="minorHAnsi"/>
          <w:color w:val="000000"/>
          <w:sz w:val="20"/>
          <w:szCs w:val="20"/>
        </w:rPr>
        <w:t xml:space="preserve">become </w:t>
      </w:r>
      <w:r w:rsidR="00743C31" w:rsidRPr="009F5750">
        <w:rPr>
          <w:rFonts w:eastAsia="Times New Roman" w:cstheme="minorHAnsi"/>
          <w:color w:val="000000"/>
          <w:sz w:val="20"/>
          <w:szCs w:val="20"/>
        </w:rPr>
        <w:t>potential crowdfund</w:t>
      </w:r>
      <w:r w:rsidR="00B17DB9" w:rsidRPr="009F5750">
        <w:rPr>
          <w:rFonts w:eastAsia="Times New Roman" w:cstheme="minorHAnsi"/>
          <w:color w:val="000000"/>
          <w:sz w:val="20"/>
          <w:szCs w:val="20"/>
        </w:rPr>
        <w:t>ing</w:t>
      </w:r>
      <w:r w:rsidR="00743C31" w:rsidRPr="009F5750">
        <w:rPr>
          <w:rFonts w:eastAsia="Times New Roman" w:cstheme="minorHAnsi"/>
          <w:color w:val="000000"/>
          <w:sz w:val="20"/>
          <w:szCs w:val="20"/>
        </w:rPr>
        <w:t xml:space="preserve"> partners, learn monitoring and reporting methods and </w:t>
      </w:r>
      <w:r w:rsidR="00DA2A11" w:rsidRPr="009F5750">
        <w:rPr>
          <w:rFonts w:eastAsia="Times New Roman" w:cstheme="minorHAnsi"/>
          <w:color w:val="000000"/>
          <w:sz w:val="20"/>
          <w:szCs w:val="20"/>
        </w:rPr>
        <w:t>other essential skills to attracting and maintaining productive partnerships.</w:t>
      </w:r>
      <w:r w:rsidR="00B17DB9" w:rsidRPr="009F5750">
        <w:rPr>
          <w:rFonts w:eastAsia="Times New Roman" w:cstheme="minorHAnsi"/>
          <w:color w:val="000000"/>
          <w:sz w:val="20"/>
          <w:szCs w:val="20"/>
        </w:rPr>
        <w:t xml:space="preserve">  At the same time, SGP will support the development and implementation of crowdfunding campaigns to interest and engage potential donors and investors.</w:t>
      </w:r>
    </w:p>
    <w:p w:rsidR="00B17DB9" w:rsidRPr="009F5750" w:rsidRDefault="00B17DB9" w:rsidP="0057074E">
      <w:pPr>
        <w:rPr>
          <w:rFonts w:eastAsia="Times New Roman" w:cstheme="minorHAnsi"/>
          <w:b/>
          <w:color w:val="000000"/>
          <w:sz w:val="20"/>
          <w:szCs w:val="20"/>
        </w:rPr>
      </w:pPr>
      <w:r w:rsidRPr="009F5750">
        <w:rPr>
          <w:rFonts w:eastAsia="Times New Roman" w:cstheme="minorHAnsi"/>
          <w:b/>
          <w:color w:val="000000"/>
          <w:sz w:val="20"/>
          <w:szCs w:val="20"/>
        </w:rPr>
        <w:t>Activities include:</w:t>
      </w:r>
    </w:p>
    <w:p w:rsidR="00B17DB9" w:rsidRPr="009F5750" w:rsidRDefault="00B17DB9" w:rsidP="00C82D5E">
      <w:pPr>
        <w:pStyle w:val="ListParagraph"/>
        <w:numPr>
          <w:ilvl w:val="2"/>
          <w:numId w:val="18"/>
        </w:numPr>
        <w:spacing w:after="0" w:line="240" w:lineRule="auto"/>
        <w:jc w:val="left"/>
        <w:rPr>
          <w:rFonts w:cs="Calibri"/>
          <w:sz w:val="20"/>
          <w:szCs w:val="20"/>
        </w:rPr>
      </w:pPr>
      <w:r w:rsidRPr="009F5750">
        <w:rPr>
          <w:rFonts w:cs="Calibri"/>
          <w:sz w:val="20"/>
          <w:szCs w:val="20"/>
        </w:rPr>
        <w:t xml:space="preserve">Selection and preparation of selected </w:t>
      </w:r>
      <w:r w:rsidR="005252CA" w:rsidRPr="009F5750">
        <w:rPr>
          <w:rFonts w:cs="Calibri"/>
          <w:sz w:val="20"/>
          <w:szCs w:val="20"/>
        </w:rPr>
        <w:t>community bio-enterprise initiatives</w:t>
      </w:r>
      <w:r w:rsidRPr="009F5750">
        <w:rPr>
          <w:rFonts w:cs="Calibri"/>
          <w:sz w:val="20"/>
          <w:szCs w:val="20"/>
        </w:rPr>
        <w:t xml:space="preserve"> for participation in crowdfunding campaigns</w:t>
      </w:r>
    </w:p>
    <w:p w:rsidR="00B17DB9" w:rsidRPr="009F5750" w:rsidRDefault="00B17DB9" w:rsidP="00C82D5E">
      <w:pPr>
        <w:pStyle w:val="ListParagraph"/>
        <w:numPr>
          <w:ilvl w:val="2"/>
          <w:numId w:val="18"/>
        </w:numPr>
        <w:spacing w:after="0" w:line="240" w:lineRule="auto"/>
        <w:jc w:val="left"/>
        <w:rPr>
          <w:rFonts w:cs="Calibri"/>
          <w:sz w:val="20"/>
          <w:szCs w:val="20"/>
        </w:rPr>
      </w:pPr>
      <w:r w:rsidRPr="009F5750">
        <w:rPr>
          <w:rFonts w:cs="Calibri"/>
          <w:sz w:val="20"/>
          <w:szCs w:val="20"/>
        </w:rPr>
        <w:t xml:space="preserve">Training of selected community groups in monitoring, reporting, marketing and other relevant aspects </w:t>
      </w:r>
    </w:p>
    <w:p w:rsidR="00B17DB9" w:rsidRPr="009F5750" w:rsidRDefault="00B17DB9" w:rsidP="00C82D5E">
      <w:pPr>
        <w:pStyle w:val="ListParagraph"/>
        <w:numPr>
          <w:ilvl w:val="2"/>
          <w:numId w:val="18"/>
        </w:numPr>
        <w:spacing w:after="0" w:line="240" w:lineRule="auto"/>
        <w:jc w:val="left"/>
        <w:rPr>
          <w:rFonts w:cs="Calibri"/>
          <w:sz w:val="20"/>
          <w:szCs w:val="20"/>
        </w:rPr>
      </w:pPr>
      <w:r w:rsidRPr="009F5750">
        <w:rPr>
          <w:rFonts w:cs="Calibri"/>
          <w:sz w:val="20"/>
          <w:szCs w:val="20"/>
        </w:rPr>
        <w:t>Preparation and implementation of crowdfunding campaigns, including marketing campaigns, communication strategies,</w:t>
      </w:r>
      <w:r w:rsidR="00FA7373" w:rsidRPr="009F5750">
        <w:rPr>
          <w:rFonts w:cs="Calibri"/>
          <w:sz w:val="20"/>
          <w:szCs w:val="20"/>
        </w:rPr>
        <w:t xml:space="preserve"> and monitoring and evaluation</w:t>
      </w:r>
    </w:p>
    <w:p w:rsidR="00B17DB9" w:rsidRPr="009F5750" w:rsidRDefault="00B17DB9" w:rsidP="00135E7A">
      <w:pPr>
        <w:shd w:val="clear" w:color="auto" w:fill="FFFFFF"/>
        <w:spacing w:after="0" w:line="240" w:lineRule="auto"/>
        <w:rPr>
          <w:rFonts w:eastAsia="Times New Roman" w:cstheme="minorHAnsi"/>
          <w:b/>
          <w:color w:val="000000"/>
          <w:sz w:val="20"/>
          <w:szCs w:val="20"/>
        </w:rPr>
      </w:pPr>
    </w:p>
    <w:p w:rsidR="001223FE" w:rsidRPr="009F5750" w:rsidRDefault="00F13839" w:rsidP="001223FE">
      <w:pPr>
        <w:rPr>
          <w:rFonts w:cstheme="minorHAnsi"/>
          <w:b/>
          <w:i/>
          <w:sz w:val="20"/>
          <w:szCs w:val="20"/>
          <w:u w:val="single"/>
        </w:rPr>
      </w:pPr>
      <w:r w:rsidRPr="009F5750">
        <w:rPr>
          <w:rFonts w:cstheme="minorHAnsi"/>
          <w:b/>
          <w:sz w:val="20"/>
          <w:szCs w:val="20"/>
          <w:u w:val="single"/>
        </w:rPr>
        <w:t>Outcome 2:</w:t>
      </w:r>
      <w:r w:rsidRPr="009F5750">
        <w:rPr>
          <w:rFonts w:cstheme="minorHAnsi"/>
          <w:b/>
          <w:sz w:val="20"/>
          <w:szCs w:val="20"/>
        </w:rPr>
        <w:t xml:space="preserve"> </w:t>
      </w:r>
      <w:r w:rsidR="00EC455F" w:rsidRPr="009F5750">
        <w:rPr>
          <w:rFonts w:eastAsia="Times New Roman" w:cstheme="minorHAnsi"/>
          <w:b/>
          <w:i/>
          <w:color w:val="000000"/>
          <w:sz w:val="20"/>
          <w:szCs w:val="20"/>
        </w:rPr>
        <w:t xml:space="preserve">Multi-stakeholder bio-entrepreneurship networks established and operational </w:t>
      </w:r>
      <w:r w:rsidR="00B75A7A" w:rsidRPr="009F5750">
        <w:rPr>
          <w:rFonts w:eastAsia="Times New Roman" w:cstheme="minorHAnsi"/>
          <w:b/>
          <w:i/>
          <w:color w:val="000000"/>
          <w:sz w:val="20"/>
          <w:szCs w:val="20"/>
        </w:rPr>
        <w:t>in the target</w:t>
      </w:r>
      <w:r w:rsidR="00EC455F" w:rsidRPr="009F5750">
        <w:rPr>
          <w:rFonts w:eastAsia="Times New Roman" w:cstheme="minorHAnsi"/>
          <w:b/>
          <w:i/>
          <w:color w:val="000000"/>
          <w:sz w:val="20"/>
          <w:szCs w:val="20"/>
        </w:rPr>
        <w:t xml:space="preserve"> landscapes </w:t>
      </w:r>
      <w:r w:rsidR="00B75A7A" w:rsidRPr="009F5750">
        <w:rPr>
          <w:rFonts w:eastAsia="Times New Roman" w:cstheme="minorHAnsi"/>
          <w:b/>
          <w:i/>
          <w:color w:val="000000"/>
          <w:sz w:val="20"/>
          <w:szCs w:val="20"/>
        </w:rPr>
        <w:t xml:space="preserve">for landscape governance </w:t>
      </w:r>
      <w:r w:rsidR="00EC455F" w:rsidRPr="009F5750">
        <w:rPr>
          <w:rFonts w:eastAsia="Times New Roman" w:cstheme="minorHAnsi"/>
          <w:b/>
          <w:i/>
          <w:color w:val="000000"/>
          <w:sz w:val="20"/>
          <w:szCs w:val="20"/>
        </w:rPr>
        <w:t>and coordinated market access</w:t>
      </w:r>
    </w:p>
    <w:p w:rsidR="001223FE" w:rsidRPr="009F5750" w:rsidRDefault="00B75A7A" w:rsidP="00880F23">
      <w:pPr>
        <w:pStyle w:val="GEFFieldtoFillout"/>
        <w:shd w:val="clear" w:color="auto" w:fill="FFFFFF"/>
        <w:spacing w:line="276" w:lineRule="auto"/>
        <w:ind w:left="0"/>
        <w:rPr>
          <w:rFonts w:asciiTheme="minorHAnsi" w:hAnsiTheme="minorHAnsi" w:cstheme="minorHAnsi"/>
          <w:sz w:val="20"/>
          <w:szCs w:val="20"/>
        </w:rPr>
      </w:pPr>
      <w:r w:rsidRPr="009F5750">
        <w:rPr>
          <w:rFonts w:asciiTheme="minorHAnsi" w:hAnsiTheme="minorHAnsi" w:cstheme="minorHAnsi"/>
          <w:sz w:val="20"/>
          <w:szCs w:val="20"/>
        </w:rPr>
        <w:t>During GEF 5 and 6, SGP Ecuador supported the formation of</w:t>
      </w:r>
      <w:r w:rsidR="00DA6A3A" w:rsidRPr="009F5750">
        <w:rPr>
          <w:rFonts w:asciiTheme="minorHAnsi" w:hAnsiTheme="minorHAnsi" w:cstheme="minorHAnsi"/>
          <w:sz w:val="20"/>
          <w:szCs w:val="20"/>
        </w:rPr>
        <w:t xml:space="preserve"> multi-stakeholder Landscape Working Groups comprised of local CSOs and government authorities, NGOs, and others, whose overall </w:t>
      </w:r>
      <w:r w:rsidR="00F82F7F" w:rsidRPr="009F5750">
        <w:rPr>
          <w:rFonts w:asciiTheme="minorHAnsi" w:hAnsiTheme="minorHAnsi" w:cstheme="minorHAnsi"/>
          <w:sz w:val="20"/>
          <w:szCs w:val="20"/>
        </w:rPr>
        <w:t>objective</w:t>
      </w:r>
      <w:r w:rsidR="00DA6A3A" w:rsidRPr="009F5750">
        <w:rPr>
          <w:rFonts w:asciiTheme="minorHAnsi" w:hAnsiTheme="minorHAnsi" w:cstheme="minorHAnsi"/>
          <w:sz w:val="20"/>
          <w:szCs w:val="20"/>
        </w:rPr>
        <w:t xml:space="preserve"> was the management and governance of their socio-ecological landscape</w:t>
      </w:r>
      <w:r w:rsidR="00F82F7F" w:rsidRPr="009F5750">
        <w:rPr>
          <w:rFonts w:asciiTheme="minorHAnsi" w:hAnsiTheme="minorHAnsi" w:cstheme="minorHAnsi"/>
          <w:sz w:val="20"/>
          <w:szCs w:val="20"/>
        </w:rPr>
        <w:t>s</w:t>
      </w:r>
      <w:r w:rsidR="00DA6A3A" w:rsidRPr="009F5750">
        <w:rPr>
          <w:rFonts w:asciiTheme="minorHAnsi" w:hAnsiTheme="minorHAnsi" w:cstheme="minorHAnsi"/>
          <w:sz w:val="20"/>
          <w:szCs w:val="20"/>
        </w:rPr>
        <w:t xml:space="preserve">. These groups participated in the development of landscape management strategies </w:t>
      </w:r>
      <w:r w:rsidR="00E53870" w:rsidRPr="009F5750">
        <w:rPr>
          <w:rFonts w:asciiTheme="minorHAnsi" w:hAnsiTheme="minorHAnsi" w:cstheme="minorHAnsi"/>
          <w:sz w:val="20"/>
          <w:szCs w:val="20"/>
        </w:rPr>
        <w:t xml:space="preserve">aimed at encouraging behavior and production practices and systems that would enhance resilience to </w:t>
      </w:r>
      <w:r w:rsidR="00F82F7F" w:rsidRPr="009F5750">
        <w:rPr>
          <w:rFonts w:asciiTheme="minorHAnsi" w:hAnsiTheme="minorHAnsi" w:cstheme="minorHAnsi"/>
          <w:sz w:val="20"/>
          <w:szCs w:val="20"/>
        </w:rPr>
        <w:t xml:space="preserve">ecological and economic </w:t>
      </w:r>
      <w:r w:rsidR="00E53870" w:rsidRPr="009F5750">
        <w:rPr>
          <w:rFonts w:asciiTheme="minorHAnsi" w:hAnsiTheme="minorHAnsi" w:cstheme="minorHAnsi"/>
          <w:sz w:val="20"/>
          <w:szCs w:val="20"/>
        </w:rPr>
        <w:t xml:space="preserve">shocks and pressures. These strategies thus functioned as broad programming frameworks for </w:t>
      </w:r>
      <w:r w:rsidR="005252CA" w:rsidRPr="009F5750">
        <w:rPr>
          <w:rFonts w:asciiTheme="minorHAnsi" w:hAnsiTheme="minorHAnsi" w:cstheme="minorHAnsi"/>
          <w:sz w:val="20"/>
          <w:szCs w:val="20"/>
        </w:rPr>
        <w:t>community bio-enterprise initiatives</w:t>
      </w:r>
      <w:r w:rsidR="00E53870" w:rsidRPr="009F5750">
        <w:rPr>
          <w:rFonts w:asciiTheme="minorHAnsi" w:hAnsiTheme="minorHAnsi" w:cstheme="minorHAnsi"/>
          <w:sz w:val="20"/>
          <w:szCs w:val="20"/>
        </w:rPr>
        <w:t xml:space="preserve"> that </w:t>
      </w:r>
      <w:r w:rsidR="00286A5C" w:rsidRPr="009F5750">
        <w:rPr>
          <w:rFonts w:asciiTheme="minorHAnsi" w:hAnsiTheme="minorHAnsi" w:cstheme="minorHAnsi"/>
          <w:sz w:val="20"/>
          <w:szCs w:val="20"/>
        </w:rPr>
        <w:t>were</w:t>
      </w:r>
      <w:r w:rsidR="00E53870" w:rsidRPr="009F5750">
        <w:rPr>
          <w:rFonts w:asciiTheme="minorHAnsi" w:hAnsiTheme="minorHAnsi" w:cstheme="minorHAnsi"/>
          <w:sz w:val="20"/>
          <w:szCs w:val="20"/>
        </w:rPr>
        <w:t xml:space="preserve"> financed by SGP and co-financiers.  </w:t>
      </w:r>
    </w:p>
    <w:p w:rsidR="00E53870" w:rsidRPr="009F5750" w:rsidRDefault="00E53870" w:rsidP="00880F23">
      <w:pPr>
        <w:pStyle w:val="GEFFieldtoFillout"/>
        <w:shd w:val="clear" w:color="auto" w:fill="FFFFFF"/>
        <w:spacing w:line="276" w:lineRule="auto"/>
        <w:ind w:left="0"/>
        <w:rPr>
          <w:rFonts w:asciiTheme="minorHAnsi" w:hAnsiTheme="minorHAnsi" w:cstheme="minorHAnsi"/>
          <w:sz w:val="20"/>
          <w:szCs w:val="20"/>
        </w:rPr>
      </w:pPr>
    </w:p>
    <w:p w:rsidR="003A2AF5" w:rsidRPr="009F5750" w:rsidRDefault="00E53870" w:rsidP="00880F23">
      <w:pPr>
        <w:pStyle w:val="GEFFieldtoFillout"/>
        <w:shd w:val="clear" w:color="auto" w:fill="FFFFFF"/>
        <w:spacing w:line="276" w:lineRule="auto"/>
        <w:ind w:left="0"/>
        <w:rPr>
          <w:rFonts w:asciiTheme="minorHAnsi" w:hAnsiTheme="minorHAnsi" w:cstheme="minorHAnsi"/>
          <w:sz w:val="20"/>
          <w:szCs w:val="20"/>
        </w:rPr>
      </w:pPr>
      <w:r w:rsidRPr="009F5750">
        <w:rPr>
          <w:rFonts w:asciiTheme="minorHAnsi" w:hAnsiTheme="minorHAnsi" w:cstheme="minorHAnsi"/>
          <w:sz w:val="20"/>
          <w:szCs w:val="20"/>
        </w:rPr>
        <w:t xml:space="preserve">These Working Groups have been significant in their abilities to bring disparate stakeholders together to discuss long-term trends in socio-ecological resilience, relating their economic production systems to the conservation of biodiversity and optimization of ecosystem services through sustainable land management. These Groups have slowly built consensus around the need to innovate production practices and systems to achieve </w:t>
      </w:r>
      <w:r w:rsidR="003A2AF5" w:rsidRPr="009F5750">
        <w:rPr>
          <w:rFonts w:asciiTheme="minorHAnsi" w:hAnsiTheme="minorHAnsi" w:cstheme="minorHAnsi"/>
          <w:sz w:val="20"/>
          <w:szCs w:val="20"/>
        </w:rPr>
        <w:t xml:space="preserve">both </w:t>
      </w:r>
      <w:r w:rsidRPr="009F5750">
        <w:rPr>
          <w:rFonts w:asciiTheme="minorHAnsi" w:hAnsiTheme="minorHAnsi" w:cstheme="minorHAnsi"/>
          <w:sz w:val="20"/>
          <w:szCs w:val="20"/>
        </w:rPr>
        <w:t xml:space="preserve">higher productivity </w:t>
      </w:r>
      <w:r w:rsidR="003A2AF5" w:rsidRPr="009F5750">
        <w:rPr>
          <w:rFonts w:asciiTheme="minorHAnsi" w:hAnsiTheme="minorHAnsi" w:cstheme="minorHAnsi"/>
          <w:sz w:val="20"/>
          <w:szCs w:val="20"/>
        </w:rPr>
        <w:t>and</w:t>
      </w:r>
      <w:r w:rsidRPr="009F5750">
        <w:rPr>
          <w:rFonts w:asciiTheme="minorHAnsi" w:hAnsiTheme="minorHAnsi" w:cstheme="minorHAnsi"/>
          <w:sz w:val="20"/>
          <w:szCs w:val="20"/>
        </w:rPr>
        <w:t xml:space="preserve"> greater sustain</w:t>
      </w:r>
      <w:r w:rsidR="003A2AF5" w:rsidRPr="009F5750">
        <w:rPr>
          <w:rFonts w:asciiTheme="minorHAnsi" w:hAnsiTheme="minorHAnsi" w:cstheme="minorHAnsi"/>
          <w:sz w:val="20"/>
          <w:szCs w:val="20"/>
        </w:rPr>
        <w:t>a</w:t>
      </w:r>
      <w:r w:rsidRPr="009F5750">
        <w:rPr>
          <w:rFonts w:asciiTheme="minorHAnsi" w:hAnsiTheme="minorHAnsi" w:cstheme="minorHAnsi"/>
          <w:sz w:val="20"/>
          <w:szCs w:val="20"/>
        </w:rPr>
        <w:t>bility</w:t>
      </w:r>
      <w:r w:rsidR="003A2AF5" w:rsidRPr="009F5750">
        <w:rPr>
          <w:rFonts w:asciiTheme="minorHAnsi" w:hAnsiTheme="minorHAnsi" w:cstheme="minorHAnsi"/>
          <w:sz w:val="20"/>
          <w:szCs w:val="20"/>
        </w:rPr>
        <w:t xml:space="preserve">.  The innovations proposed by community groups during GEF 5 and 6 reflect this. Community implementation of initiatives has strengthened their technical, analytical and organizational capacities, while producing a growing set of innovative products.  </w:t>
      </w:r>
    </w:p>
    <w:p w:rsidR="003A2AF5" w:rsidRPr="009F5750" w:rsidRDefault="003A2AF5" w:rsidP="00880F23">
      <w:pPr>
        <w:pStyle w:val="GEFFieldtoFillout"/>
        <w:shd w:val="clear" w:color="auto" w:fill="FFFFFF"/>
        <w:spacing w:line="276" w:lineRule="auto"/>
        <w:ind w:left="0"/>
        <w:rPr>
          <w:rFonts w:asciiTheme="minorHAnsi" w:hAnsiTheme="minorHAnsi" w:cstheme="minorHAnsi"/>
          <w:sz w:val="20"/>
          <w:szCs w:val="20"/>
        </w:rPr>
      </w:pPr>
    </w:p>
    <w:p w:rsidR="00A77011" w:rsidRPr="009F5750" w:rsidRDefault="003A2AF5" w:rsidP="00880F23">
      <w:pPr>
        <w:pStyle w:val="GEFFieldtoFillout"/>
        <w:shd w:val="clear" w:color="auto" w:fill="FFFFFF"/>
        <w:spacing w:line="276" w:lineRule="auto"/>
        <w:ind w:left="0"/>
        <w:rPr>
          <w:rFonts w:asciiTheme="minorHAnsi" w:hAnsiTheme="minorHAnsi" w:cstheme="minorHAnsi"/>
          <w:sz w:val="20"/>
          <w:szCs w:val="20"/>
        </w:rPr>
      </w:pPr>
      <w:r w:rsidRPr="009F5750">
        <w:rPr>
          <w:rFonts w:asciiTheme="minorHAnsi" w:hAnsiTheme="minorHAnsi" w:cstheme="minorHAnsi"/>
          <w:sz w:val="20"/>
          <w:szCs w:val="20"/>
        </w:rPr>
        <w:t xml:space="preserve">To </w:t>
      </w:r>
      <w:r w:rsidR="00E9101E" w:rsidRPr="009F5750">
        <w:rPr>
          <w:rFonts w:asciiTheme="minorHAnsi" w:hAnsiTheme="minorHAnsi" w:cstheme="minorHAnsi"/>
          <w:sz w:val="20"/>
          <w:szCs w:val="20"/>
        </w:rPr>
        <w:t xml:space="preserve">achieve positive behavioral change, it’s necessary to reinforce the links between implementation </w:t>
      </w:r>
      <w:r w:rsidRPr="009F5750">
        <w:rPr>
          <w:rFonts w:asciiTheme="minorHAnsi" w:hAnsiTheme="minorHAnsi" w:cstheme="minorHAnsi"/>
          <w:sz w:val="20"/>
          <w:szCs w:val="20"/>
        </w:rPr>
        <w:t xml:space="preserve">of biodiversity friendly production practices </w:t>
      </w:r>
      <w:r w:rsidR="00E9101E" w:rsidRPr="009F5750">
        <w:rPr>
          <w:rFonts w:asciiTheme="minorHAnsi" w:hAnsiTheme="minorHAnsi" w:cstheme="minorHAnsi"/>
          <w:sz w:val="20"/>
          <w:szCs w:val="20"/>
        </w:rPr>
        <w:t>and</w:t>
      </w:r>
      <w:r w:rsidRPr="009F5750">
        <w:rPr>
          <w:rFonts w:asciiTheme="minorHAnsi" w:hAnsiTheme="minorHAnsi" w:cstheme="minorHAnsi"/>
          <w:sz w:val="20"/>
          <w:szCs w:val="20"/>
        </w:rPr>
        <w:t xml:space="preserve"> the economic incentives </w:t>
      </w:r>
      <w:r w:rsidR="00E9101E" w:rsidRPr="009F5750">
        <w:rPr>
          <w:rFonts w:asciiTheme="minorHAnsi" w:hAnsiTheme="minorHAnsi" w:cstheme="minorHAnsi"/>
          <w:sz w:val="20"/>
          <w:szCs w:val="20"/>
        </w:rPr>
        <w:t xml:space="preserve">required </w:t>
      </w:r>
      <w:r w:rsidRPr="009F5750">
        <w:rPr>
          <w:rFonts w:asciiTheme="minorHAnsi" w:hAnsiTheme="minorHAnsi" w:cstheme="minorHAnsi"/>
          <w:sz w:val="20"/>
          <w:szCs w:val="20"/>
        </w:rPr>
        <w:t xml:space="preserve">to </w:t>
      </w:r>
      <w:r w:rsidR="00E9101E" w:rsidRPr="009F5750">
        <w:rPr>
          <w:rFonts w:asciiTheme="minorHAnsi" w:hAnsiTheme="minorHAnsi" w:cstheme="minorHAnsi"/>
          <w:sz w:val="20"/>
          <w:szCs w:val="20"/>
        </w:rPr>
        <w:t xml:space="preserve">sustain </w:t>
      </w:r>
      <w:r w:rsidRPr="009F5750">
        <w:rPr>
          <w:rFonts w:asciiTheme="minorHAnsi" w:hAnsiTheme="minorHAnsi" w:cstheme="minorHAnsi"/>
          <w:sz w:val="20"/>
          <w:szCs w:val="20"/>
        </w:rPr>
        <w:t>them over time</w:t>
      </w:r>
      <w:r w:rsidR="00E9101E" w:rsidRPr="009F5750">
        <w:rPr>
          <w:rFonts w:asciiTheme="minorHAnsi" w:hAnsiTheme="minorHAnsi" w:cstheme="minorHAnsi"/>
          <w:sz w:val="20"/>
          <w:szCs w:val="20"/>
        </w:rPr>
        <w:t xml:space="preserve">. While community groups have become more adept at </w:t>
      </w:r>
      <w:r w:rsidR="00A77011" w:rsidRPr="009F5750">
        <w:rPr>
          <w:rFonts w:asciiTheme="minorHAnsi" w:hAnsiTheme="minorHAnsi" w:cstheme="minorHAnsi"/>
          <w:sz w:val="20"/>
          <w:szCs w:val="20"/>
        </w:rPr>
        <w:t xml:space="preserve">generating biodiversity friendly products, access to markets has been difficult given the need to meet consumer demand at the scale, timeliness and with the quality required. At the same time, demand for some </w:t>
      </w:r>
      <w:r w:rsidR="00286A5C" w:rsidRPr="009F5750">
        <w:rPr>
          <w:rFonts w:asciiTheme="minorHAnsi" w:hAnsiTheme="minorHAnsi" w:cstheme="minorHAnsi"/>
          <w:sz w:val="20"/>
          <w:szCs w:val="20"/>
        </w:rPr>
        <w:t xml:space="preserve">biodiversity friendly </w:t>
      </w:r>
      <w:r w:rsidR="00A77011" w:rsidRPr="009F5750">
        <w:rPr>
          <w:rFonts w:asciiTheme="minorHAnsi" w:hAnsiTheme="minorHAnsi" w:cstheme="minorHAnsi"/>
          <w:sz w:val="20"/>
          <w:szCs w:val="20"/>
        </w:rPr>
        <w:t xml:space="preserve">products needs to be stimulated through marketing campaigns highlighting their environmental benefits, as well as their health, </w:t>
      </w:r>
      <w:r w:rsidR="00286A5C" w:rsidRPr="009F5750">
        <w:rPr>
          <w:rFonts w:asciiTheme="minorHAnsi" w:hAnsiTheme="minorHAnsi" w:cstheme="minorHAnsi"/>
          <w:sz w:val="20"/>
          <w:szCs w:val="20"/>
        </w:rPr>
        <w:t xml:space="preserve">economic, </w:t>
      </w:r>
      <w:r w:rsidR="00A77011" w:rsidRPr="009F5750">
        <w:rPr>
          <w:rFonts w:asciiTheme="minorHAnsi" w:hAnsiTheme="minorHAnsi" w:cstheme="minorHAnsi"/>
          <w:sz w:val="20"/>
          <w:szCs w:val="20"/>
        </w:rPr>
        <w:t xml:space="preserve">lifestyle and other </w:t>
      </w:r>
      <w:r w:rsidR="002D4BD3" w:rsidRPr="009F5750">
        <w:rPr>
          <w:rFonts w:asciiTheme="minorHAnsi" w:hAnsiTheme="minorHAnsi" w:cstheme="minorHAnsi"/>
          <w:sz w:val="20"/>
          <w:szCs w:val="20"/>
        </w:rPr>
        <w:t>advantages</w:t>
      </w:r>
      <w:r w:rsidR="00A77011" w:rsidRPr="009F5750">
        <w:rPr>
          <w:rFonts w:asciiTheme="minorHAnsi" w:hAnsiTheme="minorHAnsi" w:cstheme="minorHAnsi"/>
          <w:sz w:val="20"/>
          <w:szCs w:val="20"/>
        </w:rPr>
        <w:t xml:space="preserve">. </w:t>
      </w:r>
      <w:r w:rsidR="00AB0859" w:rsidRPr="009F5750">
        <w:rPr>
          <w:rFonts w:asciiTheme="minorHAnsi" w:hAnsiTheme="minorHAnsi" w:cstheme="minorHAnsi"/>
          <w:sz w:val="20"/>
          <w:szCs w:val="20"/>
        </w:rPr>
        <w:t xml:space="preserve"> </w:t>
      </w:r>
    </w:p>
    <w:p w:rsidR="00A77011" w:rsidRPr="009F5750" w:rsidRDefault="00A77011" w:rsidP="00880F23">
      <w:pPr>
        <w:pStyle w:val="GEFFieldtoFillout"/>
        <w:shd w:val="clear" w:color="auto" w:fill="FFFFFF"/>
        <w:spacing w:line="276" w:lineRule="auto"/>
        <w:ind w:left="0"/>
        <w:rPr>
          <w:rFonts w:asciiTheme="minorHAnsi" w:hAnsiTheme="minorHAnsi" w:cstheme="minorHAnsi"/>
          <w:sz w:val="20"/>
          <w:szCs w:val="20"/>
        </w:rPr>
      </w:pPr>
    </w:p>
    <w:p w:rsidR="005C2B8C" w:rsidRPr="009F5750" w:rsidRDefault="00AB0859" w:rsidP="00880F23">
      <w:pPr>
        <w:pStyle w:val="GEFFieldtoFillout"/>
        <w:shd w:val="clear" w:color="auto" w:fill="FFFFFF"/>
        <w:spacing w:line="276" w:lineRule="auto"/>
        <w:ind w:left="0"/>
        <w:rPr>
          <w:rFonts w:asciiTheme="minorHAnsi" w:hAnsiTheme="minorHAnsi" w:cstheme="minorHAnsi"/>
          <w:sz w:val="20"/>
          <w:szCs w:val="20"/>
        </w:rPr>
      </w:pPr>
      <w:r w:rsidRPr="009F5750">
        <w:rPr>
          <w:rFonts w:asciiTheme="minorHAnsi" w:hAnsiTheme="minorHAnsi" w:cstheme="minorHAnsi"/>
          <w:sz w:val="20"/>
          <w:szCs w:val="20"/>
        </w:rPr>
        <w:t xml:space="preserve">Different landscapes tend to produce different products that are specific to the ecological and social conditions of that landscape. These products </w:t>
      </w:r>
      <w:r w:rsidR="00286A5C" w:rsidRPr="009F5750">
        <w:rPr>
          <w:rFonts w:asciiTheme="minorHAnsi" w:hAnsiTheme="minorHAnsi" w:cstheme="minorHAnsi"/>
          <w:sz w:val="20"/>
          <w:szCs w:val="20"/>
        </w:rPr>
        <w:t>can be branded and marketed as</w:t>
      </w:r>
      <w:r w:rsidRPr="009F5750">
        <w:rPr>
          <w:rFonts w:asciiTheme="minorHAnsi" w:hAnsiTheme="minorHAnsi" w:cstheme="minorHAnsi"/>
          <w:sz w:val="20"/>
          <w:szCs w:val="20"/>
        </w:rPr>
        <w:t xml:space="preserve"> Products with Territorial Identity (PITs)</w:t>
      </w:r>
      <w:r w:rsidR="00286A5C" w:rsidRPr="009F5750">
        <w:rPr>
          <w:rFonts w:asciiTheme="minorHAnsi" w:hAnsiTheme="minorHAnsi" w:cstheme="minorHAnsi"/>
          <w:sz w:val="20"/>
          <w:szCs w:val="20"/>
        </w:rPr>
        <w:t xml:space="preserve"> if the different producers in the landscape adhere to a </w:t>
      </w:r>
      <w:r w:rsidR="005C2B8C" w:rsidRPr="009F5750">
        <w:rPr>
          <w:rFonts w:asciiTheme="minorHAnsi" w:hAnsiTheme="minorHAnsi" w:cstheme="minorHAnsi"/>
          <w:sz w:val="20"/>
          <w:szCs w:val="20"/>
        </w:rPr>
        <w:t>common</w:t>
      </w:r>
      <w:r w:rsidR="00286A5C" w:rsidRPr="009F5750">
        <w:rPr>
          <w:rFonts w:asciiTheme="minorHAnsi" w:hAnsiTheme="minorHAnsi" w:cstheme="minorHAnsi"/>
          <w:sz w:val="20"/>
          <w:szCs w:val="20"/>
        </w:rPr>
        <w:t xml:space="preserve"> set of production, processing and marketing standards.</w:t>
      </w:r>
      <w:r w:rsidR="005C2B8C" w:rsidRPr="009F5750">
        <w:rPr>
          <w:rFonts w:asciiTheme="minorHAnsi" w:hAnsiTheme="minorHAnsi" w:cstheme="minorHAnsi"/>
          <w:sz w:val="20"/>
          <w:szCs w:val="20"/>
        </w:rPr>
        <w:t xml:space="preserve"> </w:t>
      </w:r>
      <w:r w:rsidR="00286A5C" w:rsidRPr="009F5750">
        <w:rPr>
          <w:rFonts w:asciiTheme="minorHAnsi" w:hAnsiTheme="minorHAnsi" w:cstheme="minorHAnsi"/>
          <w:sz w:val="20"/>
          <w:szCs w:val="20"/>
        </w:rPr>
        <w:t>To achieve acceptance of and compliance with these standards, multiple producers need to cooperate</w:t>
      </w:r>
      <w:r w:rsidR="005C2B8C" w:rsidRPr="009F5750">
        <w:rPr>
          <w:rFonts w:asciiTheme="minorHAnsi" w:hAnsiTheme="minorHAnsi" w:cstheme="minorHAnsi"/>
          <w:sz w:val="20"/>
          <w:szCs w:val="20"/>
        </w:rPr>
        <w:t>. This is especially true if producers hope to reach the scale, timeliness and quality that the market demands</w:t>
      </w:r>
      <w:r w:rsidR="0059727D" w:rsidRPr="009F5750">
        <w:rPr>
          <w:rFonts w:asciiTheme="minorHAnsi" w:hAnsiTheme="minorHAnsi" w:cstheme="minorHAnsi"/>
          <w:sz w:val="20"/>
          <w:szCs w:val="20"/>
        </w:rPr>
        <w:t>, and in particular in the context of biodiversity conservation and optimization of ecosystem services.</w:t>
      </w:r>
    </w:p>
    <w:p w:rsidR="005C2B8C" w:rsidRPr="009F5750" w:rsidRDefault="005C2B8C" w:rsidP="00880F23">
      <w:pPr>
        <w:pStyle w:val="GEFFieldtoFillout"/>
        <w:shd w:val="clear" w:color="auto" w:fill="FFFFFF"/>
        <w:spacing w:line="276" w:lineRule="auto"/>
        <w:ind w:left="0"/>
        <w:rPr>
          <w:rFonts w:asciiTheme="minorHAnsi" w:hAnsiTheme="minorHAnsi" w:cstheme="minorHAnsi"/>
          <w:sz w:val="20"/>
          <w:szCs w:val="20"/>
        </w:rPr>
      </w:pPr>
    </w:p>
    <w:p w:rsidR="0059727D" w:rsidRPr="009F5750" w:rsidRDefault="0059727D" w:rsidP="00880F23">
      <w:pPr>
        <w:pStyle w:val="GEFFieldtoFillout"/>
        <w:shd w:val="clear" w:color="auto" w:fill="FFFFFF"/>
        <w:spacing w:line="276" w:lineRule="auto"/>
        <w:ind w:left="0"/>
        <w:rPr>
          <w:rFonts w:asciiTheme="minorHAnsi" w:hAnsiTheme="minorHAnsi" w:cstheme="minorHAnsi"/>
          <w:sz w:val="20"/>
          <w:szCs w:val="20"/>
        </w:rPr>
      </w:pPr>
      <w:r w:rsidRPr="009F5750">
        <w:rPr>
          <w:rFonts w:asciiTheme="minorHAnsi" w:hAnsiTheme="minorHAnsi" w:cstheme="minorHAnsi"/>
          <w:sz w:val="20"/>
          <w:szCs w:val="20"/>
        </w:rPr>
        <w:t xml:space="preserve">As such, this Outcome will build on the experience, structure and best practice of the landscape working groups to support the establishment and operations of landscape level </w:t>
      </w:r>
      <w:r w:rsidRPr="009F5750">
        <w:rPr>
          <w:rFonts w:asciiTheme="minorHAnsi" w:hAnsiTheme="minorHAnsi" w:cstheme="minorHAnsi"/>
          <w:i/>
          <w:sz w:val="20"/>
          <w:szCs w:val="20"/>
        </w:rPr>
        <w:t>bio-enterprises</w:t>
      </w:r>
      <w:r w:rsidRPr="009F5750">
        <w:rPr>
          <w:rFonts w:asciiTheme="minorHAnsi" w:hAnsiTheme="minorHAnsi" w:cstheme="minorHAnsi"/>
          <w:sz w:val="20"/>
          <w:szCs w:val="20"/>
        </w:rPr>
        <w:t xml:space="preserve"> for the coordinated production, marketing and sale of Products of Territorial Identify (PITs).  Three Outputs will contribute to achieving this Outcome:</w:t>
      </w:r>
    </w:p>
    <w:p w:rsidR="0059727D" w:rsidRPr="009F5750" w:rsidRDefault="0059727D" w:rsidP="00880F23">
      <w:pPr>
        <w:pStyle w:val="GEFFieldtoFillout"/>
        <w:shd w:val="clear" w:color="auto" w:fill="FFFFFF"/>
        <w:spacing w:line="276" w:lineRule="auto"/>
        <w:ind w:left="0"/>
        <w:rPr>
          <w:rFonts w:asciiTheme="minorHAnsi" w:hAnsiTheme="minorHAnsi" w:cstheme="minorHAnsi"/>
          <w:sz w:val="20"/>
          <w:szCs w:val="20"/>
        </w:rPr>
      </w:pPr>
    </w:p>
    <w:p w:rsidR="0059727D" w:rsidRPr="009F5750" w:rsidRDefault="0059727D" w:rsidP="00C82D5E">
      <w:pPr>
        <w:pStyle w:val="ListParagraph"/>
        <w:numPr>
          <w:ilvl w:val="1"/>
          <w:numId w:val="19"/>
        </w:numPr>
        <w:jc w:val="left"/>
        <w:rPr>
          <w:rFonts w:cstheme="minorHAnsi"/>
          <w:sz w:val="20"/>
          <w:szCs w:val="20"/>
        </w:rPr>
      </w:pPr>
      <w:r w:rsidRPr="009F5750">
        <w:rPr>
          <w:rFonts w:cstheme="minorHAnsi"/>
          <w:sz w:val="20"/>
          <w:szCs w:val="20"/>
        </w:rPr>
        <w:t>Multi-stakeholder bio-enterprise networks established and operational in the nine target landscapes</w:t>
      </w:r>
    </w:p>
    <w:p w:rsidR="00AE33A4" w:rsidRPr="009F5750" w:rsidRDefault="00B11132" w:rsidP="00C82D5E">
      <w:pPr>
        <w:pStyle w:val="ListParagraph"/>
        <w:numPr>
          <w:ilvl w:val="1"/>
          <w:numId w:val="19"/>
        </w:numPr>
        <w:jc w:val="left"/>
        <w:rPr>
          <w:rFonts w:cstheme="minorHAnsi"/>
          <w:sz w:val="20"/>
          <w:szCs w:val="20"/>
        </w:rPr>
      </w:pPr>
      <w:r w:rsidRPr="009F5750">
        <w:rPr>
          <w:rFonts w:cstheme="minorHAnsi"/>
          <w:sz w:val="20"/>
          <w:szCs w:val="20"/>
        </w:rPr>
        <w:t>Bio-enterprise networks develop value chain strategies that promote and articulate biodiversity conservation and sustainable production practices across the nine target landscapes</w:t>
      </w:r>
    </w:p>
    <w:p w:rsidR="0059727D" w:rsidRPr="009F5750" w:rsidRDefault="00AE33A4" w:rsidP="00C82D5E">
      <w:pPr>
        <w:pStyle w:val="ListParagraph"/>
        <w:numPr>
          <w:ilvl w:val="1"/>
          <w:numId w:val="19"/>
        </w:numPr>
        <w:jc w:val="left"/>
        <w:rPr>
          <w:rFonts w:cstheme="minorHAnsi"/>
          <w:sz w:val="20"/>
          <w:szCs w:val="20"/>
        </w:rPr>
      </w:pPr>
      <w:r w:rsidRPr="009F5750">
        <w:rPr>
          <w:rFonts w:cstheme="minorHAnsi"/>
          <w:sz w:val="20"/>
          <w:szCs w:val="20"/>
        </w:rPr>
        <w:t xml:space="preserve">Bio-enterprise networks </w:t>
      </w:r>
      <w:r w:rsidR="00126A6B" w:rsidRPr="009F5750">
        <w:rPr>
          <w:rFonts w:cstheme="minorHAnsi"/>
          <w:sz w:val="20"/>
          <w:szCs w:val="20"/>
        </w:rPr>
        <w:t>implement value chain strategies to</w:t>
      </w:r>
      <w:r w:rsidRPr="009F5750">
        <w:rPr>
          <w:rFonts w:cstheme="minorHAnsi"/>
          <w:sz w:val="20"/>
          <w:szCs w:val="20"/>
        </w:rPr>
        <w:t xml:space="preserve"> access new markets within and across landscapes and at regional and national levels</w:t>
      </w:r>
    </w:p>
    <w:p w:rsidR="00AE33A4" w:rsidRPr="009F5750" w:rsidRDefault="00AE33A4" w:rsidP="0059727D">
      <w:pPr>
        <w:pStyle w:val="GEFFieldtoFillout"/>
        <w:shd w:val="clear" w:color="auto" w:fill="FFFFFF"/>
        <w:spacing w:line="276" w:lineRule="auto"/>
        <w:ind w:left="0"/>
        <w:rPr>
          <w:rFonts w:asciiTheme="minorHAnsi" w:hAnsiTheme="minorHAnsi" w:cstheme="minorHAnsi"/>
          <w:b/>
          <w:sz w:val="20"/>
          <w:szCs w:val="20"/>
        </w:rPr>
      </w:pPr>
    </w:p>
    <w:p w:rsidR="0059727D" w:rsidRPr="009F5750" w:rsidRDefault="0059727D" w:rsidP="0059727D">
      <w:pPr>
        <w:pStyle w:val="GEFFieldtoFillout"/>
        <w:shd w:val="clear" w:color="auto" w:fill="FFFFFF"/>
        <w:spacing w:line="276" w:lineRule="auto"/>
        <w:ind w:left="0"/>
        <w:rPr>
          <w:rFonts w:asciiTheme="minorHAnsi" w:hAnsiTheme="minorHAnsi" w:cstheme="minorHAnsi"/>
          <w:b/>
          <w:sz w:val="20"/>
          <w:szCs w:val="20"/>
        </w:rPr>
      </w:pPr>
      <w:r w:rsidRPr="009F5750">
        <w:rPr>
          <w:rFonts w:asciiTheme="minorHAnsi" w:hAnsiTheme="minorHAnsi" w:cstheme="minorHAnsi"/>
          <w:b/>
          <w:sz w:val="20"/>
          <w:szCs w:val="20"/>
        </w:rPr>
        <w:t xml:space="preserve">Output 2.1: </w:t>
      </w:r>
      <w:r w:rsidRPr="009F5750">
        <w:rPr>
          <w:rFonts w:asciiTheme="minorHAnsi" w:eastAsia="SimSun" w:hAnsiTheme="minorHAnsi" w:cstheme="minorHAnsi"/>
          <w:b/>
          <w:color w:val="auto"/>
          <w:sz w:val="20"/>
          <w:szCs w:val="20"/>
        </w:rPr>
        <w:t>Multi-stakeholder bio-enterprise networks established and/or strengthened in selected landscapes</w:t>
      </w:r>
    </w:p>
    <w:p w:rsidR="00AE33A4" w:rsidRPr="009F5750" w:rsidRDefault="00AE33A4" w:rsidP="00880F23">
      <w:pPr>
        <w:pStyle w:val="GEFFieldtoFillout"/>
        <w:shd w:val="clear" w:color="auto" w:fill="FFFFFF"/>
        <w:spacing w:line="276" w:lineRule="auto"/>
        <w:ind w:left="0"/>
        <w:rPr>
          <w:rFonts w:asciiTheme="minorHAnsi" w:hAnsiTheme="minorHAnsi" w:cstheme="minorHAnsi"/>
          <w:sz w:val="20"/>
          <w:szCs w:val="20"/>
        </w:rPr>
      </w:pPr>
    </w:p>
    <w:p w:rsidR="00D3551B" w:rsidRPr="009F5750" w:rsidRDefault="00D3551B" w:rsidP="00880F23">
      <w:pPr>
        <w:pStyle w:val="GEFFieldtoFillout"/>
        <w:shd w:val="clear" w:color="auto" w:fill="FFFFFF"/>
        <w:spacing w:line="276" w:lineRule="auto"/>
        <w:ind w:left="0"/>
        <w:rPr>
          <w:rFonts w:asciiTheme="minorHAnsi" w:hAnsiTheme="minorHAnsi" w:cstheme="minorHAnsi"/>
          <w:sz w:val="20"/>
          <w:szCs w:val="20"/>
        </w:rPr>
      </w:pPr>
      <w:r w:rsidRPr="009F5750">
        <w:rPr>
          <w:rFonts w:asciiTheme="minorHAnsi" w:hAnsiTheme="minorHAnsi" w:cstheme="minorHAnsi"/>
          <w:sz w:val="20"/>
          <w:szCs w:val="20"/>
        </w:rPr>
        <w:t>Under this Output, the SGP Country Program will support emerging networks of community groups producing prospective PITs in the selected landscapes together with the landscape working groups from GEF 5 and 6 to form bio-enterprises to which all stakeholders in the PIT value chains will be invited to participate. Bio-enterprises will bring together producers, buyers, input providers, technical assistance workers, potential credit providers, and others to coordinate production, processing, marketing and sale of innovative, biodiversity friendly products.</w:t>
      </w:r>
      <w:r w:rsidR="00963FF8" w:rsidRPr="009F5750">
        <w:rPr>
          <w:rFonts w:asciiTheme="minorHAnsi" w:hAnsiTheme="minorHAnsi" w:cstheme="minorHAnsi"/>
          <w:sz w:val="20"/>
          <w:szCs w:val="20"/>
        </w:rPr>
        <w:t xml:space="preserve"> </w:t>
      </w:r>
    </w:p>
    <w:p w:rsidR="00D3551B" w:rsidRPr="009F5750" w:rsidRDefault="00D3551B" w:rsidP="00880F23">
      <w:pPr>
        <w:pStyle w:val="GEFFieldtoFillout"/>
        <w:shd w:val="clear" w:color="auto" w:fill="FFFFFF"/>
        <w:spacing w:line="276" w:lineRule="auto"/>
        <w:ind w:left="0"/>
        <w:rPr>
          <w:rFonts w:asciiTheme="minorHAnsi" w:hAnsiTheme="minorHAnsi" w:cstheme="minorHAnsi"/>
          <w:sz w:val="20"/>
          <w:szCs w:val="20"/>
        </w:rPr>
      </w:pPr>
    </w:p>
    <w:p w:rsidR="00963FF8" w:rsidRPr="009F5750" w:rsidRDefault="00963FF8" w:rsidP="00963FF8">
      <w:pPr>
        <w:rPr>
          <w:rFonts w:cstheme="minorHAnsi"/>
          <w:b/>
          <w:sz w:val="20"/>
          <w:szCs w:val="20"/>
        </w:rPr>
      </w:pPr>
      <w:r w:rsidRPr="009F5750">
        <w:rPr>
          <w:rFonts w:eastAsia="Times New Roman" w:cstheme="minorHAnsi"/>
          <w:sz w:val="20"/>
          <w:szCs w:val="20"/>
        </w:rPr>
        <w:t xml:space="preserve">Multi-stakeholder bio-enterprises </w:t>
      </w:r>
      <w:r w:rsidR="00B0377B" w:rsidRPr="009F5750">
        <w:rPr>
          <w:rFonts w:eastAsia="Times New Roman" w:cstheme="minorHAnsi"/>
          <w:sz w:val="20"/>
          <w:szCs w:val="20"/>
        </w:rPr>
        <w:t>will ensure</w:t>
      </w:r>
      <w:r w:rsidRPr="009F5750">
        <w:rPr>
          <w:rFonts w:eastAsia="Times New Roman" w:cstheme="minorHAnsi"/>
          <w:sz w:val="20"/>
          <w:szCs w:val="20"/>
        </w:rPr>
        <w:t xml:space="preserve"> that community priorities are considered by local governments, national institutions, and </w:t>
      </w:r>
      <w:r w:rsidRPr="009F5750">
        <w:rPr>
          <w:rFonts w:cstheme="minorHAnsi"/>
          <w:sz w:val="20"/>
          <w:szCs w:val="20"/>
        </w:rPr>
        <w:t>universities</w:t>
      </w:r>
      <w:r w:rsidR="00B0377B" w:rsidRPr="009F5750">
        <w:rPr>
          <w:rFonts w:eastAsia="Times New Roman" w:cstheme="minorHAnsi"/>
          <w:sz w:val="20"/>
          <w:szCs w:val="20"/>
        </w:rPr>
        <w:t>,</w:t>
      </w:r>
      <w:r w:rsidRPr="009F5750">
        <w:rPr>
          <w:rFonts w:eastAsia="Times New Roman" w:cstheme="minorHAnsi"/>
          <w:sz w:val="20"/>
          <w:szCs w:val="20"/>
        </w:rPr>
        <w:t xml:space="preserve"> and that this is an effective mechanism to bring together stakeholders </w:t>
      </w:r>
      <w:r w:rsidR="00B0377B" w:rsidRPr="009F5750">
        <w:rPr>
          <w:rFonts w:eastAsia="Times New Roman" w:cstheme="minorHAnsi"/>
          <w:sz w:val="20"/>
          <w:szCs w:val="20"/>
        </w:rPr>
        <w:t xml:space="preserve">from throughout the landscape to </w:t>
      </w:r>
      <w:r w:rsidRPr="009F5750">
        <w:rPr>
          <w:rFonts w:eastAsia="Times New Roman" w:cstheme="minorHAnsi"/>
          <w:sz w:val="20"/>
          <w:szCs w:val="20"/>
        </w:rPr>
        <w:t xml:space="preserve">support biodiversity conservation, agroecological production for sustainable livelihoods, and direct participation of indigenous and peasant organizations with a high involvement of women and young people. </w:t>
      </w:r>
      <w:r w:rsidR="00B0377B" w:rsidRPr="009F5750">
        <w:rPr>
          <w:rFonts w:cstheme="minorHAnsi"/>
          <w:sz w:val="20"/>
          <w:szCs w:val="20"/>
        </w:rPr>
        <w:t>Bio-enterprises will be instrumental in formulating, implementing and adapting landscape management strategies for socio-ecological resilience.</w:t>
      </w:r>
    </w:p>
    <w:p w:rsidR="00B0377B" w:rsidRPr="009F5750" w:rsidRDefault="00B0377B" w:rsidP="00B0377B">
      <w:pPr>
        <w:rPr>
          <w:rFonts w:cstheme="minorHAnsi"/>
          <w:sz w:val="20"/>
          <w:szCs w:val="20"/>
        </w:rPr>
      </w:pPr>
      <w:r w:rsidRPr="009F5750">
        <w:rPr>
          <w:rFonts w:cstheme="minorHAnsi"/>
          <w:sz w:val="20"/>
          <w:szCs w:val="20"/>
        </w:rPr>
        <w:t>A key feature of this approach is the identification of common objectives at the local level, considering ecological, economic and social aspects, which are then specified in local plans (PDOT) through the different government levels. This ensures that SGP support is aligned with the needs, interests and aspirations of GAD and social organizations.</w:t>
      </w:r>
    </w:p>
    <w:p w:rsidR="00B0377B" w:rsidRPr="009F5750" w:rsidRDefault="00B0377B" w:rsidP="00B0377B">
      <w:pPr>
        <w:rPr>
          <w:rFonts w:cstheme="minorHAnsi"/>
          <w:sz w:val="20"/>
          <w:szCs w:val="20"/>
        </w:rPr>
      </w:pPr>
      <w:r w:rsidRPr="009F5750">
        <w:rPr>
          <w:rFonts w:cstheme="minorHAnsi"/>
          <w:sz w:val="20"/>
          <w:szCs w:val="20"/>
        </w:rPr>
        <w:t xml:space="preserve">In bio-enterprise meetings, different stakeholders and their proposals </w:t>
      </w:r>
      <w:r w:rsidR="00000B92" w:rsidRPr="009F5750">
        <w:rPr>
          <w:rFonts w:cstheme="minorHAnsi"/>
          <w:sz w:val="20"/>
          <w:szCs w:val="20"/>
        </w:rPr>
        <w:t>are</w:t>
      </w:r>
      <w:r w:rsidRPr="009F5750">
        <w:rPr>
          <w:rFonts w:cstheme="minorHAnsi"/>
          <w:sz w:val="20"/>
          <w:szCs w:val="20"/>
        </w:rPr>
        <w:t xml:space="preserve"> considered. Th</w:t>
      </w:r>
      <w:r w:rsidR="00000B92" w:rsidRPr="009F5750">
        <w:rPr>
          <w:rFonts w:cstheme="minorHAnsi"/>
          <w:sz w:val="20"/>
          <w:szCs w:val="20"/>
        </w:rPr>
        <w:t xml:space="preserve">e prospect of financial support to stakeholder proposals </w:t>
      </w:r>
      <w:r w:rsidRPr="009F5750">
        <w:rPr>
          <w:rFonts w:cstheme="minorHAnsi"/>
          <w:sz w:val="20"/>
          <w:szCs w:val="20"/>
        </w:rPr>
        <w:t>motivate</w:t>
      </w:r>
      <w:r w:rsidR="00000B92" w:rsidRPr="009F5750">
        <w:rPr>
          <w:rFonts w:cstheme="minorHAnsi"/>
          <w:sz w:val="20"/>
          <w:szCs w:val="20"/>
        </w:rPr>
        <w:t>s</w:t>
      </w:r>
      <w:r w:rsidRPr="009F5750">
        <w:rPr>
          <w:rFonts w:cstheme="minorHAnsi"/>
          <w:sz w:val="20"/>
          <w:szCs w:val="20"/>
        </w:rPr>
        <w:t xml:space="preserve"> the different groups to participate in </w:t>
      </w:r>
      <w:r w:rsidR="00000B92" w:rsidRPr="009F5750">
        <w:rPr>
          <w:rFonts w:cstheme="minorHAnsi"/>
          <w:sz w:val="20"/>
          <w:szCs w:val="20"/>
        </w:rPr>
        <w:t xml:space="preserve">discussing and </w:t>
      </w:r>
      <w:r w:rsidRPr="009F5750">
        <w:rPr>
          <w:rFonts w:cstheme="minorHAnsi"/>
          <w:sz w:val="20"/>
          <w:szCs w:val="20"/>
        </w:rPr>
        <w:t>addressing common socioenvironmental concerns and interests. The MAE/PASNAP Socio Bosque Program will also act as a crucial partner to involve new players and stakeholders.</w:t>
      </w:r>
    </w:p>
    <w:p w:rsidR="00000B92" w:rsidRPr="009F5750" w:rsidRDefault="00000B92" w:rsidP="00B0377B">
      <w:pPr>
        <w:rPr>
          <w:rFonts w:cstheme="minorHAnsi"/>
          <w:sz w:val="20"/>
          <w:szCs w:val="20"/>
        </w:rPr>
      </w:pPr>
      <w:r w:rsidRPr="009F5750">
        <w:rPr>
          <w:rFonts w:cstheme="minorHAnsi"/>
          <w:sz w:val="20"/>
          <w:szCs w:val="20"/>
        </w:rPr>
        <w:t>T</w:t>
      </w:r>
      <w:r w:rsidR="00B0377B" w:rsidRPr="009F5750">
        <w:rPr>
          <w:rFonts w:cstheme="minorHAnsi"/>
          <w:sz w:val="20"/>
          <w:szCs w:val="20"/>
        </w:rPr>
        <w:t xml:space="preserve">o achieve this </w:t>
      </w:r>
      <w:r w:rsidRPr="009F5750">
        <w:rPr>
          <w:rFonts w:cstheme="minorHAnsi"/>
          <w:sz w:val="20"/>
          <w:szCs w:val="20"/>
        </w:rPr>
        <w:t>output,</w:t>
      </w:r>
      <w:r w:rsidR="00B0377B" w:rsidRPr="009F5750">
        <w:rPr>
          <w:rFonts w:cstheme="minorHAnsi"/>
          <w:sz w:val="20"/>
          <w:szCs w:val="20"/>
        </w:rPr>
        <w:t xml:space="preserve"> </w:t>
      </w:r>
      <w:r w:rsidRPr="009F5750">
        <w:rPr>
          <w:rFonts w:cstheme="minorHAnsi"/>
          <w:sz w:val="20"/>
          <w:szCs w:val="20"/>
        </w:rPr>
        <w:t xml:space="preserve">it is vital </w:t>
      </w:r>
      <w:r w:rsidR="00B0377B" w:rsidRPr="009F5750">
        <w:rPr>
          <w:rFonts w:cstheme="minorHAnsi"/>
          <w:sz w:val="20"/>
          <w:szCs w:val="20"/>
        </w:rPr>
        <w:t>that the stakeholders are commit</w:t>
      </w:r>
      <w:r w:rsidRPr="009F5750">
        <w:rPr>
          <w:rFonts w:cstheme="minorHAnsi"/>
          <w:sz w:val="20"/>
          <w:szCs w:val="20"/>
        </w:rPr>
        <w:t>ted</w:t>
      </w:r>
      <w:r w:rsidR="00B0377B" w:rsidRPr="009F5750">
        <w:rPr>
          <w:rFonts w:cstheme="minorHAnsi"/>
          <w:sz w:val="20"/>
          <w:szCs w:val="20"/>
        </w:rPr>
        <w:t xml:space="preserve"> to work in coordination</w:t>
      </w:r>
      <w:r w:rsidR="00004A60" w:rsidRPr="009F5750">
        <w:rPr>
          <w:rFonts w:cstheme="minorHAnsi"/>
          <w:sz w:val="20"/>
          <w:szCs w:val="20"/>
        </w:rPr>
        <w:t>,</w:t>
      </w:r>
      <w:r w:rsidR="00B0377B" w:rsidRPr="009F5750">
        <w:rPr>
          <w:rFonts w:cstheme="minorHAnsi"/>
          <w:sz w:val="20"/>
          <w:szCs w:val="20"/>
        </w:rPr>
        <w:t xml:space="preserve"> responsibility and convergence</w:t>
      </w:r>
      <w:r w:rsidRPr="009F5750">
        <w:rPr>
          <w:rFonts w:cstheme="minorHAnsi"/>
          <w:sz w:val="20"/>
          <w:szCs w:val="20"/>
        </w:rPr>
        <w:t xml:space="preserve">. Differences in </w:t>
      </w:r>
      <w:r w:rsidR="00B0377B" w:rsidRPr="009F5750">
        <w:rPr>
          <w:rFonts w:cstheme="minorHAnsi"/>
          <w:sz w:val="20"/>
          <w:szCs w:val="20"/>
        </w:rPr>
        <w:t>their strengths, weaknesses, opportunities and threats</w:t>
      </w:r>
      <w:r w:rsidRPr="009F5750">
        <w:rPr>
          <w:rFonts w:cstheme="minorHAnsi"/>
          <w:sz w:val="20"/>
          <w:szCs w:val="20"/>
        </w:rPr>
        <w:t xml:space="preserve"> need to be </w:t>
      </w:r>
      <w:r w:rsidR="006D4B45" w:rsidRPr="009F5750">
        <w:rPr>
          <w:rFonts w:cstheme="minorHAnsi"/>
          <w:sz w:val="20"/>
          <w:szCs w:val="20"/>
        </w:rPr>
        <w:t>considered</w:t>
      </w:r>
      <w:r w:rsidRPr="009F5750">
        <w:rPr>
          <w:rFonts w:cstheme="minorHAnsi"/>
          <w:sz w:val="20"/>
          <w:szCs w:val="20"/>
        </w:rPr>
        <w:t xml:space="preserve"> and addressed </w:t>
      </w:r>
      <w:r w:rsidR="006D4B45" w:rsidRPr="009F5750">
        <w:rPr>
          <w:rFonts w:cstheme="minorHAnsi"/>
          <w:sz w:val="20"/>
          <w:szCs w:val="20"/>
        </w:rPr>
        <w:t xml:space="preserve">through targeted capacity building </w:t>
      </w:r>
      <w:r w:rsidRPr="009F5750">
        <w:rPr>
          <w:rFonts w:cstheme="minorHAnsi"/>
          <w:sz w:val="20"/>
          <w:szCs w:val="20"/>
        </w:rPr>
        <w:t xml:space="preserve">to avoid </w:t>
      </w:r>
      <w:r w:rsidR="006D4B45" w:rsidRPr="009F5750">
        <w:rPr>
          <w:rFonts w:cstheme="minorHAnsi"/>
          <w:sz w:val="20"/>
          <w:szCs w:val="20"/>
        </w:rPr>
        <w:t>imbalances in participation and partnerships within the bio-enterprise.</w:t>
      </w:r>
    </w:p>
    <w:p w:rsidR="00004A60" w:rsidRPr="009F5750" w:rsidRDefault="006D4B45" w:rsidP="006D4B45">
      <w:pPr>
        <w:rPr>
          <w:rFonts w:cstheme="minorHAnsi"/>
          <w:sz w:val="20"/>
          <w:szCs w:val="20"/>
        </w:rPr>
      </w:pPr>
      <w:r w:rsidRPr="009F5750">
        <w:rPr>
          <w:rFonts w:cstheme="minorHAnsi"/>
          <w:sz w:val="20"/>
          <w:szCs w:val="20"/>
        </w:rPr>
        <w:t>At the end of GEF-6, the SGP, along with the Ministry of Environment (MAE/PASNAP), generated maps with information on land use and vegetative cover in the selected landscapes (Bio-corridors). M</w:t>
      </w:r>
      <w:r w:rsidRPr="009F5750">
        <w:rPr>
          <w:rFonts w:eastAsia="Times New Roman" w:cstheme="minorHAnsi"/>
          <w:sz w:val="20"/>
          <w:szCs w:val="20"/>
        </w:rPr>
        <w:t xml:space="preserve">aps of each Bio-corridor were </w:t>
      </w:r>
      <w:r w:rsidRPr="009F5750">
        <w:rPr>
          <w:rFonts w:cstheme="minorHAnsi"/>
          <w:sz w:val="20"/>
          <w:szCs w:val="20"/>
        </w:rPr>
        <w:t>produced</w:t>
      </w:r>
      <w:r w:rsidRPr="009F5750">
        <w:rPr>
          <w:rFonts w:eastAsia="Times New Roman" w:cstheme="minorHAnsi"/>
          <w:sz w:val="20"/>
          <w:szCs w:val="20"/>
        </w:rPr>
        <w:t xml:space="preserve"> </w:t>
      </w:r>
      <w:r w:rsidR="00004A60" w:rsidRPr="009F5750">
        <w:rPr>
          <w:rFonts w:cstheme="minorHAnsi"/>
          <w:sz w:val="20"/>
          <w:szCs w:val="20"/>
        </w:rPr>
        <w:t>identifying</w:t>
      </w:r>
      <w:r w:rsidRPr="009F5750">
        <w:rPr>
          <w:rFonts w:eastAsia="Times New Roman" w:cstheme="minorHAnsi"/>
          <w:sz w:val="20"/>
          <w:szCs w:val="20"/>
        </w:rPr>
        <w:t xml:space="preserve"> the achievements of </w:t>
      </w:r>
      <w:r w:rsidR="00004A60" w:rsidRPr="009F5750">
        <w:rPr>
          <w:rFonts w:cstheme="minorHAnsi"/>
          <w:sz w:val="20"/>
          <w:szCs w:val="20"/>
        </w:rPr>
        <w:t xml:space="preserve">communities supported by </w:t>
      </w:r>
      <w:r w:rsidRPr="009F5750">
        <w:rPr>
          <w:rFonts w:eastAsia="Times New Roman" w:cstheme="minorHAnsi"/>
          <w:sz w:val="20"/>
          <w:szCs w:val="20"/>
        </w:rPr>
        <w:t>SGP</w:t>
      </w:r>
      <w:r w:rsidR="00004A60" w:rsidRPr="009F5750">
        <w:rPr>
          <w:rFonts w:cstheme="minorHAnsi"/>
          <w:sz w:val="20"/>
          <w:szCs w:val="20"/>
        </w:rPr>
        <w:t xml:space="preserve"> and partners</w:t>
      </w:r>
      <w:r w:rsidRPr="009F5750">
        <w:rPr>
          <w:rFonts w:eastAsia="Times New Roman" w:cstheme="minorHAnsi"/>
          <w:sz w:val="20"/>
          <w:szCs w:val="20"/>
        </w:rPr>
        <w:t xml:space="preserve"> a</w:t>
      </w:r>
      <w:r w:rsidR="00004A60" w:rsidRPr="009F5750">
        <w:rPr>
          <w:rFonts w:cstheme="minorHAnsi"/>
          <w:sz w:val="20"/>
          <w:szCs w:val="20"/>
        </w:rPr>
        <w:t>s well as</w:t>
      </w:r>
      <w:r w:rsidRPr="009F5750">
        <w:rPr>
          <w:rFonts w:eastAsia="Times New Roman" w:cstheme="minorHAnsi"/>
          <w:sz w:val="20"/>
          <w:szCs w:val="20"/>
        </w:rPr>
        <w:t xml:space="preserve"> the replication, consolidation and scaling up </w:t>
      </w:r>
      <w:r w:rsidR="00004A60" w:rsidRPr="009F5750">
        <w:rPr>
          <w:rFonts w:cstheme="minorHAnsi"/>
          <w:sz w:val="20"/>
          <w:szCs w:val="20"/>
        </w:rPr>
        <w:t xml:space="preserve">initiatives </w:t>
      </w:r>
      <w:r w:rsidRPr="009F5750">
        <w:rPr>
          <w:rFonts w:eastAsia="Times New Roman" w:cstheme="minorHAnsi"/>
          <w:sz w:val="20"/>
          <w:szCs w:val="20"/>
        </w:rPr>
        <w:t>of GEF-6. Th</w:t>
      </w:r>
      <w:r w:rsidR="00004A60" w:rsidRPr="009F5750">
        <w:rPr>
          <w:rFonts w:cstheme="minorHAnsi"/>
          <w:sz w:val="20"/>
          <w:szCs w:val="20"/>
        </w:rPr>
        <w:t>ese maps</w:t>
      </w:r>
      <w:r w:rsidRPr="009F5750">
        <w:rPr>
          <w:rFonts w:eastAsia="Times New Roman" w:cstheme="minorHAnsi"/>
          <w:sz w:val="20"/>
          <w:szCs w:val="20"/>
        </w:rPr>
        <w:t xml:space="preserve"> </w:t>
      </w:r>
      <w:r w:rsidR="00004A60" w:rsidRPr="009F5750">
        <w:rPr>
          <w:rFonts w:cstheme="minorHAnsi"/>
          <w:sz w:val="20"/>
          <w:szCs w:val="20"/>
        </w:rPr>
        <w:t>support the</w:t>
      </w:r>
      <w:r w:rsidRPr="009F5750">
        <w:rPr>
          <w:rFonts w:eastAsia="Times New Roman" w:cstheme="minorHAnsi"/>
          <w:sz w:val="20"/>
          <w:szCs w:val="20"/>
        </w:rPr>
        <w:t xml:space="preserve"> analysis of core areas </w:t>
      </w:r>
      <w:r w:rsidR="00004A60" w:rsidRPr="009F5750">
        <w:rPr>
          <w:rFonts w:cstheme="minorHAnsi"/>
          <w:sz w:val="20"/>
          <w:szCs w:val="20"/>
        </w:rPr>
        <w:t>and</w:t>
      </w:r>
      <w:r w:rsidRPr="009F5750">
        <w:rPr>
          <w:rFonts w:eastAsia="Times New Roman" w:cstheme="minorHAnsi"/>
          <w:sz w:val="20"/>
          <w:szCs w:val="20"/>
        </w:rPr>
        <w:t xml:space="preserve"> </w:t>
      </w:r>
      <w:r w:rsidR="00004A60" w:rsidRPr="009F5750">
        <w:rPr>
          <w:rFonts w:cstheme="minorHAnsi"/>
          <w:sz w:val="20"/>
          <w:szCs w:val="20"/>
        </w:rPr>
        <w:t>corridors</w:t>
      </w:r>
      <w:r w:rsidRPr="009F5750">
        <w:rPr>
          <w:rFonts w:eastAsia="Times New Roman" w:cstheme="minorHAnsi"/>
          <w:sz w:val="20"/>
          <w:szCs w:val="20"/>
        </w:rPr>
        <w:t xml:space="preserve"> </w:t>
      </w:r>
      <w:r w:rsidR="00004A60" w:rsidRPr="009F5750">
        <w:rPr>
          <w:rFonts w:cstheme="minorHAnsi"/>
          <w:sz w:val="20"/>
          <w:szCs w:val="20"/>
        </w:rPr>
        <w:t>comprising</w:t>
      </w:r>
      <w:r w:rsidRPr="009F5750">
        <w:rPr>
          <w:rFonts w:eastAsia="Times New Roman" w:cstheme="minorHAnsi"/>
          <w:sz w:val="20"/>
          <w:szCs w:val="20"/>
        </w:rPr>
        <w:t xml:space="preserve"> ecological connectivity. </w:t>
      </w:r>
      <w:r w:rsidR="00004A60" w:rsidRPr="009F5750">
        <w:rPr>
          <w:rFonts w:cstheme="minorHAnsi"/>
          <w:sz w:val="20"/>
          <w:szCs w:val="20"/>
        </w:rPr>
        <w:t xml:space="preserve">With these maps, landscape working groups and now bio-enterprises can </w:t>
      </w:r>
      <w:r w:rsidRPr="009F5750">
        <w:rPr>
          <w:rFonts w:cstheme="minorHAnsi"/>
          <w:sz w:val="20"/>
          <w:szCs w:val="20"/>
        </w:rPr>
        <w:t xml:space="preserve">prioritize and evaluate land management practices and conservation in </w:t>
      </w:r>
      <w:r w:rsidR="00004A60" w:rsidRPr="009F5750">
        <w:rPr>
          <w:rFonts w:cstheme="minorHAnsi"/>
          <w:sz w:val="20"/>
          <w:szCs w:val="20"/>
        </w:rPr>
        <w:t xml:space="preserve">the </w:t>
      </w:r>
      <w:r w:rsidRPr="009F5750">
        <w:rPr>
          <w:rFonts w:cstheme="minorHAnsi"/>
          <w:sz w:val="20"/>
          <w:szCs w:val="20"/>
        </w:rPr>
        <w:t>targeted landscapes.</w:t>
      </w:r>
    </w:p>
    <w:p w:rsidR="006D4B45" w:rsidRPr="009F5750" w:rsidRDefault="00004A60" w:rsidP="006D4B45">
      <w:pPr>
        <w:rPr>
          <w:rFonts w:eastAsia="Times New Roman" w:cstheme="minorHAnsi"/>
          <w:sz w:val="20"/>
          <w:szCs w:val="20"/>
        </w:rPr>
      </w:pPr>
      <w:r w:rsidRPr="009F5750">
        <w:rPr>
          <w:rFonts w:cstheme="minorHAnsi"/>
          <w:sz w:val="20"/>
          <w:szCs w:val="20"/>
        </w:rPr>
        <w:t>At the same time, the</w:t>
      </w:r>
      <w:r w:rsidR="006D4B45" w:rsidRPr="009F5750">
        <w:rPr>
          <w:rFonts w:eastAsia="Times New Roman" w:cstheme="minorHAnsi"/>
          <w:sz w:val="20"/>
          <w:szCs w:val="20"/>
        </w:rPr>
        <w:t xml:space="preserve"> maps </w:t>
      </w:r>
      <w:r w:rsidRPr="009F5750">
        <w:rPr>
          <w:rFonts w:eastAsia="Times New Roman" w:cstheme="minorHAnsi"/>
          <w:sz w:val="20"/>
          <w:szCs w:val="20"/>
        </w:rPr>
        <w:t>have served to support</w:t>
      </w:r>
      <w:r w:rsidR="006D4B45" w:rsidRPr="009F5750">
        <w:rPr>
          <w:rFonts w:eastAsia="Times New Roman" w:cstheme="minorHAnsi"/>
          <w:sz w:val="20"/>
          <w:szCs w:val="20"/>
        </w:rPr>
        <w:t xml:space="preserve"> analysis of the impacts and achievements accomplished </w:t>
      </w:r>
      <w:r w:rsidRPr="009F5750">
        <w:rPr>
          <w:rFonts w:eastAsia="Times New Roman" w:cstheme="minorHAnsi"/>
          <w:sz w:val="20"/>
          <w:szCs w:val="20"/>
        </w:rPr>
        <w:t xml:space="preserve">through </w:t>
      </w:r>
      <w:r w:rsidR="006D4B45" w:rsidRPr="009F5750">
        <w:rPr>
          <w:rFonts w:eastAsia="Times New Roman" w:cstheme="minorHAnsi"/>
          <w:sz w:val="20"/>
          <w:szCs w:val="20"/>
        </w:rPr>
        <w:t xml:space="preserve">the </w:t>
      </w:r>
      <w:r w:rsidRPr="009F5750">
        <w:rPr>
          <w:rFonts w:eastAsia="Times New Roman" w:cstheme="minorHAnsi"/>
          <w:sz w:val="20"/>
          <w:szCs w:val="20"/>
        </w:rPr>
        <w:t>support from</w:t>
      </w:r>
      <w:r w:rsidR="006D4B45" w:rsidRPr="009F5750">
        <w:rPr>
          <w:rFonts w:eastAsia="Times New Roman" w:cstheme="minorHAnsi"/>
          <w:sz w:val="20"/>
          <w:szCs w:val="20"/>
        </w:rPr>
        <w:t xml:space="preserve"> other actors in the </w:t>
      </w:r>
      <w:r w:rsidRPr="009F5750">
        <w:rPr>
          <w:rFonts w:eastAsia="Times New Roman" w:cstheme="minorHAnsi"/>
          <w:sz w:val="20"/>
          <w:szCs w:val="20"/>
        </w:rPr>
        <w:t>landscapes. This has allowed stakeholders</w:t>
      </w:r>
      <w:r w:rsidR="006D4B45" w:rsidRPr="009F5750">
        <w:rPr>
          <w:rFonts w:eastAsia="Times New Roman" w:cstheme="minorHAnsi"/>
          <w:sz w:val="20"/>
          <w:szCs w:val="20"/>
        </w:rPr>
        <w:t xml:space="preserve"> to reach agreements on key points of the SGP Ecuador</w:t>
      </w:r>
      <w:r w:rsidRPr="009F5750">
        <w:rPr>
          <w:rFonts w:eastAsia="Times New Roman" w:cstheme="minorHAnsi"/>
          <w:sz w:val="20"/>
          <w:szCs w:val="20"/>
        </w:rPr>
        <w:t xml:space="preserve"> proposal in GEF 7</w:t>
      </w:r>
      <w:r w:rsidR="006D4B45" w:rsidRPr="009F5750">
        <w:rPr>
          <w:rFonts w:eastAsia="Times New Roman" w:cstheme="minorHAnsi"/>
          <w:sz w:val="20"/>
          <w:szCs w:val="20"/>
        </w:rPr>
        <w:t xml:space="preserve">. The key institutions are the GADs, as well as state institutions such as the Ministry of Agriculture and Livestock, Ministry of Environment, higher education institutions, and the different organizations that are present in the area. Their involvement </w:t>
      </w:r>
      <w:r w:rsidRPr="009F5750">
        <w:rPr>
          <w:rFonts w:eastAsia="Times New Roman" w:cstheme="minorHAnsi"/>
          <w:sz w:val="20"/>
          <w:szCs w:val="20"/>
        </w:rPr>
        <w:t xml:space="preserve">in the landscape working groups and bio-enterprises </w:t>
      </w:r>
      <w:r w:rsidR="006D4B45" w:rsidRPr="009F5750">
        <w:rPr>
          <w:rFonts w:eastAsia="Times New Roman" w:cstheme="minorHAnsi"/>
          <w:sz w:val="20"/>
          <w:szCs w:val="20"/>
        </w:rPr>
        <w:t xml:space="preserve">is vital for the development of the communities because they can </w:t>
      </w:r>
      <w:r w:rsidRPr="009F5750">
        <w:rPr>
          <w:rFonts w:eastAsia="Times New Roman" w:cstheme="minorHAnsi"/>
          <w:sz w:val="20"/>
          <w:szCs w:val="20"/>
        </w:rPr>
        <w:t>provide</w:t>
      </w:r>
      <w:r w:rsidR="006D4B45" w:rsidRPr="009F5750">
        <w:rPr>
          <w:rFonts w:eastAsia="Times New Roman" w:cstheme="minorHAnsi"/>
          <w:sz w:val="20"/>
          <w:szCs w:val="20"/>
        </w:rPr>
        <w:t xml:space="preserve"> continuity to the activities of the project until they become sustainable.</w:t>
      </w:r>
    </w:p>
    <w:p w:rsidR="008811F0" w:rsidRPr="009F5750" w:rsidRDefault="00216ECD" w:rsidP="00B0377B">
      <w:pPr>
        <w:rPr>
          <w:rFonts w:cstheme="minorHAnsi"/>
          <w:sz w:val="20"/>
          <w:szCs w:val="20"/>
        </w:rPr>
      </w:pPr>
      <w:r w:rsidRPr="009F5750">
        <w:rPr>
          <w:rFonts w:cstheme="minorHAnsi"/>
          <w:sz w:val="20"/>
          <w:szCs w:val="20"/>
        </w:rPr>
        <w:t xml:space="preserve">This Output will produce: </w:t>
      </w:r>
    </w:p>
    <w:p w:rsidR="00000B92" w:rsidRPr="009F5750" w:rsidRDefault="008811F0" w:rsidP="00C82D5E">
      <w:pPr>
        <w:pStyle w:val="ListParagraph"/>
        <w:numPr>
          <w:ilvl w:val="0"/>
          <w:numId w:val="20"/>
        </w:numPr>
        <w:rPr>
          <w:rFonts w:cstheme="minorHAnsi"/>
          <w:sz w:val="20"/>
          <w:szCs w:val="20"/>
        </w:rPr>
      </w:pPr>
      <w:r w:rsidRPr="009F5750">
        <w:rPr>
          <w:rFonts w:cstheme="minorHAnsi"/>
          <w:sz w:val="20"/>
          <w:szCs w:val="20"/>
        </w:rPr>
        <w:t>N</w:t>
      </w:r>
      <w:r w:rsidR="00216ECD" w:rsidRPr="009F5750">
        <w:rPr>
          <w:rFonts w:cstheme="minorHAnsi"/>
          <w:sz w:val="20"/>
          <w:szCs w:val="20"/>
        </w:rPr>
        <w:t>ine multi-stakeholder bio-enterprises</w:t>
      </w:r>
      <w:r w:rsidRPr="009F5750">
        <w:rPr>
          <w:rFonts w:cstheme="minorHAnsi"/>
          <w:sz w:val="20"/>
          <w:szCs w:val="20"/>
        </w:rPr>
        <w:t xml:space="preserve"> in the selected landscapes that are representative of all stakeholders in the selected PIT value chains with special emphasis on gender equality and participation of youth.</w:t>
      </w:r>
    </w:p>
    <w:p w:rsidR="006D4B45" w:rsidRPr="009F5750" w:rsidRDefault="008811F0" w:rsidP="00C82D5E">
      <w:pPr>
        <w:pStyle w:val="ListParagraph"/>
        <w:numPr>
          <w:ilvl w:val="0"/>
          <w:numId w:val="20"/>
        </w:numPr>
        <w:shd w:val="clear" w:color="auto" w:fill="FFFFFF"/>
        <w:spacing w:after="0" w:line="240" w:lineRule="auto"/>
        <w:rPr>
          <w:rFonts w:eastAsia="Times New Roman" w:cstheme="minorHAnsi"/>
          <w:b/>
          <w:sz w:val="20"/>
          <w:szCs w:val="20"/>
        </w:rPr>
      </w:pPr>
      <w:r w:rsidRPr="009F5750">
        <w:rPr>
          <w:rFonts w:cstheme="minorHAnsi"/>
          <w:sz w:val="20"/>
          <w:szCs w:val="20"/>
        </w:rPr>
        <w:t>Nine</w:t>
      </w:r>
      <w:r w:rsidR="006D4B45" w:rsidRPr="009F5750">
        <w:rPr>
          <w:rFonts w:eastAsia="Times New Roman" w:cstheme="minorHAnsi"/>
          <w:sz w:val="20"/>
          <w:szCs w:val="20"/>
        </w:rPr>
        <w:t xml:space="preserve"> </w:t>
      </w:r>
      <w:r w:rsidR="00BD1B80" w:rsidRPr="009F5750">
        <w:rPr>
          <w:rFonts w:eastAsia="Times New Roman" w:cstheme="minorHAnsi"/>
          <w:sz w:val="20"/>
          <w:szCs w:val="20"/>
        </w:rPr>
        <w:t xml:space="preserve">sets of </w:t>
      </w:r>
      <w:r w:rsidR="006D4B45" w:rsidRPr="009F5750">
        <w:rPr>
          <w:rFonts w:eastAsia="Times New Roman" w:cstheme="minorHAnsi"/>
          <w:sz w:val="20"/>
          <w:szCs w:val="20"/>
        </w:rPr>
        <w:t xml:space="preserve">maps </w:t>
      </w:r>
      <w:r w:rsidRPr="009F5750">
        <w:rPr>
          <w:rFonts w:eastAsia="Times New Roman" w:cstheme="minorHAnsi"/>
          <w:sz w:val="20"/>
          <w:szCs w:val="20"/>
        </w:rPr>
        <w:t>with</w:t>
      </w:r>
      <w:r w:rsidR="006D4B45" w:rsidRPr="009F5750">
        <w:rPr>
          <w:rFonts w:eastAsia="Times New Roman" w:cstheme="minorHAnsi"/>
          <w:sz w:val="20"/>
          <w:szCs w:val="20"/>
        </w:rPr>
        <w:t xml:space="preserve"> information o</w:t>
      </w:r>
      <w:r w:rsidRPr="009F5750">
        <w:rPr>
          <w:rFonts w:eastAsia="Times New Roman" w:cstheme="minorHAnsi"/>
          <w:sz w:val="20"/>
          <w:szCs w:val="20"/>
        </w:rPr>
        <w:t>n</w:t>
      </w:r>
      <w:r w:rsidR="006D4B45" w:rsidRPr="009F5750">
        <w:rPr>
          <w:rFonts w:eastAsia="Times New Roman" w:cstheme="minorHAnsi"/>
          <w:sz w:val="20"/>
          <w:szCs w:val="20"/>
        </w:rPr>
        <w:t xml:space="preserve"> land use</w:t>
      </w:r>
      <w:r w:rsidRPr="009F5750">
        <w:rPr>
          <w:rFonts w:eastAsia="Times New Roman" w:cstheme="minorHAnsi"/>
          <w:sz w:val="20"/>
          <w:szCs w:val="20"/>
        </w:rPr>
        <w:t xml:space="preserve">, biodiversity, vegetative </w:t>
      </w:r>
      <w:r w:rsidR="006D4B45" w:rsidRPr="009F5750">
        <w:rPr>
          <w:rFonts w:eastAsia="Times New Roman" w:cstheme="minorHAnsi"/>
          <w:sz w:val="20"/>
          <w:szCs w:val="20"/>
        </w:rPr>
        <w:t>coverage</w:t>
      </w:r>
      <w:r w:rsidRPr="009F5750">
        <w:rPr>
          <w:rFonts w:eastAsia="Times New Roman" w:cstheme="minorHAnsi"/>
          <w:sz w:val="20"/>
          <w:szCs w:val="20"/>
        </w:rPr>
        <w:t xml:space="preserve"> and other factors that identify</w:t>
      </w:r>
      <w:r w:rsidR="006D4B45" w:rsidRPr="009F5750">
        <w:rPr>
          <w:rFonts w:eastAsia="Times New Roman" w:cstheme="minorHAnsi"/>
          <w:sz w:val="20"/>
          <w:szCs w:val="20"/>
        </w:rPr>
        <w:t xml:space="preserve"> critical areas for </w:t>
      </w:r>
      <w:r w:rsidRPr="009F5750">
        <w:rPr>
          <w:rFonts w:eastAsia="Times New Roman" w:cstheme="minorHAnsi"/>
          <w:sz w:val="20"/>
          <w:szCs w:val="20"/>
        </w:rPr>
        <w:t>conservation and sustainable use initiatives to be integrated into the bio-enterprises</w:t>
      </w:r>
    </w:p>
    <w:p w:rsidR="006D4B45" w:rsidRPr="009F5750" w:rsidRDefault="006D4B45" w:rsidP="006D4B45">
      <w:pPr>
        <w:rPr>
          <w:rFonts w:eastAsia="Times New Roman" w:cstheme="minorHAnsi"/>
          <w:sz w:val="20"/>
          <w:szCs w:val="20"/>
        </w:rPr>
      </w:pPr>
    </w:p>
    <w:p w:rsidR="000D03C4" w:rsidRPr="009F5750" w:rsidRDefault="000D03C4" w:rsidP="006D4B45">
      <w:pPr>
        <w:rPr>
          <w:rFonts w:eastAsia="Times New Roman" w:cstheme="minorHAnsi"/>
          <w:b/>
          <w:sz w:val="20"/>
          <w:szCs w:val="20"/>
        </w:rPr>
      </w:pPr>
      <w:r w:rsidRPr="009F5750">
        <w:rPr>
          <w:rFonts w:eastAsia="Times New Roman" w:cstheme="minorHAnsi"/>
          <w:b/>
          <w:sz w:val="20"/>
          <w:szCs w:val="20"/>
        </w:rPr>
        <w:t>Activities include:</w:t>
      </w:r>
    </w:p>
    <w:p w:rsidR="00DB5A0D" w:rsidRPr="009F5750" w:rsidRDefault="000D03C4" w:rsidP="00C82D5E">
      <w:pPr>
        <w:pStyle w:val="ListParagraph"/>
        <w:numPr>
          <w:ilvl w:val="2"/>
          <w:numId w:val="21"/>
        </w:numPr>
        <w:rPr>
          <w:rFonts w:eastAsia="Times New Roman" w:cstheme="minorHAnsi"/>
          <w:sz w:val="20"/>
          <w:szCs w:val="20"/>
        </w:rPr>
      </w:pPr>
      <w:r w:rsidRPr="009F5750">
        <w:rPr>
          <w:rFonts w:eastAsia="Times New Roman" w:cstheme="minorHAnsi"/>
          <w:sz w:val="20"/>
          <w:szCs w:val="20"/>
        </w:rPr>
        <w:t>Surveys and mapping of all potential stakeholders in landscapes and PIT value chains</w:t>
      </w:r>
    </w:p>
    <w:p w:rsidR="00DB5A0D" w:rsidRPr="009F5750" w:rsidRDefault="000D03C4" w:rsidP="00C82D5E">
      <w:pPr>
        <w:pStyle w:val="ListParagraph"/>
        <w:numPr>
          <w:ilvl w:val="2"/>
          <w:numId w:val="21"/>
        </w:numPr>
        <w:rPr>
          <w:rFonts w:eastAsia="Times New Roman" w:cstheme="minorHAnsi"/>
          <w:sz w:val="20"/>
          <w:szCs w:val="20"/>
        </w:rPr>
      </w:pPr>
      <w:r w:rsidRPr="009F5750">
        <w:rPr>
          <w:rFonts w:eastAsia="Times New Roman" w:cstheme="minorHAnsi"/>
          <w:sz w:val="20"/>
          <w:szCs w:val="20"/>
        </w:rPr>
        <w:t xml:space="preserve">Organization of </w:t>
      </w:r>
      <w:r w:rsidR="00DB5A0D" w:rsidRPr="009F5750">
        <w:rPr>
          <w:rFonts w:eastAsia="Times New Roman" w:cstheme="minorHAnsi"/>
          <w:sz w:val="20"/>
          <w:szCs w:val="20"/>
        </w:rPr>
        <w:t xml:space="preserve">nine </w:t>
      </w:r>
      <w:r w:rsidRPr="009F5750">
        <w:rPr>
          <w:rFonts w:eastAsia="Times New Roman" w:cstheme="minorHAnsi"/>
          <w:sz w:val="20"/>
          <w:szCs w:val="20"/>
        </w:rPr>
        <w:t>bio-enterprises around specific PITs</w:t>
      </w:r>
      <w:r w:rsidR="00DB5A0D" w:rsidRPr="009F5750">
        <w:rPr>
          <w:rFonts w:eastAsia="Times New Roman" w:cstheme="minorHAnsi"/>
          <w:sz w:val="20"/>
          <w:szCs w:val="20"/>
        </w:rPr>
        <w:t xml:space="preserve"> and analysis of capacities</w:t>
      </w:r>
    </w:p>
    <w:p w:rsidR="00DB5A0D" w:rsidRPr="009F5750" w:rsidRDefault="00DB5A0D" w:rsidP="00C82D5E">
      <w:pPr>
        <w:pStyle w:val="ListParagraph"/>
        <w:numPr>
          <w:ilvl w:val="2"/>
          <w:numId w:val="21"/>
        </w:numPr>
        <w:rPr>
          <w:rFonts w:eastAsia="Times New Roman" w:cstheme="minorHAnsi"/>
          <w:sz w:val="20"/>
          <w:szCs w:val="20"/>
        </w:rPr>
      </w:pPr>
      <w:r w:rsidRPr="009F5750">
        <w:rPr>
          <w:rFonts w:eastAsia="Times New Roman" w:cstheme="minorHAnsi"/>
          <w:sz w:val="20"/>
          <w:szCs w:val="20"/>
        </w:rPr>
        <w:t>Legal establishment of bio-enterprises</w:t>
      </w:r>
    </w:p>
    <w:p w:rsidR="00DB5A0D" w:rsidRPr="009F5750" w:rsidRDefault="00DB5A0D" w:rsidP="00C82D5E">
      <w:pPr>
        <w:pStyle w:val="ListParagraph"/>
        <w:numPr>
          <w:ilvl w:val="2"/>
          <w:numId w:val="21"/>
        </w:numPr>
        <w:rPr>
          <w:rFonts w:eastAsia="Times New Roman" w:cstheme="minorHAnsi"/>
          <w:sz w:val="20"/>
          <w:szCs w:val="20"/>
        </w:rPr>
      </w:pPr>
      <w:r w:rsidRPr="009F5750">
        <w:rPr>
          <w:rFonts w:eastAsia="Times New Roman" w:cstheme="minorHAnsi"/>
          <w:sz w:val="20"/>
          <w:szCs w:val="20"/>
        </w:rPr>
        <w:t>Capacity development of organizational skills, PIT value chains, structures, value addition and flows, etc.</w:t>
      </w:r>
    </w:p>
    <w:p w:rsidR="006D4B45" w:rsidRPr="009F5750" w:rsidRDefault="00DB5A0D" w:rsidP="00C82D5E">
      <w:pPr>
        <w:pStyle w:val="ListParagraph"/>
        <w:numPr>
          <w:ilvl w:val="2"/>
          <w:numId w:val="21"/>
        </w:numPr>
        <w:rPr>
          <w:rFonts w:eastAsia="Times New Roman" w:cstheme="minorHAnsi"/>
          <w:sz w:val="20"/>
          <w:szCs w:val="20"/>
        </w:rPr>
      </w:pPr>
      <w:r w:rsidRPr="009F5750">
        <w:rPr>
          <w:rFonts w:eastAsia="Times New Roman" w:cstheme="minorHAnsi"/>
          <w:sz w:val="20"/>
          <w:szCs w:val="20"/>
        </w:rPr>
        <w:t>Participatory mapping of land use, biodiversity, etc., in the nine landscapes and identification of potential GEF 7 initiatives</w:t>
      </w:r>
    </w:p>
    <w:p w:rsidR="00117F42" w:rsidRPr="009F5750" w:rsidRDefault="00CC09C4" w:rsidP="001A5636">
      <w:pPr>
        <w:jc w:val="left"/>
        <w:rPr>
          <w:rFonts w:cstheme="minorHAnsi"/>
          <w:color w:val="000000" w:themeColor="text1"/>
          <w:sz w:val="20"/>
          <w:szCs w:val="20"/>
        </w:rPr>
      </w:pPr>
      <w:r w:rsidRPr="009F5750">
        <w:rPr>
          <w:rFonts w:cstheme="minorHAnsi"/>
          <w:b/>
          <w:color w:val="000000" w:themeColor="text1"/>
          <w:sz w:val="20"/>
          <w:szCs w:val="20"/>
        </w:rPr>
        <w:t xml:space="preserve">Output 2.2. </w:t>
      </w:r>
      <w:r w:rsidR="00A42224" w:rsidRPr="009F5750">
        <w:rPr>
          <w:rFonts w:cstheme="minorHAnsi"/>
          <w:b/>
          <w:color w:val="000000" w:themeColor="text1"/>
          <w:sz w:val="20"/>
          <w:szCs w:val="20"/>
        </w:rPr>
        <w:t xml:space="preserve">Bio-enterprise networks develop biodiversity friendly value chain strategies to access markets to the scale, timeliness and quality </w:t>
      </w:r>
      <w:r w:rsidR="00B11132" w:rsidRPr="009F5750">
        <w:rPr>
          <w:rFonts w:cstheme="minorHAnsi"/>
          <w:b/>
          <w:color w:val="000000" w:themeColor="text1"/>
          <w:sz w:val="20"/>
          <w:szCs w:val="20"/>
        </w:rPr>
        <w:t>standards required</w:t>
      </w:r>
    </w:p>
    <w:p w:rsidR="00115AA4" w:rsidRPr="009F5750" w:rsidRDefault="00E44428" w:rsidP="00915EBE">
      <w:pPr>
        <w:rPr>
          <w:rFonts w:cstheme="minorHAnsi"/>
          <w:sz w:val="20"/>
          <w:szCs w:val="20"/>
        </w:rPr>
      </w:pPr>
      <w:r w:rsidRPr="009F5750">
        <w:rPr>
          <w:rFonts w:cstheme="minorHAnsi"/>
          <w:sz w:val="20"/>
          <w:szCs w:val="20"/>
        </w:rPr>
        <w:t>Each bio-enterprise will develop a</w:t>
      </w:r>
      <w:r w:rsidR="00705546" w:rsidRPr="009F5750">
        <w:rPr>
          <w:rFonts w:cstheme="minorHAnsi"/>
          <w:sz w:val="20"/>
          <w:szCs w:val="20"/>
        </w:rPr>
        <w:t xml:space="preserve"> </w:t>
      </w:r>
      <w:r w:rsidR="00D45E11" w:rsidRPr="009F5750">
        <w:rPr>
          <w:rFonts w:cstheme="minorHAnsi"/>
          <w:sz w:val="20"/>
          <w:szCs w:val="20"/>
        </w:rPr>
        <w:t xml:space="preserve">value chain development </w:t>
      </w:r>
      <w:r w:rsidR="00915EBE" w:rsidRPr="009F5750">
        <w:rPr>
          <w:rFonts w:cstheme="minorHAnsi"/>
          <w:sz w:val="20"/>
          <w:szCs w:val="20"/>
        </w:rPr>
        <w:t xml:space="preserve">strategy for </w:t>
      </w:r>
      <w:r w:rsidR="00115AA4" w:rsidRPr="009F5750">
        <w:rPr>
          <w:rFonts w:cstheme="minorHAnsi"/>
          <w:sz w:val="20"/>
          <w:szCs w:val="20"/>
        </w:rPr>
        <w:t xml:space="preserve">a selected landscape PIT. By involving all stakeholders in the value </w:t>
      </w:r>
      <w:r w:rsidR="00EC3A9A" w:rsidRPr="009F5750">
        <w:rPr>
          <w:rFonts w:cstheme="minorHAnsi"/>
          <w:sz w:val="20"/>
          <w:szCs w:val="20"/>
        </w:rPr>
        <w:t>chain,</w:t>
      </w:r>
      <w:r w:rsidR="00115AA4" w:rsidRPr="009F5750">
        <w:rPr>
          <w:rFonts w:cstheme="minorHAnsi"/>
          <w:sz w:val="20"/>
          <w:szCs w:val="20"/>
        </w:rPr>
        <w:t xml:space="preserve"> the bio-enterprise will increase cooperation and partnership development among the different actors, increase the potential for investment and co-investment in production, processing and marketing, and build the capacities of producers and community groups to innovate biodiversity friendly products with less risk.</w:t>
      </w:r>
    </w:p>
    <w:p w:rsidR="00BD1B80" w:rsidRPr="009F5750" w:rsidRDefault="00115AA4" w:rsidP="00915EBE">
      <w:pPr>
        <w:rPr>
          <w:rFonts w:cstheme="minorHAnsi"/>
          <w:sz w:val="20"/>
          <w:szCs w:val="20"/>
        </w:rPr>
      </w:pPr>
      <w:r w:rsidRPr="009F5750">
        <w:rPr>
          <w:rFonts w:cstheme="minorHAnsi"/>
          <w:sz w:val="20"/>
          <w:szCs w:val="20"/>
        </w:rPr>
        <w:t>Each bio-enterprise will target</w:t>
      </w:r>
      <w:r w:rsidR="00915EBE" w:rsidRPr="009F5750">
        <w:rPr>
          <w:rFonts w:cstheme="minorHAnsi"/>
          <w:sz w:val="20"/>
          <w:szCs w:val="20"/>
        </w:rPr>
        <w:t xml:space="preserve"> the commercial sustainability of </w:t>
      </w:r>
      <w:r w:rsidRPr="009F5750">
        <w:rPr>
          <w:rFonts w:cstheme="minorHAnsi"/>
          <w:sz w:val="20"/>
          <w:szCs w:val="20"/>
        </w:rPr>
        <w:t>its</w:t>
      </w:r>
      <w:r w:rsidR="00915EBE" w:rsidRPr="009F5750">
        <w:rPr>
          <w:rFonts w:cstheme="minorHAnsi"/>
          <w:sz w:val="20"/>
          <w:szCs w:val="20"/>
        </w:rPr>
        <w:t xml:space="preserve"> biodiversity products</w:t>
      </w:r>
      <w:r w:rsidR="00BD1B80" w:rsidRPr="009F5750">
        <w:rPr>
          <w:rFonts w:cstheme="minorHAnsi"/>
          <w:sz w:val="20"/>
          <w:szCs w:val="20"/>
        </w:rPr>
        <w:t xml:space="preserve"> by developing a strategy that may include </w:t>
      </w:r>
      <w:r w:rsidR="00915EBE" w:rsidRPr="009F5750">
        <w:rPr>
          <w:rFonts w:cstheme="minorHAnsi"/>
          <w:sz w:val="20"/>
          <w:szCs w:val="20"/>
        </w:rPr>
        <w:t xml:space="preserve">the strengthening of business </w:t>
      </w:r>
      <w:r w:rsidR="00BD1B80" w:rsidRPr="009F5750">
        <w:rPr>
          <w:rFonts w:cstheme="minorHAnsi"/>
          <w:sz w:val="20"/>
          <w:szCs w:val="20"/>
        </w:rPr>
        <w:t xml:space="preserve">planning </w:t>
      </w:r>
      <w:r w:rsidR="00915EBE" w:rsidRPr="009F5750">
        <w:rPr>
          <w:rFonts w:cstheme="minorHAnsi"/>
          <w:sz w:val="20"/>
          <w:szCs w:val="20"/>
        </w:rPr>
        <w:t>capacities, improving business model</w:t>
      </w:r>
      <w:r w:rsidR="00BD1B80" w:rsidRPr="009F5750">
        <w:rPr>
          <w:rFonts w:cstheme="minorHAnsi"/>
          <w:sz w:val="20"/>
          <w:szCs w:val="20"/>
        </w:rPr>
        <w:t>s,</w:t>
      </w:r>
      <w:r w:rsidR="00915EBE" w:rsidRPr="009F5750">
        <w:rPr>
          <w:rFonts w:cstheme="minorHAnsi"/>
          <w:sz w:val="20"/>
          <w:szCs w:val="20"/>
        </w:rPr>
        <w:t xml:space="preserve"> </w:t>
      </w:r>
      <w:r w:rsidR="00BD1B80" w:rsidRPr="009F5750">
        <w:rPr>
          <w:rFonts w:cstheme="minorHAnsi"/>
          <w:sz w:val="20"/>
          <w:szCs w:val="20"/>
        </w:rPr>
        <w:t xml:space="preserve">analysis of </w:t>
      </w:r>
      <w:r w:rsidR="00915EBE" w:rsidRPr="009F5750">
        <w:rPr>
          <w:rFonts w:cstheme="minorHAnsi"/>
          <w:sz w:val="20"/>
          <w:szCs w:val="20"/>
        </w:rPr>
        <w:t>producti</w:t>
      </w:r>
      <w:r w:rsidR="00BD1B80" w:rsidRPr="009F5750">
        <w:rPr>
          <w:rFonts w:cstheme="minorHAnsi"/>
          <w:sz w:val="20"/>
          <w:szCs w:val="20"/>
        </w:rPr>
        <w:t>on</w:t>
      </w:r>
      <w:r w:rsidR="00915EBE" w:rsidRPr="009F5750">
        <w:rPr>
          <w:rFonts w:cstheme="minorHAnsi"/>
          <w:sz w:val="20"/>
          <w:szCs w:val="20"/>
        </w:rPr>
        <w:t xml:space="preserve"> chains, </w:t>
      </w:r>
      <w:r w:rsidR="00BD1B80" w:rsidRPr="009F5750">
        <w:rPr>
          <w:rFonts w:cstheme="minorHAnsi"/>
          <w:sz w:val="20"/>
          <w:szCs w:val="20"/>
        </w:rPr>
        <w:t xml:space="preserve">and </w:t>
      </w:r>
      <w:r w:rsidR="00915EBE" w:rsidRPr="009F5750">
        <w:rPr>
          <w:rFonts w:cstheme="minorHAnsi"/>
          <w:sz w:val="20"/>
          <w:szCs w:val="20"/>
        </w:rPr>
        <w:t xml:space="preserve">marketing and distribution circuits, market studies, links to other actors (private sector, universities, GAD, community based organizations external to </w:t>
      </w:r>
      <w:r w:rsidR="00D1597B" w:rsidRPr="009F5750">
        <w:rPr>
          <w:rFonts w:cstheme="minorHAnsi"/>
          <w:sz w:val="20"/>
          <w:szCs w:val="20"/>
        </w:rPr>
        <w:t>selected landscapes</w:t>
      </w:r>
      <w:r w:rsidR="00915EBE" w:rsidRPr="009F5750">
        <w:rPr>
          <w:rFonts w:cstheme="minorHAnsi"/>
          <w:sz w:val="20"/>
          <w:szCs w:val="20"/>
        </w:rPr>
        <w:t xml:space="preserve">, international cooperation, etc.) and implementation of novel mechanisms (competitions, exchanges of experiences, unconventional marketing, crowdfunding, etc.), quality improvement, and protocolization in production to standardize quality, image improvement, and packaging.   </w:t>
      </w:r>
    </w:p>
    <w:p w:rsidR="00915EBE" w:rsidRPr="009F5750" w:rsidRDefault="00BD1B80" w:rsidP="00915EBE">
      <w:pPr>
        <w:rPr>
          <w:rFonts w:cstheme="minorHAnsi"/>
          <w:sz w:val="20"/>
          <w:szCs w:val="20"/>
        </w:rPr>
      </w:pPr>
      <w:r w:rsidRPr="009F5750">
        <w:rPr>
          <w:rFonts w:cstheme="minorHAnsi"/>
          <w:sz w:val="20"/>
          <w:szCs w:val="20"/>
        </w:rPr>
        <w:t xml:space="preserve">Each strategy will reflect the different degrees of experience of the different community groups in the landscapes with some strategies more sophisticated than others in terms of specific needs </w:t>
      </w:r>
      <w:r w:rsidR="00395180" w:rsidRPr="009F5750">
        <w:rPr>
          <w:rFonts w:cstheme="minorHAnsi"/>
          <w:sz w:val="20"/>
          <w:szCs w:val="20"/>
        </w:rPr>
        <w:t xml:space="preserve">in relation to </w:t>
      </w:r>
      <w:r w:rsidRPr="009F5750">
        <w:rPr>
          <w:rFonts w:cstheme="minorHAnsi"/>
          <w:sz w:val="20"/>
          <w:szCs w:val="20"/>
        </w:rPr>
        <w:t xml:space="preserve">production, processing or marketing.  </w:t>
      </w:r>
    </w:p>
    <w:p w:rsidR="00915EBE" w:rsidRPr="009F5750" w:rsidRDefault="00BD1B80" w:rsidP="00705546">
      <w:pPr>
        <w:pStyle w:val="GEFFieldtoFillout"/>
        <w:shd w:val="clear" w:color="auto" w:fill="FFFFFF"/>
        <w:spacing w:line="276" w:lineRule="auto"/>
        <w:ind w:left="0"/>
        <w:rPr>
          <w:rFonts w:asciiTheme="minorHAnsi" w:hAnsiTheme="minorHAnsi" w:cstheme="minorHAnsi"/>
          <w:sz w:val="20"/>
          <w:szCs w:val="20"/>
        </w:rPr>
      </w:pPr>
      <w:r w:rsidRPr="009F5750">
        <w:rPr>
          <w:rFonts w:asciiTheme="minorHAnsi" w:hAnsiTheme="minorHAnsi" w:cstheme="minorHAnsi"/>
          <w:sz w:val="20"/>
          <w:szCs w:val="20"/>
        </w:rPr>
        <w:t>Y</w:t>
      </w:r>
      <w:r w:rsidR="00915EBE" w:rsidRPr="009F5750">
        <w:rPr>
          <w:rFonts w:asciiTheme="minorHAnsi" w:hAnsiTheme="minorHAnsi" w:cstheme="minorHAnsi"/>
          <w:sz w:val="20"/>
          <w:szCs w:val="20"/>
        </w:rPr>
        <w:t xml:space="preserve">outh and women in communities </w:t>
      </w:r>
      <w:r w:rsidRPr="009F5750">
        <w:rPr>
          <w:rFonts w:asciiTheme="minorHAnsi" w:hAnsiTheme="minorHAnsi" w:cstheme="minorHAnsi"/>
          <w:sz w:val="20"/>
          <w:szCs w:val="20"/>
        </w:rPr>
        <w:t xml:space="preserve">will be particularly targeted </w:t>
      </w:r>
      <w:r w:rsidR="00753EDE" w:rsidRPr="009F5750">
        <w:rPr>
          <w:rFonts w:asciiTheme="minorHAnsi" w:hAnsiTheme="minorHAnsi" w:cstheme="minorHAnsi"/>
          <w:sz w:val="20"/>
          <w:szCs w:val="20"/>
        </w:rPr>
        <w:t xml:space="preserve">in strategy development </w:t>
      </w:r>
      <w:r w:rsidRPr="009F5750">
        <w:rPr>
          <w:rFonts w:asciiTheme="minorHAnsi" w:hAnsiTheme="minorHAnsi" w:cstheme="minorHAnsi"/>
          <w:sz w:val="20"/>
          <w:szCs w:val="20"/>
        </w:rPr>
        <w:t xml:space="preserve">to build their </w:t>
      </w:r>
      <w:r w:rsidR="00915EBE" w:rsidRPr="009F5750">
        <w:rPr>
          <w:rFonts w:asciiTheme="minorHAnsi" w:hAnsiTheme="minorHAnsi" w:cstheme="minorHAnsi"/>
          <w:sz w:val="20"/>
          <w:szCs w:val="20"/>
        </w:rPr>
        <w:t>capacit</w:t>
      </w:r>
      <w:r w:rsidRPr="009F5750">
        <w:rPr>
          <w:rFonts w:asciiTheme="minorHAnsi" w:hAnsiTheme="minorHAnsi" w:cstheme="minorHAnsi"/>
          <w:sz w:val="20"/>
          <w:szCs w:val="20"/>
        </w:rPr>
        <w:t>ies</w:t>
      </w:r>
      <w:r w:rsidR="00915EBE" w:rsidRPr="009F5750">
        <w:rPr>
          <w:rFonts w:asciiTheme="minorHAnsi" w:hAnsiTheme="minorHAnsi" w:cstheme="minorHAnsi"/>
          <w:sz w:val="20"/>
          <w:szCs w:val="20"/>
        </w:rPr>
        <w:t xml:space="preserve"> to produce adequate volumes of high-quality conservation-compatible products, add value, and introduce them to market. This implies</w:t>
      </w:r>
      <w:r w:rsidR="001A5636" w:rsidRPr="009F5750">
        <w:rPr>
          <w:rFonts w:asciiTheme="minorHAnsi" w:hAnsiTheme="minorHAnsi" w:cstheme="minorHAnsi"/>
          <w:sz w:val="20"/>
          <w:szCs w:val="20"/>
        </w:rPr>
        <w:t xml:space="preserve"> </w:t>
      </w:r>
      <w:r w:rsidR="00915EBE" w:rsidRPr="009F5750">
        <w:rPr>
          <w:rFonts w:asciiTheme="minorHAnsi" w:hAnsiTheme="minorHAnsi" w:cstheme="minorHAnsi"/>
          <w:sz w:val="20"/>
          <w:szCs w:val="20"/>
        </w:rPr>
        <w:t>capacities to plan and manage land use that is coherent with the conservation objectives of protected areas</w:t>
      </w:r>
      <w:r w:rsidR="00395180" w:rsidRPr="009F5750">
        <w:rPr>
          <w:rFonts w:asciiTheme="minorHAnsi" w:hAnsiTheme="minorHAnsi" w:cstheme="minorHAnsi"/>
          <w:sz w:val="20"/>
          <w:szCs w:val="20"/>
        </w:rPr>
        <w:t xml:space="preserve"> and ecological connectivity</w:t>
      </w:r>
      <w:r w:rsidR="00915EBE" w:rsidRPr="009F5750">
        <w:rPr>
          <w:rFonts w:asciiTheme="minorHAnsi" w:hAnsiTheme="minorHAnsi" w:cstheme="minorHAnsi"/>
          <w:sz w:val="20"/>
          <w:szCs w:val="20"/>
        </w:rPr>
        <w:t>, as well as business management skills and abilities.</w:t>
      </w:r>
    </w:p>
    <w:p w:rsidR="00705546" w:rsidRPr="009F5750" w:rsidRDefault="00705546" w:rsidP="00705546">
      <w:pPr>
        <w:pStyle w:val="GEFFieldtoFillout"/>
        <w:shd w:val="clear" w:color="auto" w:fill="FFFFFF"/>
        <w:spacing w:line="276" w:lineRule="auto"/>
        <w:ind w:left="0"/>
        <w:rPr>
          <w:rFonts w:asciiTheme="minorHAnsi" w:hAnsiTheme="minorHAnsi" w:cstheme="minorHAnsi"/>
          <w:sz w:val="20"/>
          <w:szCs w:val="20"/>
        </w:rPr>
      </w:pPr>
    </w:p>
    <w:p w:rsidR="00753EDE" w:rsidRPr="009F5750" w:rsidRDefault="00ED7468" w:rsidP="00753EDE">
      <w:pPr>
        <w:contextualSpacing/>
        <w:rPr>
          <w:rFonts w:cstheme="minorHAnsi"/>
          <w:sz w:val="20"/>
          <w:szCs w:val="20"/>
        </w:rPr>
      </w:pPr>
      <w:r w:rsidRPr="009F5750">
        <w:rPr>
          <w:rFonts w:cstheme="minorHAnsi"/>
          <w:sz w:val="20"/>
          <w:szCs w:val="20"/>
        </w:rPr>
        <w:t xml:space="preserve">This output will also </w:t>
      </w:r>
      <w:r w:rsidR="00395180" w:rsidRPr="009F5750">
        <w:rPr>
          <w:rFonts w:cstheme="minorHAnsi"/>
          <w:sz w:val="20"/>
          <w:szCs w:val="20"/>
        </w:rPr>
        <w:t xml:space="preserve">help to </w:t>
      </w:r>
      <w:r w:rsidRPr="009F5750">
        <w:rPr>
          <w:rFonts w:cstheme="minorHAnsi"/>
          <w:sz w:val="20"/>
          <w:szCs w:val="20"/>
        </w:rPr>
        <w:t>increase Denomination of Origin Processes</w:t>
      </w:r>
      <w:r w:rsidR="00395180" w:rsidRPr="009F5750">
        <w:rPr>
          <w:rFonts w:cstheme="minorHAnsi"/>
          <w:sz w:val="20"/>
          <w:szCs w:val="20"/>
        </w:rPr>
        <w:t xml:space="preserve"> for PITs</w:t>
      </w:r>
      <w:r w:rsidRPr="009F5750">
        <w:rPr>
          <w:rFonts w:cstheme="minorHAnsi"/>
          <w:sz w:val="20"/>
          <w:szCs w:val="20"/>
        </w:rPr>
        <w:t xml:space="preserve">, build producer-consumer relationships through </w:t>
      </w:r>
      <w:r w:rsidR="00395180" w:rsidRPr="009F5750">
        <w:rPr>
          <w:rFonts w:cstheme="minorHAnsi"/>
          <w:sz w:val="20"/>
          <w:szCs w:val="20"/>
        </w:rPr>
        <w:t xml:space="preserve">new </w:t>
      </w:r>
      <w:r w:rsidRPr="009F5750">
        <w:rPr>
          <w:rFonts w:cstheme="minorHAnsi"/>
          <w:sz w:val="20"/>
          <w:szCs w:val="20"/>
        </w:rPr>
        <w:t xml:space="preserve">local markets, and </w:t>
      </w:r>
      <w:r w:rsidR="00395180" w:rsidRPr="009F5750">
        <w:rPr>
          <w:rFonts w:cstheme="minorHAnsi"/>
          <w:sz w:val="20"/>
          <w:szCs w:val="20"/>
        </w:rPr>
        <w:t>augment</w:t>
      </w:r>
      <w:r w:rsidRPr="009F5750">
        <w:rPr>
          <w:rFonts w:cstheme="minorHAnsi"/>
          <w:sz w:val="20"/>
          <w:szCs w:val="20"/>
        </w:rPr>
        <w:t xml:space="preserve"> the interest of private companies to link with communities to operationalize their Corporate Social Responsibility. This process will generate knowledge, provide technical assistance and share good practices in private sector-led skill development. </w:t>
      </w:r>
    </w:p>
    <w:p w:rsidR="00753EDE" w:rsidRPr="009F5750" w:rsidRDefault="00753EDE" w:rsidP="00753EDE">
      <w:pPr>
        <w:contextualSpacing/>
        <w:rPr>
          <w:rFonts w:cstheme="minorHAnsi"/>
          <w:sz w:val="20"/>
          <w:szCs w:val="20"/>
        </w:rPr>
      </w:pPr>
    </w:p>
    <w:p w:rsidR="002717F9" w:rsidRPr="009F5750" w:rsidRDefault="00753EDE" w:rsidP="00753EDE">
      <w:pPr>
        <w:contextualSpacing/>
        <w:rPr>
          <w:rFonts w:eastAsia="Times New Roman" w:cstheme="minorHAnsi"/>
          <w:sz w:val="20"/>
          <w:szCs w:val="20"/>
        </w:rPr>
      </w:pPr>
      <w:r w:rsidRPr="009F5750">
        <w:rPr>
          <w:rFonts w:cstheme="minorHAnsi"/>
          <w:sz w:val="20"/>
          <w:szCs w:val="20"/>
        </w:rPr>
        <w:t xml:space="preserve">Strategy development </w:t>
      </w:r>
      <w:r w:rsidR="00EC6B91" w:rsidRPr="009F5750">
        <w:rPr>
          <w:rFonts w:cstheme="minorHAnsi"/>
          <w:sz w:val="20"/>
          <w:szCs w:val="20"/>
        </w:rPr>
        <w:t xml:space="preserve">overall </w:t>
      </w:r>
      <w:r w:rsidRPr="009F5750">
        <w:rPr>
          <w:rFonts w:cstheme="minorHAnsi"/>
          <w:sz w:val="20"/>
          <w:szCs w:val="20"/>
        </w:rPr>
        <w:t xml:space="preserve">will be guided by a </w:t>
      </w:r>
      <w:r w:rsidR="002B46A9" w:rsidRPr="009F5750">
        <w:rPr>
          <w:rFonts w:cstheme="minorHAnsi"/>
          <w:sz w:val="20"/>
          <w:szCs w:val="20"/>
        </w:rPr>
        <w:t>bio-enterprise support team,</w:t>
      </w:r>
      <w:r w:rsidRPr="009F5750">
        <w:rPr>
          <w:rFonts w:cstheme="minorHAnsi"/>
          <w:sz w:val="20"/>
          <w:szCs w:val="20"/>
        </w:rPr>
        <w:t xml:space="preserve"> who will</w:t>
      </w:r>
      <w:r w:rsidR="002B46A9" w:rsidRPr="009F5750">
        <w:rPr>
          <w:rFonts w:cstheme="minorHAnsi"/>
          <w:sz w:val="20"/>
          <w:szCs w:val="20"/>
        </w:rPr>
        <w:t xml:space="preserve"> </w:t>
      </w:r>
      <w:r w:rsidRPr="009F5750">
        <w:rPr>
          <w:rFonts w:cstheme="minorHAnsi"/>
          <w:sz w:val="20"/>
          <w:szCs w:val="20"/>
        </w:rPr>
        <w:t xml:space="preserve">provide expert </w:t>
      </w:r>
      <w:r w:rsidR="002717F9" w:rsidRPr="009F5750">
        <w:rPr>
          <w:rFonts w:cstheme="minorHAnsi"/>
          <w:sz w:val="20"/>
          <w:szCs w:val="20"/>
        </w:rPr>
        <w:t xml:space="preserve">training and technical assistance in market access and identifying new networks. The methodology implemented by the technical team </w:t>
      </w:r>
      <w:r w:rsidR="00841824" w:rsidRPr="009F5750">
        <w:rPr>
          <w:rFonts w:cstheme="minorHAnsi"/>
          <w:sz w:val="20"/>
          <w:szCs w:val="20"/>
        </w:rPr>
        <w:t>considers</w:t>
      </w:r>
      <w:r w:rsidR="002717F9" w:rsidRPr="009F5750">
        <w:rPr>
          <w:rFonts w:cstheme="minorHAnsi"/>
          <w:sz w:val="20"/>
          <w:szCs w:val="20"/>
        </w:rPr>
        <w:t xml:space="preserve"> production improvement, new productions techniques, effective and efficient business management, national norms and standards, design of marketing strategies, promotion of products in new markets and social media, quality improvement and production, application of quality control knowledge, and market diversification at the local and national level.</w:t>
      </w:r>
    </w:p>
    <w:p w:rsidR="002B46A9" w:rsidRPr="009F5750" w:rsidRDefault="002B46A9" w:rsidP="002B46A9">
      <w:pPr>
        <w:spacing w:after="0"/>
        <w:rPr>
          <w:rFonts w:eastAsia="Times New Roman" w:cstheme="minorHAnsi"/>
          <w:b/>
          <w:sz w:val="20"/>
          <w:szCs w:val="20"/>
        </w:rPr>
      </w:pPr>
    </w:p>
    <w:p w:rsidR="00EC6B91" w:rsidRPr="009F5750" w:rsidRDefault="00EC6B91" w:rsidP="00EC6B91">
      <w:pPr>
        <w:spacing w:after="0"/>
        <w:rPr>
          <w:rFonts w:eastAsia="Times New Roman" w:cstheme="minorHAnsi"/>
          <w:sz w:val="20"/>
          <w:szCs w:val="20"/>
        </w:rPr>
      </w:pPr>
      <w:r w:rsidRPr="009F5750">
        <w:rPr>
          <w:rFonts w:eastAsia="Times New Roman" w:cstheme="minorHAnsi"/>
          <w:sz w:val="20"/>
          <w:szCs w:val="20"/>
        </w:rPr>
        <w:t xml:space="preserve">To ensure full participation in strategy development, stakeholders will receive initial training in sustainable management of products with value added, improve production and processing techniques, business development and management and the understanding of market demands, quality standards and marketing techniques.  Other topics might include </w:t>
      </w:r>
      <w:r w:rsidRPr="009F5750">
        <w:rPr>
          <w:rFonts w:cstheme="minorHAnsi"/>
          <w:sz w:val="20"/>
          <w:szCs w:val="20"/>
        </w:rPr>
        <w:t xml:space="preserve">landscape management planning, environmental law, biodiversity conservation, sustainable land use, collective rights, socio-environmental conflict resolution, gender </w:t>
      </w:r>
      <w:r w:rsidR="00A82571" w:rsidRPr="009F5750">
        <w:rPr>
          <w:rFonts w:cstheme="minorHAnsi"/>
          <w:sz w:val="20"/>
          <w:szCs w:val="20"/>
        </w:rPr>
        <w:t>or</w:t>
      </w:r>
      <w:r w:rsidRPr="009F5750">
        <w:rPr>
          <w:rFonts w:cstheme="minorHAnsi"/>
          <w:sz w:val="20"/>
          <w:szCs w:val="20"/>
        </w:rPr>
        <w:t xml:space="preserve"> other issues. Other stakeholders from NGOs and Government will be invited to participate in capacity building processes</w:t>
      </w:r>
      <w:r w:rsidR="00A82571" w:rsidRPr="009F5750">
        <w:rPr>
          <w:rFonts w:cstheme="minorHAnsi"/>
          <w:sz w:val="20"/>
          <w:szCs w:val="20"/>
        </w:rPr>
        <w:t>.</w:t>
      </w:r>
    </w:p>
    <w:p w:rsidR="00EC6B91" w:rsidRPr="009F5750" w:rsidRDefault="00EC6B91" w:rsidP="00EC6B91">
      <w:pPr>
        <w:spacing w:after="0"/>
        <w:rPr>
          <w:rFonts w:cstheme="minorHAnsi"/>
          <w:sz w:val="20"/>
          <w:szCs w:val="20"/>
        </w:rPr>
      </w:pPr>
      <w:r w:rsidRPr="009F5750">
        <w:rPr>
          <w:rFonts w:eastAsia="Times New Roman" w:cstheme="minorHAnsi"/>
          <w:sz w:val="20"/>
          <w:szCs w:val="20"/>
        </w:rPr>
        <w:t xml:space="preserve"> </w:t>
      </w:r>
    </w:p>
    <w:p w:rsidR="00EC6B91" w:rsidRPr="009F5750" w:rsidRDefault="00EC6B91" w:rsidP="00A82571">
      <w:pPr>
        <w:rPr>
          <w:rFonts w:eastAsia="Times New Roman" w:cstheme="minorHAnsi"/>
          <w:sz w:val="20"/>
          <w:szCs w:val="20"/>
        </w:rPr>
      </w:pPr>
      <w:r w:rsidRPr="009F5750">
        <w:rPr>
          <w:rFonts w:eastAsia="Times New Roman" w:cstheme="minorHAnsi"/>
          <w:sz w:val="20"/>
          <w:szCs w:val="20"/>
        </w:rPr>
        <w:t xml:space="preserve">This output will guide communities to other linked training processes to manage their sustainable production landscapes and soil management </w:t>
      </w:r>
      <w:r w:rsidR="00A82571" w:rsidRPr="009F5750">
        <w:rPr>
          <w:rFonts w:eastAsia="Times New Roman" w:cstheme="minorHAnsi"/>
          <w:sz w:val="20"/>
          <w:szCs w:val="20"/>
        </w:rPr>
        <w:t xml:space="preserve">by </w:t>
      </w:r>
      <w:r w:rsidRPr="009F5750">
        <w:rPr>
          <w:rFonts w:eastAsia="Times New Roman" w:cstheme="minorHAnsi"/>
          <w:sz w:val="20"/>
          <w:szCs w:val="20"/>
        </w:rPr>
        <w:t xml:space="preserve">adopting Sustainable Land Management (SLM) practices, included in the </w:t>
      </w:r>
      <w:r w:rsidR="00A82571" w:rsidRPr="009F5750">
        <w:rPr>
          <w:rFonts w:eastAsia="Times New Roman" w:cstheme="minorHAnsi"/>
          <w:sz w:val="20"/>
          <w:szCs w:val="20"/>
        </w:rPr>
        <w:t>landscape management</w:t>
      </w:r>
      <w:r w:rsidRPr="009F5750">
        <w:rPr>
          <w:rFonts w:eastAsia="Times New Roman" w:cstheme="minorHAnsi"/>
          <w:sz w:val="20"/>
          <w:szCs w:val="20"/>
        </w:rPr>
        <w:t xml:space="preserve"> strategy. For its implementation, SGP - MAE/Socio Bosque have determined several bio-enterprises that share these principles and are ready to strengthen their capacities based on the PIT methodology from </w:t>
      </w:r>
      <w:r w:rsidR="00A82571" w:rsidRPr="009F5750">
        <w:rPr>
          <w:rFonts w:eastAsia="Times New Roman" w:cstheme="minorHAnsi"/>
          <w:sz w:val="20"/>
          <w:szCs w:val="20"/>
        </w:rPr>
        <w:t>GEF 6.</w:t>
      </w:r>
      <w:r w:rsidRPr="009F5750">
        <w:rPr>
          <w:rFonts w:eastAsia="Times New Roman" w:cstheme="minorHAnsi"/>
          <w:sz w:val="20"/>
          <w:szCs w:val="20"/>
        </w:rPr>
        <w:t xml:space="preserve"> </w:t>
      </w:r>
      <w:r w:rsidRPr="009F5750">
        <w:rPr>
          <w:rFonts w:cstheme="minorHAnsi"/>
          <w:sz w:val="20"/>
          <w:szCs w:val="20"/>
        </w:rPr>
        <w:t xml:space="preserve">At the same time, training programs will be designed and implemented within the scope of the bio-enterprise methodology to improve leadership capacities for youth and women. </w:t>
      </w:r>
    </w:p>
    <w:p w:rsidR="00EC6B91" w:rsidRPr="009F5750" w:rsidRDefault="00A82571" w:rsidP="00EC6B91">
      <w:pPr>
        <w:rPr>
          <w:rFonts w:eastAsia="Times New Roman" w:cstheme="minorHAnsi"/>
          <w:sz w:val="20"/>
          <w:szCs w:val="20"/>
        </w:rPr>
      </w:pPr>
      <w:r w:rsidRPr="009F5750">
        <w:rPr>
          <w:rFonts w:eastAsia="Times New Roman" w:cstheme="minorHAnsi"/>
          <w:sz w:val="20"/>
          <w:szCs w:val="20"/>
        </w:rPr>
        <w:t>This Output will produce nine bio-enterprise value chain strategies corresponding to the selected target landscapes, as well as strengthen the capacities of the community groups and other stakeholders in the bio-enterprises to understand and develop PIT value chains.</w:t>
      </w:r>
    </w:p>
    <w:p w:rsidR="00EC6B91" w:rsidRPr="009F5750" w:rsidRDefault="00A82571" w:rsidP="002B46A9">
      <w:pPr>
        <w:spacing w:after="0"/>
        <w:rPr>
          <w:rFonts w:eastAsia="Times New Roman" w:cstheme="minorHAnsi"/>
          <w:b/>
          <w:sz w:val="20"/>
          <w:szCs w:val="20"/>
        </w:rPr>
      </w:pPr>
      <w:r w:rsidRPr="009F5750">
        <w:rPr>
          <w:rFonts w:eastAsia="Times New Roman" w:cstheme="minorHAnsi"/>
          <w:b/>
          <w:sz w:val="20"/>
          <w:szCs w:val="20"/>
        </w:rPr>
        <w:t>Activities include:</w:t>
      </w:r>
    </w:p>
    <w:p w:rsidR="00EC6B91" w:rsidRPr="009F5750" w:rsidRDefault="00EC6B91" w:rsidP="002B46A9">
      <w:pPr>
        <w:spacing w:after="0"/>
        <w:rPr>
          <w:rFonts w:eastAsia="Times New Roman" w:cstheme="minorHAnsi"/>
          <w:b/>
          <w:sz w:val="20"/>
          <w:szCs w:val="20"/>
        </w:rPr>
      </w:pPr>
    </w:p>
    <w:p w:rsidR="001759DC" w:rsidRPr="009F5750" w:rsidRDefault="00A82571" w:rsidP="00C82D5E">
      <w:pPr>
        <w:pStyle w:val="ListParagraph"/>
        <w:numPr>
          <w:ilvl w:val="2"/>
          <w:numId w:val="22"/>
        </w:numPr>
        <w:rPr>
          <w:rFonts w:cstheme="minorHAnsi"/>
          <w:sz w:val="20"/>
          <w:szCs w:val="20"/>
        </w:rPr>
      </w:pPr>
      <w:r w:rsidRPr="009F5750">
        <w:rPr>
          <w:rFonts w:cstheme="minorHAnsi"/>
          <w:sz w:val="20"/>
          <w:szCs w:val="20"/>
        </w:rPr>
        <w:t>Nine</w:t>
      </w:r>
      <w:r w:rsidR="00A56393" w:rsidRPr="009F5750">
        <w:rPr>
          <w:rFonts w:cstheme="minorHAnsi"/>
          <w:sz w:val="20"/>
          <w:szCs w:val="20"/>
        </w:rPr>
        <w:t xml:space="preserve"> workshops (</w:t>
      </w:r>
      <w:r w:rsidR="00841824" w:rsidRPr="009F5750">
        <w:rPr>
          <w:rFonts w:cstheme="minorHAnsi"/>
          <w:sz w:val="20"/>
          <w:szCs w:val="20"/>
        </w:rPr>
        <w:t>one</w:t>
      </w:r>
      <w:r w:rsidR="00A56393" w:rsidRPr="009F5750">
        <w:rPr>
          <w:rFonts w:cstheme="minorHAnsi"/>
          <w:sz w:val="20"/>
          <w:szCs w:val="20"/>
        </w:rPr>
        <w:t xml:space="preserve"> per bio-ente</w:t>
      </w:r>
      <w:r w:rsidR="006279BE" w:rsidRPr="009F5750">
        <w:rPr>
          <w:rFonts w:cstheme="minorHAnsi"/>
          <w:sz w:val="20"/>
          <w:szCs w:val="20"/>
        </w:rPr>
        <w:t>r</w:t>
      </w:r>
      <w:r w:rsidR="00A56393" w:rsidRPr="009F5750">
        <w:rPr>
          <w:rFonts w:cstheme="minorHAnsi"/>
          <w:sz w:val="20"/>
          <w:szCs w:val="20"/>
        </w:rPr>
        <w:t>prise</w:t>
      </w:r>
      <w:r w:rsidR="005252CA" w:rsidRPr="009F5750">
        <w:rPr>
          <w:rFonts w:cstheme="minorHAnsi"/>
          <w:sz w:val="20"/>
          <w:szCs w:val="20"/>
        </w:rPr>
        <w:t xml:space="preserve"> network</w:t>
      </w:r>
      <w:r w:rsidR="00A56393" w:rsidRPr="009F5750">
        <w:rPr>
          <w:rFonts w:cstheme="minorHAnsi"/>
          <w:sz w:val="20"/>
          <w:szCs w:val="20"/>
        </w:rPr>
        <w:t xml:space="preserve">) </w:t>
      </w:r>
      <w:r w:rsidR="006279BE" w:rsidRPr="009F5750">
        <w:rPr>
          <w:rFonts w:cstheme="minorHAnsi"/>
          <w:sz w:val="20"/>
          <w:szCs w:val="20"/>
        </w:rPr>
        <w:t xml:space="preserve">where </w:t>
      </w:r>
      <w:r w:rsidR="001759DC" w:rsidRPr="009F5750">
        <w:rPr>
          <w:rFonts w:cstheme="minorHAnsi"/>
          <w:sz w:val="20"/>
          <w:szCs w:val="20"/>
        </w:rPr>
        <w:t xml:space="preserve">SGP/GEF </w:t>
      </w:r>
      <w:r w:rsidR="006279BE" w:rsidRPr="009F5750">
        <w:rPr>
          <w:rFonts w:cstheme="minorHAnsi"/>
          <w:sz w:val="20"/>
          <w:szCs w:val="20"/>
        </w:rPr>
        <w:t xml:space="preserve">will </w:t>
      </w:r>
      <w:r w:rsidR="001759DC" w:rsidRPr="009F5750">
        <w:rPr>
          <w:rFonts w:cstheme="minorHAnsi"/>
          <w:sz w:val="20"/>
          <w:szCs w:val="20"/>
        </w:rPr>
        <w:t>support</w:t>
      </w:r>
      <w:r w:rsidR="006279BE" w:rsidRPr="009F5750">
        <w:rPr>
          <w:rFonts w:cstheme="minorHAnsi"/>
          <w:sz w:val="20"/>
          <w:szCs w:val="20"/>
        </w:rPr>
        <w:t xml:space="preserve"> the </w:t>
      </w:r>
      <w:r w:rsidR="001759DC" w:rsidRPr="009F5750">
        <w:rPr>
          <w:rFonts w:cstheme="minorHAnsi"/>
          <w:sz w:val="20"/>
          <w:szCs w:val="20"/>
        </w:rPr>
        <w:t xml:space="preserve">efforts to strengthen existing weaknesses in the supply-chain approach, specifically </w:t>
      </w:r>
      <w:r w:rsidR="00A56393" w:rsidRPr="009F5750">
        <w:rPr>
          <w:rFonts w:cstheme="minorHAnsi"/>
          <w:sz w:val="20"/>
          <w:szCs w:val="20"/>
        </w:rPr>
        <w:t xml:space="preserve">by identifying </w:t>
      </w:r>
      <w:r w:rsidR="006279BE" w:rsidRPr="009F5750">
        <w:rPr>
          <w:rFonts w:cstheme="minorHAnsi"/>
          <w:sz w:val="20"/>
          <w:szCs w:val="20"/>
        </w:rPr>
        <w:t>critical points in the proces</w:t>
      </w:r>
      <w:r w:rsidRPr="009F5750">
        <w:rPr>
          <w:rFonts w:cstheme="minorHAnsi"/>
          <w:sz w:val="20"/>
          <w:szCs w:val="20"/>
        </w:rPr>
        <w:t>s;</w:t>
      </w:r>
    </w:p>
    <w:p w:rsidR="003B72C0" w:rsidRPr="009F5750" w:rsidRDefault="003B72C0" w:rsidP="00C82D5E">
      <w:pPr>
        <w:pStyle w:val="ListParagraph"/>
        <w:numPr>
          <w:ilvl w:val="2"/>
          <w:numId w:val="22"/>
        </w:numPr>
        <w:rPr>
          <w:rFonts w:cstheme="minorHAnsi"/>
          <w:sz w:val="20"/>
          <w:szCs w:val="20"/>
        </w:rPr>
      </w:pPr>
      <w:r w:rsidRPr="009F5750">
        <w:rPr>
          <w:rFonts w:cstheme="minorHAnsi"/>
          <w:sz w:val="20"/>
          <w:szCs w:val="20"/>
        </w:rPr>
        <w:t xml:space="preserve">Meetings </w:t>
      </w:r>
      <w:r w:rsidR="001759DC" w:rsidRPr="009F5750">
        <w:rPr>
          <w:rFonts w:cstheme="minorHAnsi"/>
          <w:sz w:val="20"/>
          <w:szCs w:val="20"/>
        </w:rPr>
        <w:t xml:space="preserve">with government and major actors from across the supply chain </w:t>
      </w:r>
      <w:r w:rsidR="00A82571" w:rsidRPr="009F5750">
        <w:rPr>
          <w:rFonts w:cstheme="minorHAnsi"/>
          <w:sz w:val="20"/>
          <w:szCs w:val="20"/>
        </w:rPr>
        <w:t>to</w:t>
      </w:r>
      <w:r w:rsidR="001759DC" w:rsidRPr="009F5750">
        <w:rPr>
          <w:rFonts w:cstheme="minorHAnsi"/>
          <w:sz w:val="20"/>
          <w:szCs w:val="20"/>
        </w:rPr>
        <w:t xml:space="preserve"> achieve deeper collaboration, coordination, and understanding</w:t>
      </w:r>
      <w:r w:rsidR="00A82571" w:rsidRPr="009F5750">
        <w:rPr>
          <w:rFonts w:cstheme="minorHAnsi"/>
          <w:sz w:val="20"/>
          <w:szCs w:val="20"/>
        </w:rPr>
        <w:t>;</w:t>
      </w:r>
    </w:p>
    <w:p w:rsidR="00743A54" w:rsidRPr="009F5750" w:rsidRDefault="00743A54" w:rsidP="00C82D5E">
      <w:pPr>
        <w:pStyle w:val="ListParagraph"/>
        <w:numPr>
          <w:ilvl w:val="2"/>
          <w:numId w:val="22"/>
        </w:numPr>
        <w:rPr>
          <w:rFonts w:cstheme="minorHAnsi"/>
          <w:sz w:val="20"/>
          <w:szCs w:val="20"/>
        </w:rPr>
      </w:pPr>
      <w:r w:rsidRPr="009F5750">
        <w:rPr>
          <w:rFonts w:cstheme="minorHAnsi"/>
          <w:sz w:val="20"/>
          <w:szCs w:val="20"/>
        </w:rPr>
        <w:t xml:space="preserve">Capacity building programs during bio-enterprise strategy development to promote a shared-responsibility agenda regarding sustainable use of natural resources. </w:t>
      </w:r>
    </w:p>
    <w:p w:rsidR="004C7439" w:rsidRPr="009F5750" w:rsidRDefault="00743A54" w:rsidP="00C82D5E">
      <w:pPr>
        <w:pStyle w:val="ListParagraph"/>
        <w:numPr>
          <w:ilvl w:val="2"/>
          <w:numId w:val="22"/>
        </w:numPr>
        <w:rPr>
          <w:rFonts w:cstheme="minorHAnsi"/>
          <w:sz w:val="20"/>
          <w:szCs w:val="20"/>
        </w:rPr>
      </w:pPr>
      <w:r w:rsidRPr="009F5750">
        <w:rPr>
          <w:rFonts w:cstheme="minorHAnsi"/>
          <w:sz w:val="20"/>
          <w:szCs w:val="20"/>
        </w:rPr>
        <w:t>Specific gender-appropriate t</w:t>
      </w:r>
      <w:r w:rsidR="004C7439" w:rsidRPr="009F5750">
        <w:rPr>
          <w:rFonts w:cstheme="minorHAnsi"/>
          <w:sz w:val="20"/>
          <w:szCs w:val="20"/>
        </w:rPr>
        <w:t xml:space="preserve">raining and technical assistance </w:t>
      </w:r>
      <w:r w:rsidR="00A82571" w:rsidRPr="009F5750">
        <w:rPr>
          <w:rFonts w:cstheme="minorHAnsi"/>
          <w:sz w:val="20"/>
          <w:szCs w:val="20"/>
        </w:rPr>
        <w:t>to women and youth</w:t>
      </w:r>
      <w:r w:rsidR="004C7439" w:rsidRPr="009F5750">
        <w:rPr>
          <w:rFonts w:cstheme="minorHAnsi"/>
          <w:sz w:val="20"/>
          <w:szCs w:val="20"/>
        </w:rPr>
        <w:t xml:space="preserve"> </w:t>
      </w:r>
      <w:r w:rsidR="00A82571" w:rsidRPr="009F5750">
        <w:rPr>
          <w:rFonts w:cstheme="minorHAnsi"/>
          <w:sz w:val="20"/>
          <w:szCs w:val="20"/>
        </w:rPr>
        <w:t>to participate in bio-enterprises;</w:t>
      </w:r>
    </w:p>
    <w:p w:rsidR="002B46A9" w:rsidRPr="009F5750" w:rsidRDefault="00743A54" w:rsidP="00C82D5E">
      <w:pPr>
        <w:pStyle w:val="ListParagraph"/>
        <w:numPr>
          <w:ilvl w:val="2"/>
          <w:numId w:val="22"/>
        </w:numPr>
        <w:rPr>
          <w:rFonts w:cstheme="minorHAnsi"/>
          <w:sz w:val="20"/>
          <w:szCs w:val="20"/>
        </w:rPr>
      </w:pPr>
      <w:r w:rsidRPr="009F5750">
        <w:rPr>
          <w:rFonts w:cstheme="minorHAnsi"/>
          <w:sz w:val="20"/>
          <w:szCs w:val="20"/>
        </w:rPr>
        <w:t>One</w:t>
      </w:r>
      <w:r w:rsidR="002B46A9" w:rsidRPr="009F5750">
        <w:rPr>
          <w:rFonts w:cstheme="minorHAnsi"/>
          <w:sz w:val="20"/>
          <w:szCs w:val="20"/>
        </w:rPr>
        <w:t xml:space="preserve"> </w:t>
      </w:r>
      <w:r w:rsidRPr="009F5750">
        <w:rPr>
          <w:rFonts w:cstheme="minorHAnsi"/>
          <w:sz w:val="20"/>
          <w:szCs w:val="20"/>
        </w:rPr>
        <w:t>n</w:t>
      </w:r>
      <w:r w:rsidR="002B46A9" w:rsidRPr="009F5750">
        <w:rPr>
          <w:rFonts w:cstheme="minorHAnsi"/>
          <w:sz w:val="20"/>
          <w:szCs w:val="20"/>
        </w:rPr>
        <w:t xml:space="preserve">ational workshop/contest identify initiatives for the development of alternative markets with the support of national stakeholders and MAE/PASNAP Socio Bosque Program. </w:t>
      </w:r>
    </w:p>
    <w:p w:rsidR="00EC3A9A" w:rsidRPr="009F5750" w:rsidRDefault="00EC3A9A" w:rsidP="00C82D5E">
      <w:pPr>
        <w:pStyle w:val="ListParagraph"/>
        <w:numPr>
          <w:ilvl w:val="2"/>
          <w:numId w:val="22"/>
        </w:numPr>
        <w:rPr>
          <w:rFonts w:cstheme="minorHAnsi"/>
          <w:sz w:val="20"/>
          <w:szCs w:val="20"/>
        </w:rPr>
      </w:pPr>
      <w:r w:rsidRPr="009F5750">
        <w:rPr>
          <w:rFonts w:cstheme="minorHAnsi"/>
          <w:sz w:val="20"/>
          <w:szCs w:val="20"/>
        </w:rPr>
        <w:t>One strategic project is implemented for the four landscapes selected that will coordinate multi</w:t>
      </w:r>
      <w:r w:rsidR="005252CA" w:rsidRPr="009F5750">
        <w:rPr>
          <w:rFonts w:cstheme="minorHAnsi"/>
          <w:sz w:val="20"/>
          <w:szCs w:val="20"/>
        </w:rPr>
        <w:t>-</w:t>
      </w:r>
      <w:r w:rsidRPr="009F5750">
        <w:rPr>
          <w:rFonts w:cstheme="minorHAnsi"/>
          <w:sz w:val="20"/>
          <w:szCs w:val="20"/>
        </w:rPr>
        <w:t>stakeholder partnership articulation and bio-enterprise strategy.</w:t>
      </w:r>
    </w:p>
    <w:p w:rsidR="00B75A7A" w:rsidRPr="009F5750" w:rsidRDefault="00DB49F1" w:rsidP="007A3DD5">
      <w:pPr>
        <w:rPr>
          <w:rFonts w:cstheme="minorHAnsi"/>
          <w:b/>
          <w:color w:val="000000" w:themeColor="text1"/>
          <w:sz w:val="20"/>
          <w:szCs w:val="20"/>
        </w:rPr>
      </w:pPr>
      <w:r w:rsidRPr="009F5750">
        <w:rPr>
          <w:rFonts w:cstheme="minorHAnsi"/>
          <w:b/>
          <w:color w:val="000000" w:themeColor="text1"/>
          <w:sz w:val="20"/>
          <w:szCs w:val="20"/>
        </w:rPr>
        <w:t xml:space="preserve">Output 2.3. Bio-enterprise networks </w:t>
      </w:r>
      <w:r w:rsidR="00126A6B" w:rsidRPr="009F5750">
        <w:rPr>
          <w:rFonts w:cstheme="minorHAnsi"/>
          <w:b/>
          <w:color w:val="000000" w:themeColor="text1"/>
          <w:sz w:val="20"/>
          <w:szCs w:val="20"/>
        </w:rPr>
        <w:t xml:space="preserve">implement value chain strategies to </w:t>
      </w:r>
      <w:r w:rsidRPr="009F5750">
        <w:rPr>
          <w:rFonts w:cstheme="minorHAnsi"/>
          <w:b/>
          <w:color w:val="000000" w:themeColor="text1"/>
          <w:sz w:val="20"/>
          <w:szCs w:val="20"/>
        </w:rPr>
        <w:t>access new markets within and across landscapes and at a regional and national level.</w:t>
      </w:r>
    </w:p>
    <w:p w:rsidR="00ED4952" w:rsidRPr="009F5750" w:rsidRDefault="001850B9" w:rsidP="007A3DD5">
      <w:pPr>
        <w:contextualSpacing/>
        <w:rPr>
          <w:rFonts w:cstheme="minorHAnsi"/>
          <w:sz w:val="20"/>
          <w:szCs w:val="20"/>
        </w:rPr>
      </w:pPr>
      <w:r w:rsidRPr="009F5750">
        <w:rPr>
          <w:rFonts w:cstheme="minorHAnsi"/>
          <w:sz w:val="20"/>
          <w:szCs w:val="20"/>
        </w:rPr>
        <w:t xml:space="preserve">Bio-enterprise stakeholders will define and execute a plan for execution of their </w:t>
      </w:r>
      <w:r w:rsidR="001F6D3B" w:rsidRPr="009F5750">
        <w:rPr>
          <w:rFonts w:cstheme="minorHAnsi"/>
          <w:sz w:val="20"/>
          <w:szCs w:val="20"/>
        </w:rPr>
        <w:t xml:space="preserve">PIT </w:t>
      </w:r>
      <w:r w:rsidRPr="009F5750">
        <w:rPr>
          <w:rFonts w:cstheme="minorHAnsi"/>
          <w:sz w:val="20"/>
          <w:szCs w:val="20"/>
        </w:rPr>
        <w:t xml:space="preserve">value chain strategies. This will include participatory identification of specific </w:t>
      </w:r>
      <w:r w:rsidR="005252CA" w:rsidRPr="009F5750">
        <w:rPr>
          <w:rFonts w:cstheme="minorHAnsi"/>
          <w:sz w:val="20"/>
          <w:szCs w:val="20"/>
        </w:rPr>
        <w:t>community bio-enterprise initiatives</w:t>
      </w:r>
      <w:r w:rsidRPr="009F5750">
        <w:rPr>
          <w:rFonts w:cstheme="minorHAnsi"/>
          <w:sz w:val="20"/>
          <w:szCs w:val="20"/>
        </w:rPr>
        <w:t xml:space="preserve"> to manage biodiversity, land and other resources in the landscape that produce global environmental benefits as well as produce increased income. These community</w:t>
      </w:r>
      <w:r w:rsidR="001F6D3B" w:rsidRPr="009F5750">
        <w:rPr>
          <w:rFonts w:cstheme="minorHAnsi"/>
          <w:sz w:val="20"/>
          <w:szCs w:val="20"/>
        </w:rPr>
        <w:t>-</w:t>
      </w:r>
      <w:r w:rsidRPr="009F5750">
        <w:rPr>
          <w:rFonts w:cstheme="minorHAnsi"/>
          <w:sz w:val="20"/>
          <w:szCs w:val="20"/>
        </w:rPr>
        <w:t>based initiatives will form part of value chain development and will include development of partnerships with other bio-enterprise stakeholders and others</w:t>
      </w:r>
      <w:r w:rsidR="001F6D3B" w:rsidRPr="009F5750">
        <w:rPr>
          <w:rFonts w:cstheme="minorHAnsi"/>
          <w:sz w:val="20"/>
          <w:szCs w:val="20"/>
        </w:rPr>
        <w:t>,</w:t>
      </w:r>
      <w:r w:rsidRPr="009F5750">
        <w:rPr>
          <w:rFonts w:cstheme="minorHAnsi"/>
          <w:sz w:val="20"/>
          <w:szCs w:val="20"/>
        </w:rPr>
        <w:t xml:space="preserve"> to reduce risk from uncertainty from lack of investment, </w:t>
      </w:r>
      <w:r w:rsidR="001F6D3B" w:rsidRPr="009F5750">
        <w:rPr>
          <w:rFonts w:cstheme="minorHAnsi"/>
          <w:sz w:val="20"/>
          <w:szCs w:val="20"/>
        </w:rPr>
        <w:t>hesitant</w:t>
      </w:r>
      <w:r w:rsidRPr="009F5750">
        <w:rPr>
          <w:rFonts w:cstheme="minorHAnsi"/>
          <w:sz w:val="20"/>
          <w:szCs w:val="20"/>
        </w:rPr>
        <w:t xml:space="preserve"> purchasing commitments by prospective buyers, weak input supply chains, etc.</w:t>
      </w:r>
      <w:r w:rsidR="001F6D3B" w:rsidRPr="009F5750">
        <w:rPr>
          <w:rFonts w:cstheme="minorHAnsi"/>
          <w:sz w:val="20"/>
          <w:szCs w:val="20"/>
        </w:rPr>
        <w:t xml:space="preserve"> Other initiatives may address bio-enterprise goals at a broader level, bringing together various community groups in a particular landscape or around a specific PIT to achieve a larger strategic objective or economies of scale in training, purchasing, marketing, or technical assistance.</w:t>
      </w:r>
    </w:p>
    <w:p w:rsidR="001F6D3B" w:rsidRPr="009F5750" w:rsidRDefault="001F6D3B" w:rsidP="007A3DD5">
      <w:pPr>
        <w:contextualSpacing/>
        <w:rPr>
          <w:rFonts w:cstheme="minorHAnsi"/>
          <w:b/>
          <w:sz w:val="20"/>
          <w:szCs w:val="20"/>
        </w:rPr>
      </w:pPr>
    </w:p>
    <w:p w:rsidR="001F6D3B" w:rsidRPr="009F5750" w:rsidRDefault="001F6D3B" w:rsidP="001F6D3B">
      <w:pPr>
        <w:rPr>
          <w:rFonts w:cstheme="minorHAnsi"/>
          <w:sz w:val="20"/>
          <w:szCs w:val="20"/>
        </w:rPr>
      </w:pPr>
      <w:r w:rsidRPr="009F5750">
        <w:rPr>
          <w:rFonts w:cstheme="minorHAnsi"/>
          <w:sz w:val="20"/>
          <w:szCs w:val="20"/>
        </w:rPr>
        <w:t xml:space="preserve">Those private businesses, who are stakeholders in the bio-enterprises, will be encouraged by SGP and UNDP to enter into formal contractual relationships with producers. Companies may </w:t>
      </w:r>
      <w:r w:rsidR="00C6636E" w:rsidRPr="009F5750">
        <w:rPr>
          <w:rFonts w:cstheme="minorHAnsi"/>
          <w:sz w:val="20"/>
          <w:szCs w:val="20"/>
        </w:rPr>
        <w:t>wish</w:t>
      </w:r>
      <w:r w:rsidRPr="009F5750">
        <w:rPr>
          <w:rFonts w:cstheme="minorHAnsi"/>
          <w:sz w:val="20"/>
          <w:szCs w:val="20"/>
        </w:rPr>
        <w:t xml:space="preserve"> to train community organizations to ensur</w:t>
      </w:r>
      <w:r w:rsidR="00C6636E" w:rsidRPr="009F5750">
        <w:rPr>
          <w:rFonts w:cstheme="minorHAnsi"/>
          <w:sz w:val="20"/>
          <w:szCs w:val="20"/>
        </w:rPr>
        <w:t xml:space="preserve">e </w:t>
      </w:r>
      <w:r w:rsidRPr="009F5750">
        <w:rPr>
          <w:rFonts w:cstheme="minorHAnsi"/>
          <w:sz w:val="20"/>
          <w:szCs w:val="20"/>
        </w:rPr>
        <w:t>suppl</w:t>
      </w:r>
      <w:r w:rsidR="00C6636E" w:rsidRPr="009F5750">
        <w:rPr>
          <w:rFonts w:cstheme="minorHAnsi"/>
          <w:sz w:val="20"/>
          <w:szCs w:val="20"/>
        </w:rPr>
        <w:t>y</w:t>
      </w:r>
      <w:r w:rsidRPr="009F5750">
        <w:rPr>
          <w:rFonts w:cstheme="minorHAnsi"/>
          <w:sz w:val="20"/>
          <w:szCs w:val="20"/>
        </w:rPr>
        <w:t xml:space="preserve"> and purchase of raw materials, </w:t>
      </w:r>
      <w:r w:rsidR="00C6636E" w:rsidRPr="009F5750">
        <w:rPr>
          <w:rFonts w:cstheme="minorHAnsi"/>
          <w:sz w:val="20"/>
          <w:szCs w:val="20"/>
        </w:rPr>
        <w:t xml:space="preserve">provide initial capital as credit or improve value addition prior to marketing. </w:t>
      </w:r>
      <w:r w:rsidRPr="009F5750">
        <w:rPr>
          <w:rFonts w:cstheme="minorHAnsi"/>
          <w:sz w:val="20"/>
          <w:szCs w:val="20"/>
        </w:rPr>
        <w:t>SGP Ecuador will also work with the private sector to mobilize cash financing to co-finance programs and projects as investors, especially with those companies that promote green activities as social responsibility strategies. The link with the private sector has been strengthened by SGP through the GreenCrowds platform, since the private sector is an important ally to generate contributions from employees and/or from corporate social responsibility strategies.</w:t>
      </w:r>
    </w:p>
    <w:p w:rsidR="001F6D3B" w:rsidRPr="009F5750" w:rsidRDefault="00C6636E" w:rsidP="007A3DD5">
      <w:pPr>
        <w:contextualSpacing/>
        <w:rPr>
          <w:rFonts w:cstheme="minorHAnsi"/>
          <w:sz w:val="20"/>
          <w:szCs w:val="20"/>
        </w:rPr>
      </w:pPr>
      <w:r w:rsidRPr="009F5750">
        <w:rPr>
          <w:rFonts w:cstheme="minorHAnsi"/>
          <w:sz w:val="20"/>
          <w:szCs w:val="20"/>
        </w:rPr>
        <w:t xml:space="preserve">This Output will produce nine bio-enterprise action plans, community-based initiatives in support of value chain development, contractual agreements between community groups and other bio-enterprise stakeholders, private sector co-financing and lessons learned from the experiences by bio-enterprises of value chain development. </w:t>
      </w:r>
    </w:p>
    <w:p w:rsidR="00EC3D6F" w:rsidRPr="009F5750" w:rsidRDefault="00EC3D6F" w:rsidP="00EC3D6F">
      <w:pPr>
        <w:shd w:val="clear" w:color="auto" w:fill="FFFFFF"/>
        <w:spacing w:after="0" w:line="240" w:lineRule="auto"/>
        <w:ind w:left="-360"/>
        <w:rPr>
          <w:rFonts w:eastAsia="Times New Roman" w:cstheme="minorHAnsi"/>
          <w:color w:val="000000"/>
          <w:sz w:val="20"/>
          <w:szCs w:val="20"/>
        </w:rPr>
      </w:pPr>
    </w:p>
    <w:p w:rsidR="00C6636E" w:rsidRPr="009F5750" w:rsidRDefault="00C6636E" w:rsidP="00C6636E">
      <w:pPr>
        <w:spacing w:after="0"/>
        <w:rPr>
          <w:rFonts w:eastAsia="Times New Roman" w:cstheme="minorHAnsi"/>
          <w:b/>
          <w:sz w:val="20"/>
          <w:szCs w:val="20"/>
        </w:rPr>
      </w:pPr>
      <w:r w:rsidRPr="009F5750">
        <w:rPr>
          <w:rFonts w:eastAsia="Times New Roman" w:cstheme="minorHAnsi"/>
          <w:b/>
          <w:sz w:val="20"/>
          <w:szCs w:val="20"/>
        </w:rPr>
        <w:t>Activities include:</w:t>
      </w:r>
    </w:p>
    <w:p w:rsidR="00C6636E" w:rsidRPr="009F5750" w:rsidRDefault="00C6636E" w:rsidP="00C6636E">
      <w:pPr>
        <w:pStyle w:val="GEFFieldtoFillout"/>
        <w:shd w:val="clear" w:color="auto" w:fill="FFFFFF"/>
        <w:spacing w:line="276" w:lineRule="auto"/>
        <w:ind w:left="720"/>
        <w:rPr>
          <w:rFonts w:asciiTheme="minorHAnsi" w:hAnsiTheme="minorHAnsi" w:cstheme="minorHAnsi"/>
          <w:sz w:val="20"/>
          <w:szCs w:val="20"/>
        </w:rPr>
      </w:pPr>
    </w:p>
    <w:p w:rsidR="00C6636E" w:rsidRPr="009F5750" w:rsidRDefault="00C6636E" w:rsidP="00C82D5E">
      <w:pPr>
        <w:pStyle w:val="GEFFieldtoFillout"/>
        <w:numPr>
          <w:ilvl w:val="2"/>
          <w:numId w:val="19"/>
        </w:numPr>
        <w:shd w:val="clear" w:color="auto" w:fill="FFFFFF"/>
        <w:spacing w:line="276" w:lineRule="auto"/>
        <w:rPr>
          <w:rFonts w:asciiTheme="minorHAnsi" w:hAnsiTheme="minorHAnsi" w:cstheme="minorHAnsi"/>
          <w:sz w:val="20"/>
          <w:szCs w:val="20"/>
        </w:rPr>
      </w:pPr>
      <w:r w:rsidRPr="009F5750">
        <w:rPr>
          <w:rFonts w:asciiTheme="minorHAnsi" w:hAnsiTheme="minorHAnsi" w:cstheme="minorHAnsi"/>
          <w:sz w:val="20"/>
          <w:szCs w:val="20"/>
        </w:rPr>
        <w:t xml:space="preserve">Workshops to produce bio-enterprise action plans, including community-based proposals </w:t>
      </w:r>
    </w:p>
    <w:p w:rsidR="00C6636E" w:rsidRPr="009F5750" w:rsidRDefault="00C6636E" w:rsidP="00C82D5E">
      <w:pPr>
        <w:pStyle w:val="GEFFieldtoFillout"/>
        <w:numPr>
          <w:ilvl w:val="2"/>
          <w:numId w:val="19"/>
        </w:numPr>
        <w:shd w:val="clear" w:color="auto" w:fill="FFFFFF"/>
        <w:spacing w:line="276" w:lineRule="auto"/>
        <w:rPr>
          <w:rFonts w:asciiTheme="minorHAnsi" w:hAnsiTheme="minorHAnsi" w:cstheme="minorHAnsi"/>
          <w:sz w:val="20"/>
          <w:szCs w:val="20"/>
        </w:rPr>
      </w:pPr>
      <w:r w:rsidRPr="009F5750">
        <w:rPr>
          <w:rFonts w:asciiTheme="minorHAnsi" w:hAnsiTheme="minorHAnsi" w:cstheme="minorHAnsi"/>
          <w:sz w:val="20"/>
          <w:szCs w:val="20"/>
        </w:rPr>
        <w:t>Partnership meetings between private sector entities and producers and community groups</w:t>
      </w:r>
    </w:p>
    <w:p w:rsidR="00C6636E" w:rsidRPr="009F5750" w:rsidRDefault="00C6636E" w:rsidP="00C82D5E">
      <w:pPr>
        <w:pStyle w:val="GEFFieldtoFillout"/>
        <w:numPr>
          <w:ilvl w:val="2"/>
          <w:numId w:val="19"/>
        </w:numPr>
        <w:shd w:val="clear" w:color="auto" w:fill="FFFFFF"/>
        <w:spacing w:line="276" w:lineRule="auto"/>
        <w:rPr>
          <w:rFonts w:asciiTheme="minorHAnsi" w:hAnsiTheme="minorHAnsi" w:cstheme="minorHAnsi"/>
          <w:sz w:val="20"/>
          <w:szCs w:val="20"/>
        </w:rPr>
      </w:pPr>
      <w:r w:rsidRPr="009F5750">
        <w:rPr>
          <w:rFonts w:asciiTheme="minorHAnsi" w:hAnsiTheme="minorHAnsi" w:cstheme="minorHAnsi"/>
          <w:sz w:val="20"/>
          <w:szCs w:val="20"/>
        </w:rPr>
        <w:t>Investment promotion meetings with private sector entities</w:t>
      </w:r>
    </w:p>
    <w:p w:rsidR="00D73E01" w:rsidRPr="009F5750" w:rsidRDefault="00D73E01" w:rsidP="00C82D5E">
      <w:pPr>
        <w:pStyle w:val="GEFFieldtoFillout"/>
        <w:numPr>
          <w:ilvl w:val="2"/>
          <w:numId w:val="19"/>
        </w:numPr>
        <w:shd w:val="clear" w:color="auto" w:fill="FFFFFF"/>
        <w:spacing w:line="276" w:lineRule="auto"/>
        <w:rPr>
          <w:rFonts w:asciiTheme="minorHAnsi" w:hAnsiTheme="minorHAnsi" w:cstheme="minorHAnsi"/>
          <w:sz w:val="20"/>
          <w:szCs w:val="20"/>
        </w:rPr>
      </w:pPr>
      <w:r w:rsidRPr="009F5750">
        <w:rPr>
          <w:rFonts w:asciiTheme="minorHAnsi" w:hAnsiTheme="minorHAnsi" w:cstheme="minorHAnsi"/>
          <w:sz w:val="20"/>
          <w:szCs w:val="20"/>
        </w:rPr>
        <w:t>Monitoring and evaluation of value chain strategy implementation and systematization of the different experiences for lessons learned and potential policy dialogues</w:t>
      </w:r>
    </w:p>
    <w:p w:rsidR="00014A2E" w:rsidRPr="009F5750" w:rsidRDefault="00014A2E" w:rsidP="000A6C6C">
      <w:pPr>
        <w:spacing w:after="0"/>
        <w:rPr>
          <w:rFonts w:cstheme="minorHAnsi"/>
          <w:sz w:val="20"/>
          <w:szCs w:val="20"/>
        </w:rPr>
      </w:pPr>
    </w:p>
    <w:p w:rsidR="006B0915" w:rsidRPr="009F5750" w:rsidRDefault="006B0915" w:rsidP="003521B1">
      <w:pPr>
        <w:pStyle w:val="GEFQuestion"/>
        <w:numPr>
          <w:ilvl w:val="0"/>
          <w:numId w:val="3"/>
        </w:numPr>
        <w:rPr>
          <w:rFonts w:asciiTheme="minorHAnsi" w:hAnsiTheme="minorHAnsi" w:cstheme="minorHAnsi"/>
          <w:b/>
          <w:sz w:val="20"/>
          <w:szCs w:val="20"/>
        </w:rPr>
      </w:pPr>
      <w:r w:rsidRPr="009F5750">
        <w:rPr>
          <w:rFonts w:asciiTheme="minorHAnsi" w:hAnsiTheme="minorHAnsi" w:cstheme="minorHAnsi"/>
          <w:b/>
          <w:sz w:val="20"/>
          <w:szCs w:val="20"/>
        </w:rPr>
        <w:t>Alignment with GEF focal area and/or impact program strategies</w:t>
      </w:r>
    </w:p>
    <w:p w:rsidR="006B0915" w:rsidRPr="009F5750" w:rsidRDefault="006B0915" w:rsidP="002E45A4">
      <w:pPr>
        <w:pStyle w:val="GEFFieldtoFillout"/>
        <w:ind w:left="0"/>
        <w:rPr>
          <w:rFonts w:asciiTheme="minorHAnsi" w:hAnsiTheme="minorHAnsi" w:cstheme="minorHAnsi"/>
          <w:sz w:val="20"/>
          <w:szCs w:val="20"/>
        </w:rPr>
      </w:pPr>
    </w:p>
    <w:p w:rsidR="00AA61B7" w:rsidRPr="009F5750" w:rsidRDefault="00AA61B7" w:rsidP="00AA61B7">
      <w:pPr>
        <w:rPr>
          <w:rFonts w:eastAsia="Times New Roman" w:cstheme="minorHAnsi"/>
          <w:sz w:val="20"/>
          <w:szCs w:val="20"/>
        </w:rPr>
      </w:pPr>
      <w:r w:rsidRPr="009F5750">
        <w:rPr>
          <w:rFonts w:eastAsia="Times New Roman" w:cstheme="minorHAnsi"/>
          <w:sz w:val="20"/>
          <w:szCs w:val="20"/>
        </w:rPr>
        <w:t xml:space="preserve">The project proposed here is in full conformity with the policy for upgrading of SGP Country Programs as first described in GEF/C.36/4 Small Grants </w:t>
      </w:r>
      <w:r w:rsidR="00435651" w:rsidRPr="009F5750">
        <w:rPr>
          <w:rFonts w:eastAsia="Times New Roman" w:cstheme="minorHAnsi"/>
          <w:sz w:val="20"/>
          <w:szCs w:val="20"/>
        </w:rPr>
        <w:t>Program</w:t>
      </w:r>
      <w:r w:rsidRPr="009F5750">
        <w:rPr>
          <w:rFonts w:eastAsia="Times New Roman" w:cstheme="minorHAnsi"/>
          <w:sz w:val="20"/>
          <w:szCs w:val="20"/>
        </w:rPr>
        <w:t xml:space="preserve"> Execution Arrangements and Upgrading Policy for GEF-5 and then in GEF/C.46/13 GEF Small Grants </w:t>
      </w:r>
      <w:r w:rsidR="00435651" w:rsidRPr="009F5750">
        <w:rPr>
          <w:rFonts w:eastAsia="Times New Roman" w:cstheme="minorHAnsi"/>
          <w:sz w:val="20"/>
          <w:szCs w:val="20"/>
        </w:rPr>
        <w:t>Program</w:t>
      </w:r>
      <w:r w:rsidRPr="009F5750">
        <w:rPr>
          <w:rFonts w:eastAsia="Times New Roman" w:cstheme="minorHAnsi"/>
          <w:sz w:val="20"/>
          <w:szCs w:val="20"/>
        </w:rPr>
        <w:t>: Implementation Arrangements for GEF-6, approved by GEF Council in Cancun</w:t>
      </w:r>
      <w:r w:rsidR="00895741" w:rsidRPr="009F5750">
        <w:rPr>
          <w:rFonts w:eastAsia="Times New Roman" w:cstheme="minorHAnsi"/>
          <w:sz w:val="20"/>
          <w:szCs w:val="20"/>
        </w:rPr>
        <w:t>. T</w:t>
      </w:r>
      <w:r w:rsidRPr="009F5750">
        <w:rPr>
          <w:rFonts w:eastAsia="Times New Roman" w:cstheme="minorHAnsi"/>
          <w:sz w:val="20"/>
          <w:szCs w:val="20"/>
        </w:rPr>
        <w:t>he outcomes of the project proposed are fully aligned with the SGP Strategic Directions for GEF 7 found on pages 144-146 of GEF/R.7/19, GEF Programming Directions, approved by GEF Council in April 2018.</w:t>
      </w:r>
      <w:r w:rsidR="00895741" w:rsidRPr="009F5750">
        <w:rPr>
          <w:rFonts w:eastAsia="Times New Roman" w:cstheme="minorHAnsi"/>
          <w:sz w:val="20"/>
          <w:szCs w:val="20"/>
        </w:rPr>
        <w:t xml:space="preserve"> This GEF SGP Upgrading Country Program will continue to follow the SGP’s Operational Guidelines to ensure compliance with longstanding best practice and GEF policy for the SGP.</w:t>
      </w:r>
    </w:p>
    <w:p w:rsidR="00493A26" w:rsidRPr="009F5750" w:rsidRDefault="00AA61B7" w:rsidP="00AA61B7">
      <w:pPr>
        <w:rPr>
          <w:rFonts w:eastAsia="Times New Roman" w:cstheme="minorHAnsi"/>
          <w:sz w:val="20"/>
          <w:szCs w:val="20"/>
        </w:rPr>
      </w:pPr>
      <w:r w:rsidRPr="009F5750">
        <w:rPr>
          <w:rFonts w:eastAsia="Times New Roman" w:cstheme="minorHAnsi"/>
          <w:sz w:val="20"/>
          <w:szCs w:val="20"/>
        </w:rPr>
        <w:t>The document is also in agreement with the</w:t>
      </w:r>
      <w:r w:rsidR="00493A26" w:rsidRPr="009F5750">
        <w:rPr>
          <w:rFonts w:eastAsia="Times New Roman" w:cstheme="minorHAnsi"/>
          <w:sz w:val="20"/>
          <w:szCs w:val="20"/>
        </w:rPr>
        <w:t xml:space="preserve"> </w:t>
      </w:r>
      <w:r w:rsidR="00D724DC" w:rsidRPr="009F5750">
        <w:rPr>
          <w:rFonts w:eastAsia="Times New Roman" w:cstheme="minorHAnsi"/>
          <w:sz w:val="20"/>
          <w:szCs w:val="20"/>
        </w:rPr>
        <w:t>f</w:t>
      </w:r>
      <w:r w:rsidR="00493A26" w:rsidRPr="009F5750">
        <w:rPr>
          <w:rFonts w:eastAsia="Times New Roman" w:cstheme="minorHAnsi"/>
          <w:sz w:val="20"/>
          <w:szCs w:val="20"/>
        </w:rPr>
        <w:t xml:space="preserve">our-year Framework of Program Priorities for the Seventh Replenishment Period (2018-2022) of the GEF Trust Fund (Decision CBD/COP/DEC/XIII/21). </w:t>
      </w:r>
      <w:r w:rsidR="00D724DC" w:rsidRPr="009F5750">
        <w:rPr>
          <w:rFonts w:eastAsia="Times New Roman" w:cstheme="minorHAnsi"/>
          <w:sz w:val="20"/>
          <w:szCs w:val="20"/>
        </w:rPr>
        <w:t>This</w:t>
      </w:r>
      <w:r w:rsidR="00493A26" w:rsidRPr="009F5750">
        <w:rPr>
          <w:rFonts w:eastAsia="Times New Roman" w:cstheme="minorHAnsi"/>
          <w:sz w:val="20"/>
          <w:szCs w:val="20"/>
        </w:rPr>
        <w:t xml:space="preserve"> Framework includes specific program priorities to be addressed by the GEF-7 Biodiversity Focal Area investments and other associated GEF programming</w:t>
      </w:r>
      <w:r w:rsidRPr="009F5750">
        <w:rPr>
          <w:rFonts w:eastAsia="Times New Roman" w:cstheme="minorHAnsi"/>
          <w:sz w:val="20"/>
          <w:szCs w:val="20"/>
        </w:rPr>
        <w:t xml:space="preserve"> to </w:t>
      </w:r>
      <w:r w:rsidR="00493A26" w:rsidRPr="009F5750">
        <w:rPr>
          <w:rFonts w:eastAsia="Times New Roman" w:cstheme="minorHAnsi"/>
          <w:sz w:val="20"/>
          <w:szCs w:val="20"/>
        </w:rPr>
        <w:t xml:space="preserve">harness opportunities for synergy in implementing related multilateral environmental agreements as well as the 2030 Agenda for Sustainable Development and its Sustainable Development Goals, in particular </w:t>
      </w:r>
      <w:r w:rsidR="00D724DC" w:rsidRPr="009F5750">
        <w:rPr>
          <w:rFonts w:eastAsia="Times New Roman" w:cstheme="minorHAnsi"/>
          <w:sz w:val="20"/>
          <w:szCs w:val="20"/>
        </w:rPr>
        <w:t>the g</w:t>
      </w:r>
      <w:r w:rsidR="00493A26" w:rsidRPr="009F5750">
        <w:rPr>
          <w:rFonts w:eastAsia="Times New Roman" w:cstheme="minorHAnsi"/>
          <w:sz w:val="20"/>
          <w:szCs w:val="20"/>
        </w:rPr>
        <w:t>oal 15</w:t>
      </w:r>
      <w:r w:rsidR="00D724DC" w:rsidRPr="009F5750">
        <w:rPr>
          <w:rFonts w:eastAsia="Times New Roman" w:cstheme="minorHAnsi"/>
          <w:sz w:val="20"/>
          <w:szCs w:val="20"/>
        </w:rPr>
        <w:t>.</w:t>
      </w:r>
      <w:r w:rsidRPr="009F5750">
        <w:rPr>
          <w:rFonts w:eastAsia="Times New Roman" w:cstheme="minorHAnsi"/>
          <w:sz w:val="20"/>
          <w:szCs w:val="20"/>
        </w:rPr>
        <w:t xml:space="preserve"> </w:t>
      </w:r>
    </w:p>
    <w:p w:rsidR="00D724DC" w:rsidRPr="009F5750" w:rsidRDefault="00D724DC" w:rsidP="00D724DC">
      <w:pPr>
        <w:rPr>
          <w:rFonts w:eastAsia="Times New Roman" w:cstheme="minorHAnsi"/>
          <w:sz w:val="20"/>
          <w:szCs w:val="20"/>
        </w:rPr>
      </w:pPr>
      <w:r w:rsidRPr="009F5750">
        <w:rPr>
          <w:rFonts w:eastAsia="Times New Roman" w:cstheme="minorHAnsi"/>
          <w:sz w:val="20"/>
          <w:szCs w:val="20"/>
        </w:rPr>
        <w:t>Collectively, these investments seek to deliver impact at scale by addressing key underlying drivers of biodiversity loss as well as direct drivers/pressures while responding to the biodiversity mainstreaming agenda of COP 13 and the most challenging elements of the Strategic Plan for Biodiversity, 2011-2020.</w:t>
      </w:r>
    </w:p>
    <w:p w:rsidR="009E560F" w:rsidRPr="009F5750" w:rsidRDefault="00AC142B" w:rsidP="009E560F">
      <w:pPr>
        <w:rPr>
          <w:rFonts w:eastAsia="Times New Roman" w:cstheme="minorHAnsi"/>
          <w:sz w:val="20"/>
          <w:szCs w:val="20"/>
        </w:rPr>
      </w:pPr>
      <w:r w:rsidRPr="009F5750">
        <w:rPr>
          <w:rFonts w:eastAsia="Times New Roman" w:cstheme="minorHAnsi"/>
          <w:sz w:val="20"/>
          <w:szCs w:val="20"/>
        </w:rPr>
        <w:t>T</w:t>
      </w:r>
      <w:r w:rsidR="00AA61B7" w:rsidRPr="009F5750">
        <w:rPr>
          <w:rFonts w:eastAsia="Times New Roman" w:cstheme="minorHAnsi"/>
          <w:sz w:val="20"/>
          <w:szCs w:val="20"/>
        </w:rPr>
        <w:t>his project</w:t>
      </w:r>
      <w:r w:rsidRPr="009F5750">
        <w:rPr>
          <w:rFonts w:eastAsia="Times New Roman" w:cstheme="minorHAnsi"/>
          <w:sz w:val="20"/>
          <w:szCs w:val="20"/>
        </w:rPr>
        <w:t xml:space="preserve"> will support</w:t>
      </w:r>
      <w:r w:rsidR="00AA61B7" w:rsidRPr="009F5750">
        <w:rPr>
          <w:rFonts w:eastAsia="Times New Roman" w:cstheme="minorHAnsi"/>
          <w:sz w:val="20"/>
          <w:szCs w:val="20"/>
        </w:rPr>
        <w:t xml:space="preserve"> the A</w:t>
      </w:r>
      <w:r w:rsidRPr="009F5750">
        <w:rPr>
          <w:rFonts w:eastAsia="Times New Roman" w:cstheme="minorHAnsi"/>
          <w:sz w:val="20"/>
          <w:szCs w:val="20"/>
        </w:rPr>
        <w:t>ichi</w:t>
      </w:r>
      <w:r w:rsidR="00AA61B7" w:rsidRPr="009F5750">
        <w:rPr>
          <w:rFonts w:eastAsia="Times New Roman" w:cstheme="minorHAnsi"/>
          <w:sz w:val="20"/>
          <w:szCs w:val="20"/>
        </w:rPr>
        <w:t xml:space="preserve"> goals, </w:t>
      </w:r>
      <w:r w:rsidRPr="009F5750">
        <w:rPr>
          <w:rFonts w:eastAsia="Times New Roman" w:cstheme="minorHAnsi"/>
          <w:sz w:val="20"/>
          <w:szCs w:val="20"/>
        </w:rPr>
        <w:t>SDGs</w:t>
      </w:r>
      <w:r w:rsidR="00AA61B7" w:rsidRPr="009F5750">
        <w:rPr>
          <w:rFonts w:eastAsia="Times New Roman" w:cstheme="minorHAnsi"/>
          <w:sz w:val="20"/>
          <w:szCs w:val="20"/>
        </w:rPr>
        <w:t xml:space="preserve"> and the strategies defined by the </w:t>
      </w:r>
      <w:r w:rsidR="00EA4B2A" w:rsidRPr="009F5750">
        <w:rPr>
          <w:rFonts w:eastAsia="Times New Roman" w:cstheme="minorHAnsi"/>
          <w:sz w:val="20"/>
          <w:szCs w:val="20"/>
        </w:rPr>
        <w:t>Ecuadorian</w:t>
      </w:r>
      <w:r w:rsidR="00AA61B7" w:rsidRPr="009F5750">
        <w:rPr>
          <w:rFonts w:eastAsia="Times New Roman" w:cstheme="minorHAnsi"/>
          <w:sz w:val="20"/>
          <w:szCs w:val="20"/>
        </w:rPr>
        <w:t xml:space="preserve"> government</w:t>
      </w:r>
      <w:r w:rsidR="00D724DC" w:rsidRPr="009F5750">
        <w:rPr>
          <w:rFonts w:eastAsia="Times New Roman" w:cstheme="minorHAnsi"/>
          <w:sz w:val="20"/>
          <w:szCs w:val="20"/>
        </w:rPr>
        <w:t xml:space="preserve"> through the Ministry of Environment</w:t>
      </w:r>
      <w:r w:rsidRPr="009F5750">
        <w:rPr>
          <w:rFonts w:eastAsia="Times New Roman" w:cstheme="minorHAnsi"/>
          <w:sz w:val="20"/>
          <w:szCs w:val="20"/>
        </w:rPr>
        <w:t>, as well as</w:t>
      </w:r>
      <w:r w:rsidR="00D724DC" w:rsidRPr="009F5750">
        <w:rPr>
          <w:rFonts w:eastAsia="Times New Roman" w:cstheme="minorHAnsi"/>
          <w:sz w:val="20"/>
          <w:szCs w:val="20"/>
        </w:rPr>
        <w:t xml:space="preserve"> the i</w:t>
      </w:r>
      <w:r w:rsidR="00493A26" w:rsidRPr="009F5750">
        <w:rPr>
          <w:rFonts w:eastAsia="Times New Roman" w:cstheme="minorHAnsi"/>
          <w:sz w:val="20"/>
          <w:szCs w:val="20"/>
        </w:rPr>
        <w:t>mplementation of the GEF-7 Four-year Framework through the Biodiversity Focal Area investments and other integrated programming, particularly the Impact Programs on Food Systems, Land Use, and Restoration</w:t>
      </w:r>
      <w:r w:rsidRPr="009F5750">
        <w:rPr>
          <w:rFonts w:eastAsia="Times New Roman" w:cstheme="minorHAnsi"/>
          <w:sz w:val="20"/>
          <w:szCs w:val="20"/>
        </w:rPr>
        <w:t>,</w:t>
      </w:r>
      <w:r w:rsidR="00493A26" w:rsidRPr="009F5750">
        <w:rPr>
          <w:rFonts w:eastAsia="Times New Roman" w:cstheme="minorHAnsi"/>
          <w:sz w:val="20"/>
          <w:szCs w:val="20"/>
        </w:rPr>
        <w:t xml:space="preserve"> and Sustainable Forest Management (SFM)</w:t>
      </w:r>
      <w:r w:rsidR="00D724DC" w:rsidRPr="009F5750">
        <w:rPr>
          <w:rFonts w:eastAsia="Times New Roman" w:cstheme="minorHAnsi"/>
          <w:sz w:val="20"/>
          <w:szCs w:val="20"/>
        </w:rPr>
        <w:t>.</w:t>
      </w:r>
      <w:r w:rsidRPr="009F5750">
        <w:rPr>
          <w:rFonts w:eastAsia="Times New Roman" w:cstheme="minorHAnsi"/>
          <w:sz w:val="20"/>
          <w:szCs w:val="20"/>
        </w:rPr>
        <w:t xml:space="preserve"> </w:t>
      </w:r>
      <w:r w:rsidR="009E560F" w:rsidRPr="009F5750">
        <w:rPr>
          <w:rFonts w:eastAsia="Times New Roman" w:cstheme="minorHAnsi"/>
          <w:sz w:val="20"/>
          <w:szCs w:val="20"/>
        </w:rPr>
        <w:t xml:space="preserve">Landscape-scale interventions based on comprehensive land use planning (agroecology and agroforestry) </w:t>
      </w:r>
      <w:r w:rsidRPr="009F5750">
        <w:rPr>
          <w:rFonts w:eastAsia="Times New Roman" w:cstheme="minorHAnsi"/>
          <w:sz w:val="20"/>
          <w:szCs w:val="20"/>
        </w:rPr>
        <w:t>will be supported by this project</w:t>
      </w:r>
      <w:r w:rsidR="009E560F" w:rsidRPr="009F5750">
        <w:rPr>
          <w:rFonts w:eastAsia="Times New Roman" w:cstheme="minorHAnsi"/>
          <w:sz w:val="20"/>
          <w:szCs w:val="20"/>
        </w:rPr>
        <w:t xml:space="preserve"> to foster a transformational change in food systems and land use that is more environmentally sustainable.</w:t>
      </w:r>
    </w:p>
    <w:p w:rsidR="00841824" w:rsidRPr="009F5750" w:rsidRDefault="00841824" w:rsidP="009E560F">
      <w:pPr>
        <w:rPr>
          <w:rFonts w:eastAsia="Times New Roman" w:cstheme="minorHAnsi"/>
          <w:sz w:val="20"/>
          <w:szCs w:val="20"/>
        </w:rPr>
      </w:pPr>
    </w:p>
    <w:p w:rsidR="00DF16CB" w:rsidRPr="009F5750" w:rsidRDefault="00DF16CB" w:rsidP="00C82D5E">
      <w:pPr>
        <w:pStyle w:val="GEFQuestion"/>
        <w:numPr>
          <w:ilvl w:val="1"/>
          <w:numId w:val="7"/>
        </w:numPr>
        <w:rPr>
          <w:rFonts w:asciiTheme="minorHAnsi" w:hAnsiTheme="minorHAnsi" w:cstheme="minorHAnsi"/>
          <w:b/>
          <w:sz w:val="20"/>
          <w:szCs w:val="20"/>
        </w:rPr>
      </w:pPr>
      <w:r w:rsidRPr="009F5750">
        <w:rPr>
          <w:rFonts w:asciiTheme="minorHAnsi" w:hAnsiTheme="minorHAnsi" w:cstheme="minorHAnsi"/>
          <w:b/>
          <w:sz w:val="20"/>
          <w:szCs w:val="20"/>
        </w:rPr>
        <w:t>Indigenous people</w:t>
      </w:r>
    </w:p>
    <w:p w:rsidR="00DF16CB" w:rsidRPr="009F5750" w:rsidRDefault="00DF16CB" w:rsidP="00DF16CB">
      <w:pPr>
        <w:pStyle w:val="GEFFieldtoFillout"/>
        <w:shd w:val="clear" w:color="auto" w:fill="FFFFFF"/>
        <w:ind w:left="0"/>
        <w:rPr>
          <w:rFonts w:asciiTheme="minorHAnsi" w:hAnsiTheme="minorHAnsi" w:cstheme="minorHAnsi"/>
          <w:sz w:val="20"/>
          <w:szCs w:val="20"/>
        </w:rPr>
      </w:pPr>
    </w:p>
    <w:p w:rsidR="0019479F" w:rsidRPr="009F5750" w:rsidRDefault="0019479F" w:rsidP="00F06B12">
      <w:pPr>
        <w:rPr>
          <w:rFonts w:eastAsia="Times New Roman" w:cstheme="minorHAnsi"/>
          <w:sz w:val="20"/>
          <w:szCs w:val="20"/>
        </w:rPr>
      </w:pPr>
      <w:r w:rsidRPr="009F5750">
        <w:rPr>
          <w:rFonts w:eastAsia="Times New Roman" w:cstheme="minorHAnsi"/>
          <w:sz w:val="20"/>
          <w:szCs w:val="20"/>
        </w:rPr>
        <w:t>SGP Ecuador has worked closely with indigenous communities and peasant organization</w:t>
      </w:r>
      <w:r w:rsidR="00615C48" w:rsidRPr="009F5750">
        <w:rPr>
          <w:rFonts w:eastAsia="Times New Roman" w:cstheme="minorHAnsi"/>
          <w:sz w:val="20"/>
          <w:szCs w:val="20"/>
        </w:rPr>
        <w:t>s</w:t>
      </w:r>
      <w:r w:rsidRPr="009F5750">
        <w:rPr>
          <w:rFonts w:eastAsia="Times New Roman" w:cstheme="minorHAnsi"/>
          <w:sz w:val="20"/>
          <w:szCs w:val="20"/>
        </w:rPr>
        <w:t xml:space="preserve"> from the Andean coast and </w:t>
      </w:r>
      <w:r w:rsidR="000E2097" w:rsidRPr="009F5750">
        <w:rPr>
          <w:rFonts w:eastAsia="Times New Roman" w:cstheme="minorHAnsi"/>
          <w:sz w:val="20"/>
          <w:szCs w:val="20"/>
        </w:rPr>
        <w:t>Amazon</w:t>
      </w:r>
      <w:r w:rsidRPr="009F5750">
        <w:rPr>
          <w:rFonts w:eastAsia="Times New Roman" w:cstheme="minorHAnsi"/>
          <w:sz w:val="20"/>
          <w:szCs w:val="20"/>
        </w:rPr>
        <w:t xml:space="preserve"> region. Indigenous and peasant communities </w:t>
      </w:r>
      <w:r w:rsidR="00F06B12" w:rsidRPr="009F5750">
        <w:rPr>
          <w:rFonts w:eastAsia="Times New Roman" w:cstheme="minorHAnsi"/>
          <w:sz w:val="20"/>
          <w:szCs w:val="20"/>
        </w:rPr>
        <w:t xml:space="preserve">play </w:t>
      </w:r>
      <w:r w:rsidRPr="009F5750">
        <w:rPr>
          <w:rFonts w:eastAsia="Times New Roman" w:cstheme="minorHAnsi"/>
          <w:sz w:val="20"/>
          <w:szCs w:val="20"/>
        </w:rPr>
        <w:t>a significant role</w:t>
      </w:r>
      <w:r w:rsidR="00F06B12" w:rsidRPr="009F5750">
        <w:rPr>
          <w:rFonts w:eastAsia="Times New Roman" w:cstheme="minorHAnsi"/>
          <w:sz w:val="20"/>
          <w:szCs w:val="20"/>
        </w:rPr>
        <w:t xml:space="preserve"> in</w:t>
      </w:r>
      <w:r w:rsidRPr="009F5750">
        <w:rPr>
          <w:rFonts w:eastAsia="Times New Roman" w:cstheme="minorHAnsi"/>
          <w:sz w:val="20"/>
          <w:szCs w:val="20"/>
        </w:rPr>
        <w:t xml:space="preserve"> biodiversity conservation, rural development, food production, and poverty eradication. They work as guardians and protectors of their ancestral territories. These social organizations work towards food sovereignty, the defense of biodiversity and the </w:t>
      </w:r>
      <w:r w:rsidR="00FB7CD1" w:rsidRPr="009F5750">
        <w:rPr>
          <w:rFonts w:eastAsia="Times New Roman" w:cstheme="minorHAnsi"/>
          <w:sz w:val="20"/>
          <w:szCs w:val="20"/>
        </w:rPr>
        <w:t xml:space="preserve">recovery </w:t>
      </w:r>
      <w:r w:rsidRPr="009F5750">
        <w:rPr>
          <w:rFonts w:eastAsia="Times New Roman" w:cstheme="minorHAnsi"/>
          <w:sz w:val="20"/>
          <w:szCs w:val="20"/>
        </w:rPr>
        <w:t xml:space="preserve">of ancestral knowledge as </w:t>
      </w:r>
      <w:r w:rsidR="00F06B12" w:rsidRPr="009F5750">
        <w:rPr>
          <w:rFonts w:eastAsia="Times New Roman" w:cstheme="minorHAnsi"/>
          <w:sz w:val="20"/>
          <w:szCs w:val="20"/>
        </w:rPr>
        <w:t>priorities</w:t>
      </w:r>
      <w:r w:rsidRPr="009F5750">
        <w:rPr>
          <w:rFonts w:eastAsia="Times New Roman" w:cstheme="minorHAnsi"/>
          <w:sz w:val="20"/>
          <w:szCs w:val="20"/>
        </w:rPr>
        <w:t xml:space="preserve">, </w:t>
      </w:r>
      <w:r w:rsidR="00F06B12" w:rsidRPr="009F5750">
        <w:rPr>
          <w:rFonts w:eastAsia="Times New Roman" w:cstheme="minorHAnsi"/>
          <w:sz w:val="20"/>
          <w:szCs w:val="20"/>
        </w:rPr>
        <w:t xml:space="preserve">using the development </w:t>
      </w:r>
      <w:r w:rsidR="00FB7CD1" w:rsidRPr="009F5750">
        <w:rPr>
          <w:rFonts w:eastAsia="Times New Roman" w:cstheme="minorHAnsi"/>
          <w:sz w:val="20"/>
          <w:szCs w:val="20"/>
        </w:rPr>
        <w:t xml:space="preserve">and implementation </w:t>
      </w:r>
      <w:r w:rsidR="00F06B12" w:rsidRPr="009F5750">
        <w:rPr>
          <w:rFonts w:eastAsia="Times New Roman" w:cstheme="minorHAnsi"/>
          <w:sz w:val="20"/>
          <w:szCs w:val="20"/>
        </w:rPr>
        <w:t xml:space="preserve">of associative projects as </w:t>
      </w:r>
      <w:r w:rsidRPr="009F5750">
        <w:rPr>
          <w:rFonts w:eastAsia="Times New Roman" w:cstheme="minorHAnsi"/>
          <w:sz w:val="20"/>
          <w:szCs w:val="20"/>
        </w:rPr>
        <w:t>important mechanisms.</w:t>
      </w:r>
      <w:r w:rsidR="00F06B12" w:rsidRPr="009F5750">
        <w:rPr>
          <w:rFonts w:eastAsia="Times New Roman" w:cstheme="minorHAnsi"/>
          <w:sz w:val="20"/>
          <w:szCs w:val="20"/>
        </w:rPr>
        <w:t xml:space="preserve"> As part of the</w:t>
      </w:r>
      <w:r w:rsidRPr="009F5750">
        <w:rPr>
          <w:rFonts w:eastAsia="Times New Roman" w:cstheme="minorHAnsi"/>
          <w:sz w:val="20"/>
          <w:szCs w:val="20"/>
        </w:rPr>
        <w:t xml:space="preserve"> </w:t>
      </w:r>
      <w:r w:rsidR="00F06B12" w:rsidRPr="009F5750">
        <w:rPr>
          <w:rFonts w:eastAsia="Times New Roman" w:cstheme="minorHAnsi"/>
          <w:sz w:val="20"/>
          <w:szCs w:val="20"/>
        </w:rPr>
        <w:t>innovation of</w:t>
      </w:r>
      <w:r w:rsidRPr="009F5750">
        <w:rPr>
          <w:rFonts w:eastAsia="Times New Roman" w:cstheme="minorHAnsi"/>
          <w:sz w:val="20"/>
          <w:szCs w:val="20"/>
        </w:rPr>
        <w:t xml:space="preserve"> </w:t>
      </w:r>
      <w:r w:rsidR="001840DA" w:rsidRPr="009F5750">
        <w:rPr>
          <w:rFonts w:eastAsia="Times New Roman" w:cstheme="minorHAnsi"/>
          <w:sz w:val="20"/>
          <w:szCs w:val="20"/>
        </w:rPr>
        <w:t>Products with Territorial Identity</w:t>
      </w:r>
      <w:r w:rsidRPr="009F5750">
        <w:rPr>
          <w:rFonts w:eastAsia="Times New Roman" w:cstheme="minorHAnsi"/>
          <w:sz w:val="20"/>
          <w:szCs w:val="20"/>
        </w:rPr>
        <w:t xml:space="preserve"> and agroecological production, they held dialogues, meetings, and multiple events for the recovery of native seeds, the </w:t>
      </w:r>
      <w:r w:rsidR="00FB7CD1" w:rsidRPr="009F5750">
        <w:rPr>
          <w:rFonts w:eastAsia="Times New Roman" w:cstheme="minorHAnsi"/>
          <w:sz w:val="20"/>
          <w:szCs w:val="20"/>
        </w:rPr>
        <w:t xml:space="preserve">recovery </w:t>
      </w:r>
      <w:r w:rsidRPr="009F5750">
        <w:rPr>
          <w:rFonts w:eastAsia="Times New Roman" w:cstheme="minorHAnsi"/>
          <w:sz w:val="20"/>
          <w:szCs w:val="20"/>
        </w:rPr>
        <w:t xml:space="preserve">of ancestral knowledge </w:t>
      </w:r>
      <w:r w:rsidR="00FB7CD1" w:rsidRPr="009F5750">
        <w:rPr>
          <w:rFonts w:eastAsia="Times New Roman" w:cstheme="minorHAnsi"/>
          <w:sz w:val="20"/>
          <w:szCs w:val="20"/>
        </w:rPr>
        <w:t xml:space="preserve">regarding </w:t>
      </w:r>
      <w:r w:rsidRPr="009F5750">
        <w:rPr>
          <w:rFonts w:eastAsia="Times New Roman" w:cstheme="minorHAnsi"/>
          <w:sz w:val="20"/>
          <w:szCs w:val="20"/>
        </w:rPr>
        <w:t>land management, and the conservation of Pachamama.</w:t>
      </w:r>
    </w:p>
    <w:p w:rsidR="00EB4FEF" w:rsidRPr="009F5750" w:rsidRDefault="00EB4FEF" w:rsidP="00C82D5E">
      <w:pPr>
        <w:pStyle w:val="ListParagraph"/>
        <w:numPr>
          <w:ilvl w:val="0"/>
          <w:numId w:val="9"/>
        </w:numPr>
        <w:rPr>
          <w:rFonts w:cstheme="minorHAnsi"/>
          <w:sz w:val="20"/>
          <w:szCs w:val="20"/>
        </w:rPr>
      </w:pPr>
      <w:r w:rsidRPr="009F5750">
        <w:rPr>
          <w:rFonts w:eastAsia="Times New Roman" w:cstheme="minorHAnsi"/>
          <w:b/>
          <w:sz w:val="20"/>
          <w:szCs w:val="20"/>
        </w:rPr>
        <w:t>Strategic support to territories and areas conserved by indigenous peoples and local communities</w:t>
      </w:r>
    </w:p>
    <w:p w:rsidR="00DF16CB" w:rsidRPr="009F5750" w:rsidRDefault="00EB4FEF" w:rsidP="00D82853">
      <w:pPr>
        <w:rPr>
          <w:rFonts w:eastAsia="Times New Roman" w:cstheme="minorHAnsi"/>
          <w:sz w:val="20"/>
          <w:szCs w:val="20"/>
        </w:rPr>
      </w:pPr>
      <w:r w:rsidRPr="009F5750">
        <w:rPr>
          <w:rFonts w:eastAsia="Times New Roman" w:cstheme="minorHAnsi"/>
          <w:sz w:val="20"/>
          <w:szCs w:val="20"/>
        </w:rPr>
        <w:t>SGP Ecuador prioritizes its work with indigenous and rural community organizations. During GEF-6 this approach was strengthened, especially in the territories and areas conserved by the ‘indigenous peoples and local communities (ICCA</w:t>
      </w:r>
      <w:r w:rsidR="002A176B" w:rsidRPr="009F5750">
        <w:rPr>
          <w:rFonts w:eastAsia="Times New Roman" w:cstheme="minorHAnsi"/>
          <w:sz w:val="20"/>
          <w:szCs w:val="20"/>
        </w:rPr>
        <w:t>) project</w:t>
      </w:r>
      <w:r w:rsidRPr="009F5750">
        <w:rPr>
          <w:rFonts w:eastAsia="Times New Roman" w:cstheme="minorHAnsi"/>
          <w:sz w:val="20"/>
          <w:szCs w:val="20"/>
        </w:rPr>
        <w:t>. During GEF-7, this will continue with a</w:t>
      </w:r>
      <w:r w:rsidR="002A176B" w:rsidRPr="009F5750">
        <w:rPr>
          <w:rFonts w:eastAsia="Times New Roman" w:cstheme="minorHAnsi"/>
          <w:sz w:val="20"/>
          <w:szCs w:val="20"/>
        </w:rPr>
        <w:t>n</w:t>
      </w:r>
      <w:r w:rsidRPr="009F5750">
        <w:rPr>
          <w:rFonts w:eastAsia="Times New Roman" w:cstheme="minorHAnsi"/>
          <w:sz w:val="20"/>
          <w:szCs w:val="20"/>
        </w:rPr>
        <w:t xml:space="preserve"> ICCA strategic project that considers several outcomes:  creating a</w:t>
      </w:r>
      <w:r w:rsidR="00715792" w:rsidRPr="009F5750">
        <w:rPr>
          <w:rFonts w:eastAsia="Times New Roman" w:cstheme="minorHAnsi"/>
          <w:sz w:val="20"/>
          <w:szCs w:val="20"/>
        </w:rPr>
        <w:t>n</w:t>
      </w:r>
      <w:r w:rsidRPr="009F5750">
        <w:rPr>
          <w:rFonts w:eastAsia="Times New Roman" w:cstheme="minorHAnsi"/>
          <w:sz w:val="20"/>
          <w:szCs w:val="20"/>
        </w:rPr>
        <w:t xml:space="preserve"> ICCA working group in the country, design the peer review process and submit candidates for inclusion in international registries. This implies the adaptation and application of appropriate methodologies for the</w:t>
      </w:r>
      <w:r w:rsidR="00F66C94" w:rsidRPr="009F5750">
        <w:rPr>
          <w:rFonts w:eastAsia="Times New Roman" w:cstheme="minorHAnsi"/>
          <w:sz w:val="20"/>
          <w:szCs w:val="20"/>
        </w:rPr>
        <w:t xml:space="preserve"> Free and Informed Prior Consent</w:t>
      </w:r>
      <w:r w:rsidRPr="009F5750">
        <w:rPr>
          <w:rFonts w:eastAsia="Times New Roman" w:cstheme="minorHAnsi"/>
          <w:sz w:val="20"/>
          <w:szCs w:val="20"/>
        </w:rPr>
        <w:t xml:space="preserve"> </w:t>
      </w:r>
      <w:r w:rsidR="00715792" w:rsidRPr="009F5750">
        <w:rPr>
          <w:rFonts w:eastAsia="Times New Roman" w:cstheme="minorHAnsi"/>
          <w:sz w:val="20"/>
          <w:szCs w:val="20"/>
        </w:rPr>
        <w:t>(</w:t>
      </w:r>
      <w:r w:rsidRPr="009F5750">
        <w:rPr>
          <w:rFonts w:eastAsia="Times New Roman" w:cstheme="minorHAnsi"/>
          <w:sz w:val="20"/>
          <w:szCs w:val="20"/>
        </w:rPr>
        <w:t>CPLI</w:t>
      </w:r>
      <w:r w:rsidR="00715792" w:rsidRPr="009F5750">
        <w:rPr>
          <w:rFonts w:eastAsia="Times New Roman" w:cstheme="minorHAnsi"/>
          <w:sz w:val="20"/>
          <w:szCs w:val="20"/>
        </w:rPr>
        <w:t xml:space="preserve"> in </w:t>
      </w:r>
      <w:r w:rsidR="00EF1D47" w:rsidRPr="009F5750">
        <w:rPr>
          <w:rFonts w:eastAsia="Times New Roman" w:cstheme="minorHAnsi"/>
          <w:sz w:val="20"/>
          <w:szCs w:val="20"/>
        </w:rPr>
        <w:t>S</w:t>
      </w:r>
      <w:r w:rsidR="00715792" w:rsidRPr="009F5750">
        <w:rPr>
          <w:rFonts w:eastAsia="Times New Roman" w:cstheme="minorHAnsi"/>
          <w:sz w:val="20"/>
          <w:szCs w:val="20"/>
        </w:rPr>
        <w:t xml:space="preserve">panish) </w:t>
      </w:r>
      <w:r w:rsidRPr="009F5750">
        <w:rPr>
          <w:rFonts w:eastAsia="Times New Roman" w:cstheme="minorHAnsi"/>
          <w:sz w:val="20"/>
          <w:szCs w:val="20"/>
        </w:rPr>
        <w:t>to register and design culturally appropriate mechanisms for the effective and efficient monitoring of the ICCA.</w:t>
      </w:r>
    </w:p>
    <w:p w:rsidR="00DF16CB" w:rsidRPr="009F5750" w:rsidRDefault="00DF16CB" w:rsidP="00DF16CB">
      <w:pPr>
        <w:pStyle w:val="GEFFieldtoFillout"/>
        <w:shd w:val="clear" w:color="auto" w:fill="FFFFFF"/>
        <w:ind w:left="0"/>
        <w:rPr>
          <w:rFonts w:asciiTheme="minorHAnsi" w:hAnsiTheme="minorHAnsi" w:cstheme="minorHAnsi"/>
          <w:sz w:val="20"/>
          <w:szCs w:val="20"/>
        </w:rPr>
      </w:pPr>
      <w:r w:rsidRPr="009F5750">
        <w:rPr>
          <w:rFonts w:asciiTheme="minorHAnsi" w:hAnsiTheme="minorHAnsi" w:cstheme="minorHAnsi"/>
          <w:noProof/>
          <w:sz w:val="20"/>
          <w:szCs w:val="20"/>
          <w:lang w:val="es-ES" w:eastAsia="es-ES"/>
        </w:rPr>
        <w:drawing>
          <wp:inline distT="0" distB="0" distL="0" distR="0" wp14:anchorId="6B4BF80D" wp14:editId="7BB0CF33">
            <wp:extent cx="6115050" cy="1263805"/>
            <wp:effectExtent l="0" t="0" r="38100" b="0"/>
            <wp:docPr id="6" name="Diagrama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rsidR="00DF16CB" w:rsidRPr="009F5750" w:rsidRDefault="00DF16CB" w:rsidP="00DF16CB">
      <w:pPr>
        <w:pStyle w:val="GEFFieldtoFillout"/>
        <w:shd w:val="clear" w:color="auto" w:fill="FFFFFF"/>
        <w:ind w:left="0"/>
        <w:rPr>
          <w:rFonts w:asciiTheme="minorHAnsi" w:hAnsiTheme="minorHAnsi" w:cstheme="minorHAnsi"/>
          <w:sz w:val="20"/>
          <w:szCs w:val="20"/>
        </w:rPr>
      </w:pPr>
    </w:p>
    <w:p w:rsidR="00137886" w:rsidRPr="009F5750" w:rsidRDefault="00DA7974" w:rsidP="00137886">
      <w:pPr>
        <w:rPr>
          <w:rFonts w:eastAsia="Times New Roman" w:cstheme="minorHAnsi"/>
          <w:sz w:val="20"/>
          <w:szCs w:val="20"/>
        </w:rPr>
      </w:pPr>
      <w:r w:rsidRPr="009F5750">
        <w:rPr>
          <w:rFonts w:eastAsia="Times New Roman" w:cstheme="minorHAnsi"/>
          <w:sz w:val="20"/>
          <w:szCs w:val="20"/>
        </w:rPr>
        <w:t xml:space="preserve">During </w:t>
      </w:r>
      <w:r w:rsidR="0085427C" w:rsidRPr="009F5750">
        <w:rPr>
          <w:rFonts w:eastAsia="Times New Roman" w:cstheme="minorHAnsi"/>
          <w:sz w:val="20"/>
          <w:szCs w:val="20"/>
        </w:rPr>
        <w:t>GEF-6 - from</w:t>
      </w:r>
      <w:r w:rsidR="00137886" w:rsidRPr="009F5750">
        <w:rPr>
          <w:rFonts w:eastAsia="Times New Roman" w:cstheme="minorHAnsi"/>
          <w:sz w:val="20"/>
          <w:szCs w:val="20"/>
        </w:rPr>
        <w:t xml:space="preserve"> November 2016 </w:t>
      </w:r>
      <w:r w:rsidR="0085427C" w:rsidRPr="009F5750">
        <w:rPr>
          <w:rFonts w:eastAsia="Times New Roman" w:cstheme="minorHAnsi"/>
          <w:sz w:val="20"/>
          <w:szCs w:val="20"/>
        </w:rPr>
        <w:t>to</w:t>
      </w:r>
      <w:r w:rsidR="00137886" w:rsidRPr="009F5750">
        <w:rPr>
          <w:rFonts w:eastAsia="Times New Roman" w:cstheme="minorHAnsi"/>
          <w:sz w:val="20"/>
          <w:szCs w:val="20"/>
        </w:rPr>
        <w:t xml:space="preserve"> December 2018</w:t>
      </w:r>
      <w:r w:rsidR="00CA58C2" w:rsidRPr="009F5750">
        <w:rPr>
          <w:rFonts w:eastAsia="Times New Roman" w:cstheme="minorHAnsi"/>
          <w:sz w:val="20"/>
          <w:szCs w:val="20"/>
        </w:rPr>
        <w:t xml:space="preserve"> -</w:t>
      </w:r>
      <w:r w:rsidR="00137886" w:rsidRPr="009F5750">
        <w:rPr>
          <w:rFonts w:eastAsia="Times New Roman" w:cstheme="minorHAnsi"/>
          <w:sz w:val="20"/>
          <w:szCs w:val="20"/>
        </w:rPr>
        <w:t xml:space="preserve"> and within the framework of the GSI project, </w:t>
      </w:r>
      <w:r w:rsidR="0085427C" w:rsidRPr="009F5750">
        <w:rPr>
          <w:rFonts w:eastAsia="Times New Roman" w:cstheme="minorHAnsi"/>
          <w:sz w:val="20"/>
          <w:szCs w:val="20"/>
        </w:rPr>
        <w:t xml:space="preserve">the SGP Country </w:t>
      </w:r>
      <w:r w:rsidR="00435651" w:rsidRPr="009F5750">
        <w:rPr>
          <w:rFonts w:eastAsia="Times New Roman" w:cstheme="minorHAnsi"/>
          <w:sz w:val="20"/>
          <w:szCs w:val="20"/>
        </w:rPr>
        <w:t>Program</w:t>
      </w:r>
      <w:r w:rsidR="00137886" w:rsidRPr="009F5750">
        <w:rPr>
          <w:rFonts w:eastAsia="Times New Roman" w:cstheme="minorHAnsi"/>
          <w:sz w:val="20"/>
          <w:szCs w:val="20"/>
        </w:rPr>
        <w:t xml:space="preserve"> s</w:t>
      </w:r>
      <w:r w:rsidR="00CA58C2" w:rsidRPr="009F5750">
        <w:rPr>
          <w:rFonts w:eastAsia="Times New Roman" w:cstheme="minorHAnsi"/>
          <w:sz w:val="20"/>
          <w:szCs w:val="20"/>
        </w:rPr>
        <w:t xml:space="preserve">ought </w:t>
      </w:r>
      <w:r w:rsidR="00137886" w:rsidRPr="009F5750">
        <w:rPr>
          <w:rFonts w:eastAsia="Times New Roman" w:cstheme="minorHAnsi"/>
          <w:sz w:val="20"/>
          <w:szCs w:val="20"/>
        </w:rPr>
        <w:t xml:space="preserve">to consolidate </w:t>
      </w:r>
      <w:r w:rsidRPr="009F5750">
        <w:rPr>
          <w:rFonts w:eastAsia="Times New Roman" w:cstheme="minorHAnsi"/>
          <w:sz w:val="20"/>
          <w:szCs w:val="20"/>
        </w:rPr>
        <w:t xml:space="preserve">the </w:t>
      </w:r>
      <w:r w:rsidR="009F6D4F" w:rsidRPr="009F5750">
        <w:rPr>
          <w:rFonts w:eastAsia="Times New Roman" w:cstheme="minorHAnsi"/>
          <w:sz w:val="20"/>
          <w:szCs w:val="20"/>
        </w:rPr>
        <w:t>ICCA</w:t>
      </w:r>
      <w:r w:rsidR="00137886" w:rsidRPr="009F5750">
        <w:rPr>
          <w:rFonts w:eastAsia="Times New Roman" w:cstheme="minorHAnsi"/>
          <w:sz w:val="20"/>
          <w:szCs w:val="20"/>
        </w:rPr>
        <w:t xml:space="preserve"> proposal </w:t>
      </w:r>
      <w:r w:rsidR="009F6D4F" w:rsidRPr="009F5750">
        <w:rPr>
          <w:rFonts w:eastAsia="Times New Roman" w:cstheme="minorHAnsi"/>
          <w:sz w:val="20"/>
          <w:szCs w:val="20"/>
        </w:rPr>
        <w:t>w</w:t>
      </w:r>
      <w:r w:rsidRPr="009F5750">
        <w:rPr>
          <w:rFonts w:eastAsia="Times New Roman" w:cstheme="minorHAnsi"/>
          <w:sz w:val="20"/>
          <w:szCs w:val="20"/>
        </w:rPr>
        <w:t>ith the understanding that the ICCA Consortium is a space that articulates local communities and indigenous peoples in processes of re</w:t>
      </w:r>
      <w:r w:rsidR="00CA58C2" w:rsidRPr="009F5750">
        <w:rPr>
          <w:rFonts w:eastAsia="Times New Roman" w:cstheme="minorHAnsi"/>
          <w:sz w:val="20"/>
          <w:szCs w:val="20"/>
        </w:rPr>
        <w:t xml:space="preserve">cuperation of </w:t>
      </w:r>
      <w:r w:rsidRPr="009F5750">
        <w:rPr>
          <w:rFonts w:eastAsia="Times New Roman" w:cstheme="minorHAnsi"/>
          <w:sz w:val="20"/>
          <w:szCs w:val="20"/>
        </w:rPr>
        <w:t>knowledge and defense of their territories in alliances with a wide range of social organizations and civil society, with a long</w:t>
      </w:r>
      <w:r w:rsidR="00CA58C2" w:rsidRPr="009F5750">
        <w:rPr>
          <w:rFonts w:eastAsia="Times New Roman" w:cstheme="minorHAnsi"/>
          <w:sz w:val="20"/>
          <w:szCs w:val="20"/>
        </w:rPr>
        <w:t>-term</w:t>
      </w:r>
      <w:r w:rsidRPr="009F5750">
        <w:rPr>
          <w:rFonts w:eastAsia="Times New Roman" w:cstheme="minorHAnsi"/>
          <w:sz w:val="20"/>
          <w:szCs w:val="20"/>
        </w:rPr>
        <w:t xml:space="preserve"> vision that would guarantee sustainability</w:t>
      </w:r>
      <w:r w:rsidR="009F6D4F" w:rsidRPr="009F5750">
        <w:rPr>
          <w:rFonts w:eastAsia="Times New Roman" w:cstheme="minorHAnsi"/>
          <w:sz w:val="20"/>
          <w:szCs w:val="20"/>
        </w:rPr>
        <w:t xml:space="preserve"> </w:t>
      </w:r>
      <w:r w:rsidR="00137886" w:rsidRPr="009F5750">
        <w:rPr>
          <w:rFonts w:eastAsia="Times New Roman" w:cstheme="minorHAnsi"/>
          <w:sz w:val="20"/>
          <w:szCs w:val="20"/>
        </w:rPr>
        <w:t xml:space="preserve">and scale up </w:t>
      </w:r>
      <w:r w:rsidR="00CA58C2" w:rsidRPr="009F5750">
        <w:rPr>
          <w:rFonts w:eastAsia="Times New Roman" w:cstheme="minorHAnsi"/>
          <w:sz w:val="20"/>
          <w:szCs w:val="20"/>
        </w:rPr>
        <w:t xml:space="preserve">of </w:t>
      </w:r>
      <w:r w:rsidR="00137886" w:rsidRPr="009F5750">
        <w:rPr>
          <w:rFonts w:eastAsia="Times New Roman" w:cstheme="minorHAnsi"/>
          <w:sz w:val="20"/>
          <w:szCs w:val="20"/>
        </w:rPr>
        <w:t xml:space="preserve">the work done in the </w:t>
      </w:r>
      <w:r w:rsidR="002B511B" w:rsidRPr="009F5750">
        <w:rPr>
          <w:rFonts w:eastAsia="Times New Roman" w:cstheme="minorHAnsi"/>
          <w:sz w:val="20"/>
          <w:szCs w:val="20"/>
        </w:rPr>
        <w:t>Bio-corridor</w:t>
      </w:r>
      <w:r w:rsidR="00137886" w:rsidRPr="009F5750">
        <w:rPr>
          <w:rFonts w:eastAsia="Times New Roman" w:cstheme="minorHAnsi"/>
          <w:sz w:val="20"/>
          <w:szCs w:val="20"/>
        </w:rPr>
        <w:t>s</w:t>
      </w:r>
      <w:r w:rsidR="00D1597B" w:rsidRPr="009F5750">
        <w:rPr>
          <w:rFonts w:eastAsia="Times New Roman" w:cstheme="minorHAnsi"/>
          <w:sz w:val="20"/>
          <w:szCs w:val="20"/>
        </w:rPr>
        <w:t xml:space="preserve"> (OP6)</w:t>
      </w:r>
      <w:r w:rsidR="00137886" w:rsidRPr="009F5750">
        <w:rPr>
          <w:rFonts w:eastAsia="Times New Roman" w:cstheme="minorHAnsi"/>
          <w:sz w:val="20"/>
          <w:szCs w:val="20"/>
        </w:rPr>
        <w:t>, strengthening strategic support to the territories and areas conserved by indigenous peoples and local communities</w:t>
      </w:r>
      <w:r w:rsidR="009F6D4F" w:rsidRPr="009F5750">
        <w:rPr>
          <w:rFonts w:eastAsia="Times New Roman" w:cstheme="minorHAnsi"/>
          <w:sz w:val="20"/>
          <w:szCs w:val="20"/>
        </w:rPr>
        <w:t xml:space="preserve"> </w:t>
      </w:r>
      <w:r w:rsidR="00137886" w:rsidRPr="009F5750">
        <w:rPr>
          <w:rFonts w:eastAsia="Times New Roman" w:cstheme="minorHAnsi"/>
          <w:sz w:val="20"/>
          <w:szCs w:val="20"/>
        </w:rPr>
        <w:t>in Ecuador.</w:t>
      </w:r>
    </w:p>
    <w:p w:rsidR="006B0915" w:rsidRPr="009F5750" w:rsidRDefault="006B0915" w:rsidP="003521B1">
      <w:pPr>
        <w:pStyle w:val="GEFQuestion"/>
        <w:numPr>
          <w:ilvl w:val="0"/>
          <w:numId w:val="3"/>
        </w:numPr>
        <w:rPr>
          <w:rFonts w:asciiTheme="minorHAnsi" w:hAnsiTheme="minorHAnsi" w:cstheme="minorHAnsi"/>
          <w:b/>
          <w:sz w:val="20"/>
          <w:szCs w:val="20"/>
        </w:rPr>
      </w:pPr>
      <w:r w:rsidRPr="009F5750">
        <w:rPr>
          <w:rFonts w:asciiTheme="minorHAnsi" w:hAnsiTheme="minorHAnsi" w:cstheme="minorHAnsi"/>
          <w:b/>
          <w:sz w:val="20"/>
          <w:szCs w:val="20"/>
        </w:rPr>
        <w:t xml:space="preserve">Incremental/additional cost reasoning and expected contributions from the baseline, the GEFTF and co-financing </w:t>
      </w:r>
    </w:p>
    <w:p w:rsidR="006B0915" w:rsidRPr="009F5750" w:rsidRDefault="006B0915" w:rsidP="00893AA4">
      <w:pPr>
        <w:spacing w:after="0"/>
        <w:rPr>
          <w:rFonts w:cstheme="minorHAnsi"/>
          <w:sz w:val="20"/>
          <w:szCs w:val="20"/>
        </w:rPr>
      </w:pPr>
    </w:p>
    <w:p w:rsidR="00280EA0" w:rsidRPr="009F5750" w:rsidRDefault="00280EA0" w:rsidP="00280EA0">
      <w:pPr>
        <w:rPr>
          <w:rFonts w:eastAsia="Times New Roman" w:cstheme="minorHAnsi"/>
          <w:sz w:val="20"/>
          <w:szCs w:val="20"/>
        </w:rPr>
      </w:pPr>
      <w:r w:rsidRPr="009F5750">
        <w:rPr>
          <w:rFonts w:eastAsia="Times New Roman" w:cstheme="minorHAnsi"/>
          <w:sz w:val="20"/>
          <w:szCs w:val="20"/>
        </w:rPr>
        <w:t>SGP</w:t>
      </w:r>
      <w:r w:rsidR="00841824" w:rsidRPr="009F5750">
        <w:rPr>
          <w:rFonts w:eastAsia="Times New Roman" w:cstheme="minorHAnsi"/>
          <w:sz w:val="20"/>
          <w:szCs w:val="20"/>
        </w:rPr>
        <w:t>/</w:t>
      </w:r>
      <w:r w:rsidR="002B511B" w:rsidRPr="009F5750">
        <w:rPr>
          <w:rFonts w:eastAsia="Times New Roman" w:cstheme="minorHAnsi"/>
          <w:sz w:val="20"/>
          <w:szCs w:val="20"/>
        </w:rPr>
        <w:t>GEF-7</w:t>
      </w:r>
      <w:r w:rsidRPr="009F5750">
        <w:rPr>
          <w:rFonts w:eastAsia="Times New Roman" w:cstheme="minorHAnsi"/>
          <w:sz w:val="20"/>
          <w:szCs w:val="20"/>
        </w:rPr>
        <w:t xml:space="preserve"> proposal contributes to the long-term solution of collective action and adaptive management by community organizations of important landscapes in the four selected regions for social, economic, and ecological resilience. This proposal is linked to the Aichi goals, Sustainable Development Goals, Convention on Biological Diversity, National Development </w:t>
      </w:r>
      <w:r w:rsidR="00AA4400" w:rsidRPr="009F5750">
        <w:rPr>
          <w:rFonts w:eastAsia="Times New Roman" w:cstheme="minorHAnsi"/>
          <w:sz w:val="20"/>
          <w:szCs w:val="20"/>
        </w:rPr>
        <w:t>P</w:t>
      </w:r>
      <w:r w:rsidRPr="009F5750">
        <w:rPr>
          <w:rFonts w:eastAsia="Times New Roman" w:cstheme="minorHAnsi"/>
          <w:sz w:val="20"/>
          <w:szCs w:val="20"/>
        </w:rPr>
        <w:t xml:space="preserve">lan, and the </w:t>
      </w:r>
      <w:r w:rsidR="00AA4400" w:rsidRPr="009F5750">
        <w:rPr>
          <w:rFonts w:eastAsia="Times New Roman" w:cstheme="minorHAnsi"/>
          <w:sz w:val="20"/>
          <w:szCs w:val="20"/>
        </w:rPr>
        <w:t xml:space="preserve">National </w:t>
      </w:r>
      <w:r w:rsidRPr="009F5750">
        <w:rPr>
          <w:rFonts w:eastAsia="Times New Roman" w:cstheme="minorHAnsi"/>
          <w:sz w:val="20"/>
          <w:szCs w:val="20"/>
        </w:rPr>
        <w:t xml:space="preserve">Biodiversity Plan, thus providing an integral and comprehensive strategy for a scenario where the selected initiatives </w:t>
      </w:r>
      <w:r w:rsidR="00AA4400" w:rsidRPr="009F5750">
        <w:rPr>
          <w:rFonts w:eastAsia="Times New Roman" w:cstheme="minorHAnsi"/>
          <w:sz w:val="20"/>
          <w:szCs w:val="20"/>
        </w:rPr>
        <w:t>attain</w:t>
      </w:r>
      <w:r w:rsidRPr="009F5750">
        <w:rPr>
          <w:rFonts w:eastAsia="Times New Roman" w:cstheme="minorHAnsi"/>
          <w:sz w:val="20"/>
          <w:szCs w:val="20"/>
        </w:rPr>
        <w:t xml:space="preserve"> their goals, while</w:t>
      </w:r>
      <w:r w:rsidR="00AA4400" w:rsidRPr="009F5750">
        <w:rPr>
          <w:rFonts w:eastAsia="Times New Roman" w:cstheme="minorHAnsi"/>
          <w:sz w:val="20"/>
          <w:szCs w:val="20"/>
        </w:rPr>
        <w:t xml:space="preserve"> achieving</w:t>
      </w:r>
      <w:r w:rsidRPr="009F5750">
        <w:rPr>
          <w:rFonts w:eastAsia="Times New Roman" w:cstheme="minorHAnsi"/>
          <w:sz w:val="20"/>
          <w:szCs w:val="20"/>
        </w:rPr>
        <w:t xml:space="preserve"> global benefits related primarily to biodiversity conservation and sustainable land management, but which also may affect climate change adaptation and integrated water resources management. </w:t>
      </w:r>
    </w:p>
    <w:p w:rsidR="00280EA0" w:rsidRPr="009F5750" w:rsidRDefault="00280EA0" w:rsidP="00280EA0">
      <w:pPr>
        <w:rPr>
          <w:rFonts w:eastAsia="Times New Roman" w:cstheme="minorHAnsi"/>
          <w:sz w:val="20"/>
          <w:szCs w:val="20"/>
        </w:rPr>
      </w:pPr>
      <w:r w:rsidRPr="009F5750">
        <w:rPr>
          <w:rFonts w:eastAsia="Times New Roman" w:cstheme="minorHAnsi"/>
          <w:sz w:val="20"/>
          <w:szCs w:val="20"/>
        </w:rPr>
        <w:t xml:space="preserve">Funding will also be available for initiatives to build the organizational capacities of specific community groups as well as landscape level organizations to plan and manage complex initiatives and </w:t>
      </w:r>
      <w:r w:rsidR="006753EC" w:rsidRPr="009F5750">
        <w:rPr>
          <w:rFonts w:eastAsia="Times New Roman" w:cstheme="minorHAnsi"/>
          <w:sz w:val="20"/>
          <w:szCs w:val="20"/>
        </w:rPr>
        <w:t>test and</w:t>
      </w:r>
      <w:r w:rsidRPr="009F5750">
        <w:rPr>
          <w:rFonts w:eastAsia="Times New Roman" w:cstheme="minorHAnsi"/>
          <w:sz w:val="20"/>
          <w:szCs w:val="20"/>
        </w:rPr>
        <w:t xml:space="preserve"> evaluate and disseminate community level innovations. These results will heavily impact the development of commercial and producti</w:t>
      </w:r>
      <w:r w:rsidR="00AA4400" w:rsidRPr="009F5750">
        <w:rPr>
          <w:rFonts w:eastAsia="Times New Roman" w:cstheme="minorHAnsi"/>
          <w:sz w:val="20"/>
          <w:szCs w:val="20"/>
        </w:rPr>
        <w:t>on</w:t>
      </w:r>
      <w:r w:rsidRPr="009F5750">
        <w:rPr>
          <w:rFonts w:eastAsia="Times New Roman" w:cstheme="minorHAnsi"/>
          <w:sz w:val="20"/>
          <w:szCs w:val="20"/>
        </w:rPr>
        <w:t xml:space="preserve"> activities in the territory, especially where the SGP allocate</w:t>
      </w:r>
      <w:r w:rsidR="00366FBF" w:rsidRPr="009F5750">
        <w:rPr>
          <w:rFonts w:eastAsia="Times New Roman" w:cstheme="minorHAnsi"/>
          <w:sz w:val="20"/>
          <w:szCs w:val="20"/>
        </w:rPr>
        <w:t>s</w:t>
      </w:r>
      <w:r w:rsidRPr="009F5750">
        <w:rPr>
          <w:rFonts w:eastAsia="Times New Roman" w:cstheme="minorHAnsi"/>
          <w:sz w:val="20"/>
          <w:szCs w:val="20"/>
        </w:rPr>
        <w:t xml:space="preserve"> funds and promotes its methodology for articulation</w:t>
      </w:r>
      <w:r w:rsidR="00AA4400" w:rsidRPr="009F5750">
        <w:rPr>
          <w:rFonts w:eastAsia="Times New Roman" w:cstheme="minorHAnsi"/>
          <w:sz w:val="20"/>
          <w:szCs w:val="20"/>
        </w:rPr>
        <w:t xml:space="preserve"> by landscape actors.</w:t>
      </w:r>
      <w:r w:rsidRPr="009F5750">
        <w:rPr>
          <w:rFonts w:eastAsia="Times New Roman" w:cstheme="minorHAnsi"/>
          <w:sz w:val="20"/>
          <w:szCs w:val="20"/>
        </w:rPr>
        <w:t xml:space="preserve"> </w:t>
      </w:r>
    </w:p>
    <w:p w:rsidR="00280EA0" w:rsidRPr="009F5750" w:rsidRDefault="00280EA0" w:rsidP="00280EA0">
      <w:pPr>
        <w:rPr>
          <w:rFonts w:eastAsia="Times New Roman" w:cstheme="minorHAnsi"/>
          <w:sz w:val="20"/>
          <w:szCs w:val="20"/>
        </w:rPr>
      </w:pPr>
      <w:r w:rsidRPr="009F5750">
        <w:rPr>
          <w:rFonts w:eastAsia="Times New Roman" w:cstheme="minorHAnsi"/>
          <w:sz w:val="20"/>
          <w:szCs w:val="20"/>
        </w:rPr>
        <w:t xml:space="preserve">Moreover, SGP and other social and governmental actors will work together toward a joint strategy to include </w:t>
      </w:r>
      <w:r w:rsidR="009371C9" w:rsidRPr="009F5750">
        <w:rPr>
          <w:rFonts w:eastAsia="Times New Roman" w:cstheme="minorHAnsi"/>
          <w:sz w:val="20"/>
          <w:szCs w:val="20"/>
        </w:rPr>
        <w:t>bio-enterprise</w:t>
      </w:r>
      <w:r w:rsidRPr="009F5750">
        <w:rPr>
          <w:rFonts w:eastAsia="Times New Roman" w:cstheme="minorHAnsi"/>
          <w:sz w:val="20"/>
          <w:szCs w:val="20"/>
        </w:rPr>
        <w:t xml:space="preserve"> products, based on an analysis to complement and enhance current activities carried out by the Ministry of Environment (MAE) through its Socio Bosque</w:t>
      </w:r>
      <w:r w:rsidR="00D86949" w:rsidRPr="009F5750">
        <w:rPr>
          <w:rFonts w:eastAsia="Times New Roman" w:cstheme="minorHAnsi"/>
          <w:sz w:val="20"/>
          <w:szCs w:val="20"/>
        </w:rPr>
        <w:t xml:space="preserve"> program</w:t>
      </w:r>
      <w:r w:rsidRPr="009F5750">
        <w:rPr>
          <w:rFonts w:eastAsia="Times New Roman" w:cstheme="minorHAnsi"/>
          <w:sz w:val="20"/>
          <w:szCs w:val="20"/>
        </w:rPr>
        <w:t>. At the same time, the SGP strategic grant modality to upscale proven technologies, systems or practices based on knowledge gained from analysis of community innovations from past experience</w:t>
      </w:r>
      <w:r w:rsidR="00D86949" w:rsidRPr="009F5750">
        <w:rPr>
          <w:rFonts w:eastAsia="Times New Roman" w:cstheme="minorHAnsi"/>
          <w:sz w:val="20"/>
          <w:szCs w:val="20"/>
        </w:rPr>
        <w:t>s</w:t>
      </w:r>
      <w:r w:rsidRPr="009F5750">
        <w:rPr>
          <w:rFonts w:eastAsia="Times New Roman" w:cstheme="minorHAnsi"/>
          <w:sz w:val="20"/>
          <w:szCs w:val="20"/>
        </w:rPr>
        <w:t xml:space="preserve"> during previous phases of the SGP Ecuador Country Program</w:t>
      </w:r>
      <w:r w:rsidR="00AA4400" w:rsidRPr="009F5750">
        <w:rPr>
          <w:rFonts w:eastAsia="Times New Roman" w:cstheme="minorHAnsi"/>
          <w:sz w:val="20"/>
          <w:szCs w:val="20"/>
        </w:rPr>
        <w:t>,</w:t>
      </w:r>
      <w:r w:rsidRPr="009F5750">
        <w:rPr>
          <w:rFonts w:eastAsia="Times New Roman" w:cstheme="minorHAnsi"/>
          <w:sz w:val="20"/>
          <w:szCs w:val="20"/>
        </w:rPr>
        <w:t xml:space="preserve"> will benefit not only initial consultation projects, but also new communitarian initiatives that will </w:t>
      </w:r>
      <w:r w:rsidR="00AA4400" w:rsidRPr="009F5750">
        <w:rPr>
          <w:rFonts w:eastAsia="Times New Roman" w:cstheme="minorHAnsi"/>
          <w:sz w:val="20"/>
          <w:szCs w:val="20"/>
        </w:rPr>
        <w:t>arise</w:t>
      </w:r>
      <w:r w:rsidRPr="009F5750">
        <w:rPr>
          <w:rFonts w:eastAsia="Times New Roman" w:cstheme="minorHAnsi"/>
          <w:sz w:val="20"/>
          <w:szCs w:val="20"/>
        </w:rPr>
        <w:t xml:space="preserve"> during the </w:t>
      </w:r>
      <w:r w:rsidR="00AA4400" w:rsidRPr="009F5750">
        <w:rPr>
          <w:rFonts w:eastAsia="Times New Roman" w:cstheme="minorHAnsi"/>
          <w:sz w:val="20"/>
          <w:szCs w:val="20"/>
        </w:rPr>
        <w:t xml:space="preserve">execution </w:t>
      </w:r>
      <w:r w:rsidRPr="009F5750">
        <w:rPr>
          <w:rFonts w:eastAsia="Times New Roman" w:cstheme="minorHAnsi"/>
          <w:sz w:val="20"/>
          <w:szCs w:val="20"/>
        </w:rPr>
        <w:t xml:space="preserve">phase. </w:t>
      </w:r>
    </w:p>
    <w:p w:rsidR="00280EA0" w:rsidRPr="009F5750" w:rsidRDefault="00280EA0" w:rsidP="00280EA0">
      <w:pPr>
        <w:rPr>
          <w:rFonts w:eastAsia="Times New Roman" w:cstheme="minorHAnsi"/>
          <w:sz w:val="20"/>
          <w:szCs w:val="20"/>
        </w:rPr>
      </w:pPr>
      <w:r w:rsidRPr="009F5750">
        <w:rPr>
          <w:rFonts w:eastAsia="Times New Roman" w:cstheme="minorHAnsi"/>
          <w:sz w:val="20"/>
          <w:szCs w:val="20"/>
        </w:rPr>
        <w:t xml:space="preserve">Without an SGP/GEF intervention, the communities’ part of the Socio Bosque initiative will continue to work under the same methodology, nonetheless, it will require more resources and time during which more biodiversity will be lost. At the same time, the proven experience of the SGP with territorial products could be the missing link necessary to reach new markets and distribution options for the communitarian productive initiatives. </w:t>
      </w:r>
    </w:p>
    <w:p w:rsidR="00280EA0" w:rsidRPr="009F5750" w:rsidRDefault="00280EA0" w:rsidP="00280EA0">
      <w:pPr>
        <w:rPr>
          <w:rFonts w:cstheme="minorHAnsi"/>
          <w:sz w:val="20"/>
          <w:szCs w:val="20"/>
        </w:rPr>
      </w:pPr>
      <w:r w:rsidRPr="009F5750">
        <w:rPr>
          <w:rFonts w:cstheme="minorHAnsi"/>
          <w:sz w:val="20"/>
          <w:szCs w:val="20"/>
        </w:rPr>
        <w:t xml:space="preserve">Despite the agreements </w:t>
      </w:r>
      <w:r w:rsidR="00AA4400" w:rsidRPr="009F5750">
        <w:rPr>
          <w:rFonts w:cstheme="minorHAnsi"/>
          <w:sz w:val="20"/>
          <w:szCs w:val="20"/>
        </w:rPr>
        <w:t xml:space="preserve">reached </w:t>
      </w:r>
      <w:r w:rsidRPr="009F5750">
        <w:rPr>
          <w:rFonts w:cstheme="minorHAnsi"/>
          <w:sz w:val="20"/>
          <w:szCs w:val="20"/>
        </w:rPr>
        <w:t xml:space="preserve">and </w:t>
      </w:r>
      <w:r w:rsidR="002B511B" w:rsidRPr="009F5750">
        <w:rPr>
          <w:rFonts w:cstheme="minorHAnsi"/>
          <w:sz w:val="20"/>
          <w:szCs w:val="20"/>
        </w:rPr>
        <w:t>GEF-5</w:t>
      </w:r>
      <w:r w:rsidRPr="009F5750">
        <w:rPr>
          <w:rFonts w:cstheme="minorHAnsi"/>
          <w:sz w:val="20"/>
          <w:szCs w:val="20"/>
        </w:rPr>
        <w:t xml:space="preserve"> achievements, local community participation is still insufficiently robust, and community organizations remain </w:t>
      </w:r>
      <w:r w:rsidR="005B30BF" w:rsidRPr="009F5750">
        <w:rPr>
          <w:rFonts w:cstheme="minorHAnsi"/>
          <w:sz w:val="20"/>
          <w:szCs w:val="20"/>
        </w:rPr>
        <w:t>weak</w:t>
      </w:r>
      <w:r w:rsidRPr="009F5750">
        <w:rPr>
          <w:rFonts w:cstheme="minorHAnsi"/>
          <w:sz w:val="20"/>
          <w:szCs w:val="20"/>
        </w:rPr>
        <w:t xml:space="preserve"> or underrepresented</w:t>
      </w:r>
      <w:r w:rsidR="00C66C97" w:rsidRPr="009F5750">
        <w:rPr>
          <w:rFonts w:cstheme="minorHAnsi"/>
          <w:sz w:val="20"/>
          <w:szCs w:val="20"/>
        </w:rPr>
        <w:t xml:space="preserve"> in zones under the threat</w:t>
      </w:r>
      <w:r w:rsidRPr="009F5750">
        <w:rPr>
          <w:rFonts w:cstheme="minorHAnsi"/>
          <w:sz w:val="20"/>
          <w:szCs w:val="20"/>
        </w:rPr>
        <w:t xml:space="preserve"> of biodiversity loss, </w:t>
      </w:r>
      <w:r w:rsidR="00C66C97" w:rsidRPr="009F5750">
        <w:rPr>
          <w:rFonts w:cstheme="minorHAnsi"/>
          <w:sz w:val="20"/>
          <w:szCs w:val="20"/>
        </w:rPr>
        <w:t>e</w:t>
      </w:r>
      <w:r w:rsidRPr="009F5750">
        <w:rPr>
          <w:rFonts w:eastAsia="Times New Roman" w:cstheme="minorHAnsi"/>
          <w:sz w:val="20"/>
          <w:szCs w:val="20"/>
        </w:rPr>
        <w:t>specially</w:t>
      </w:r>
      <w:r w:rsidRPr="009F5750">
        <w:rPr>
          <w:rFonts w:cstheme="minorHAnsi"/>
          <w:sz w:val="20"/>
          <w:szCs w:val="20"/>
        </w:rPr>
        <w:t xml:space="preserve"> where vulnerabilities are at </w:t>
      </w:r>
      <w:r w:rsidR="00AA4400" w:rsidRPr="009F5750">
        <w:rPr>
          <w:rFonts w:cstheme="minorHAnsi"/>
          <w:sz w:val="20"/>
          <w:szCs w:val="20"/>
        </w:rPr>
        <w:t>their</w:t>
      </w:r>
      <w:r w:rsidRPr="009F5750">
        <w:rPr>
          <w:rFonts w:cstheme="minorHAnsi"/>
          <w:sz w:val="20"/>
          <w:szCs w:val="20"/>
        </w:rPr>
        <w:t xml:space="preserve"> peak due to human intervention or extractive politics. </w:t>
      </w:r>
      <w:r w:rsidR="0085427C" w:rsidRPr="009F5750">
        <w:rPr>
          <w:rFonts w:cstheme="minorHAnsi"/>
          <w:sz w:val="20"/>
          <w:szCs w:val="20"/>
        </w:rPr>
        <w:t>Multi-stakeholder</w:t>
      </w:r>
      <w:r w:rsidRPr="009F5750">
        <w:rPr>
          <w:rFonts w:cstheme="minorHAnsi"/>
          <w:sz w:val="20"/>
          <w:szCs w:val="20"/>
        </w:rPr>
        <w:t xml:space="preserve"> groups—working around the </w:t>
      </w:r>
      <w:r w:rsidR="009371C9" w:rsidRPr="009F5750">
        <w:rPr>
          <w:rFonts w:cstheme="minorHAnsi"/>
          <w:sz w:val="20"/>
          <w:szCs w:val="20"/>
        </w:rPr>
        <w:t>bio-enterprise</w:t>
      </w:r>
      <w:r w:rsidRPr="009F5750">
        <w:rPr>
          <w:rFonts w:cstheme="minorHAnsi"/>
          <w:sz w:val="20"/>
          <w:szCs w:val="20"/>
        </w:rPr>
        <w:t xml:space="preserve">s—will be key </w:t>
      </w:r>
      <w:r w:rsidR="00AA4400" w:rsidRPr="009F5750">
        <w:rPr>
          <w:rFonts w:cstheme="minorHAnsi"/>
          <w:sz w:val="20"/>
          <w:szCs w:val="20"/>
        </w:rPr>
        <w:t>to</w:t>
      </w:r>
      <w:r w:rsidRPr="009F5750">
        <w:rPr>
          <w:rFonts w:cstheme="minorHAnsi"/>
          <w:sz w:val="20"/>
          <w:szCs w:val="20"/>
        </w:rPr>
        <w:t xml:space="preserve"> maintaining the current biodiversity remnants and </w:t>
      </w:r>
      <w:r w:rsidR="00AA4400" w:rsidRPr="009F5750">
        <w:rPr>
          <w:rFonts w:cstheme="minorHAnsi"/>
          <w:sz w:val="20"/>
          <w:szCs w:val="20"/>
        </w:rPr>
        <w:t xml:space="preserve">will </w:t>
      </w:r>
      <w:r w:rsidRPr="009F5750">
        <w:rPr>
          <w:rFonts w:cstheme="minorHAnsi"/>
          <w:sz w:val="20"/>
          <w:szCs w:val="20"/>
        </w:rPr>
        <w:t>includ</w:t>
      </w:r>
      <w:r w:rsidR="00AA4400" w:rsidRPr="009F5750">
        <w:rPr>
          <w:rFonts w:cstheme="minorHAnsi"/>
          <w:sz w:val="20"/>
          <w:szCs w:val="20"/>
        </w:rPr>
        <w:t>e</w:t>
      </w:r>
      <w:r w:rsidRPr="009F5750">
        <w:rPr>
          <w:rFonts w:cstheme="minorHAnsi"/>
          <w:sz w:val="20"/>
          <w:szCs w:val="20"/>
        </w:rPr>
        <w:t xml:space="preserve"> representatives of civil society and other actors that could potentially become part of the </w:t>
      </w:r>
      <w:r w:rsidR="00AA4400" w:rsidRPr="009F5750">
        <w:rPr>
          <w:rFonts w:cstheme="minorHAnsi"/>
          <w:sz w:val="20"/>
          <w:szCs w:val="20"/>
        </w:rPr>
        <w:t xml:space="preserve">conservation and bio-enterprise </w:t>
      </w:r>
      <w:r w:rsidRPr="009F5750">
        <w:rPr>
          <w:rFonts w:cstheme="minorHAnsi"/>
          <w:sz w:val="20"/>
          <w:szCs w:val="20"/>
        </w:rPr>
        <w:t xml:space="preserve">process, either as beneficiaries or counterparts. </w:t>
      </w:r>
    </w:p>
    <w:p w:rsidR="00894F5A" w:rsidRPr="009F5750" w:rsidRDefault="006B0915" w:rsidP="003521B1">
      <w:pPr>
        <w:pStyle w:val="ListParagraph"/>
        <w:numPr>
          <w:ilvl w:val="0"/>
          <w:numId w:val="3"/>
        </w:numPr>
        <w:rPr>
          <w:rFonts w:eastAsia="Times New Roman" w:cstheme="minorHAnsi"/>
          <w:sz w:val="20"/>
          <w:szCs w:val="20"/>
        </w:rPr>
      </w:pPr>
      <w:r w:rsidRPr="009F5750">
        <w:rPr>
          <w:rFonts w:cstheme="minorHAnsi"/>
          <w:b/>
          <w:sz w:val="20"/>
          <w:szCs w:val="20"/>
        </w:rPr>
        <w:t>Global environmental benefits (GEFTF</w:t>
      </w:r>
      <w:r w:rsidRPr="009F5750">
        <w:rPr>
          <w:rFonts w:eastAsia="Times New Roman" w:cstheme="minorHAnsi"/>
          <w:sz w:val="20"/>
          <w:szCs w:val="20"/>
        </w:rPr>
        <w:t xml:space="preserve">) </w:t>
      </w:r>
    </w:p>
    <w:p w:rsidR="00DC1960" w:rsidRPr="009F5750" w:rsidRDefault="00DC1960" w:rsidP="00DC1960">
      <w:pPr>
        <w:rPr>
          <w:rFonts w:eastAsia="Times New Roman" w:cstheme="minorHAnsi"/>
          <w:sz w:val="20"/>
          <w:szCs w:val="20"/>
        </w:rPr>
      </w:pPr>
      <w:r w:rsidRPr="009F5750">
        <w:rPr>
          <w:rFonts w:eastAsia="Times New Roman" w:cstheme="minorHAnsi"/>
          <w:sz w:val="20"/>
          <w:szCs w:val="20"/>
        </w:rPr>
        <w:t xml:space="preserve">Global environmental benefits (GEB) will be in the biodiversity focal area based on the programs included for each of the program’s components. These will result from the synergistic implementation of community-based landscape management initiatives proposed here over the short term, </w:t>
      </w:r>
      <w:r w:rsidR="0085427C" w:rsidRPr="009F5750">
        <w:rPr>
          <w:rFonts w:eastAsia="Times New Roman" w:cstheme="minorHAnsi"/>
          <w:sz w:val="20"/>
          <w:szCs w:val="20"/>
        </w:rPr>
        <w:t xml:space="preserve">added to </w:t>
      </w:r>
      <w:r w:rsidRPr="009F5750">
        <w:rPr>
          <w:rFonts w:eastAsia="Times New Roman" w:cstheme="minorHAnsi"/>
          <w:sz w:val="20"/>
          <w:szCs w:val="20"/>
        </w:rPr>
        <w:t xml:space="preserve">the long-term impact of governmental work </w:t>
      </w:r>
      <w:r w:rsidR="0085427C" w:rsidRPr="009F5750">
        <w:rPr>
          <w:rFonts w:eastAsia="Times New Roman" w:cstheme="minorHAnsi"/>
          <w:sz w:val="20"/>
          <w:szCs w:val="20"/>
        </w:rPr>
        <w:t xml:space="preserve">in support of </w:t>
      </w:r>
      <w:r w:rsidRPr="009F5750">
        <w:rPr>
          <w:rFonts w:eastAsia="Times New Roman" w:cstheme="minorHAnsi"/>
          <w:sz w:val="20"/>
          <w:szCs w:val="20"/>
        </w:rPr>
        <w:t xml:space="preserve">the Socio Bosque Program and its incentive program.  </w:t>
      </w:r>
    </w:p>
    <w:p w:rsidR="00DC1960" w:rsidRPr="009F5750" w:rsidRDefault="0085427C" w:rsidP="00DC1960">
      <w:pPr>
        <w:rPr>
          <w:rFonts w:eastAsia="Times New Roman" w:cstheme="minorHAnsi"/>
          <w:sz w:val="20"/>
          <w:szCs w:val="20"/>
        </w:rPr>
      </w:pPr>
      <w:r w:rsidRPr="009F5750">
        <w:rPr>
          <w:rFonts w:eastAsia="Times New Roman" w:cstheme="minorHAnsi"/>
          <w:sz w:val="20"/>
          <w:szCs w:val="20"/>
        </w:rPr>
        <w:t>Given the nature of SGP – community driven proposals generated and approved and funded during implementation of the Project proposed here -</w:t>
      </w:r>
      <w:r w:rsidR="00DC1960" w:rsidRPr="009F5750">
        <w:rPr>
          <w:rFonts w:eastAsia="Times New Roman" w:cstheme="minorHAnsi"/>
          <w:sz w:val="20"/>
          <w:szCs w:val="20"/>
        </w:rPr>
        <w:t xml:space="preserve"> it is impossible to define with </w:t>
      </w:r>
      <w:r w:rsidR="00A87BB8" w:rsidRPr="009F5750">
        <w:rPr>
          <w:rFonts w:eastAsia="Times New Roman" w:cstheme="minorHAnsi"/>
          <w:sz w:val="20"/>
          <w:szCs w:val="20"/>
        </w:rPr>
        <w:t xml:space="preserve">precision or </w:t>
      </w:r>
      <w:r w:rsidR="00DC1960" w:rsidRPr="009F5750">
        <w:rPr>
          <w:rFonts w:eastAsia="Times New Roman" w:cstheme="minorHAnsi"/>
          <w:sz w:val="20"/>
          <w:szCs w:val="20"/>
        </w:rPr>
        <w:t>certainty the kinds and numbers of grant projects yet to be identified by communities and local actors</w:t>
      </w:r>
      <w:r w:rsidRPr="009F5750">
        <w:rPr>
          <w:rFonts w:eastAsia="Times New Roman" w:cstheme="minorHAnsi"/>
          <w:sz w:val="20"/>
          <w:szCs w:val="20"/>
        </w:rPr>
        <w:t xml:space="preserve">. </w:t>
      </w:r>
      <w:r w:rsidR="00DC1960" w:rsidRPr="009F5750">
        <w:rPr>
          <w:rFonts w:eastAsia="Times New Roman" w:cstheme="minorHAnsi"/>
          <w:sz w:val="20"/>
          <w:szCs w:val="20"/>
        </w:rPr>
        <w:t xml:space="preserve"> </w:t>
      </w:r>
      <w:r w:rsidRPr="009F5750">
        <w:rPr>
          <w:rFonts w:eastAsia="Times New Roman" w:cstheme="minorHAnsi"/>
          <w:sz w:val="20"/>
          <w:szCs w:val="20"/>
        </w:rPr>
        <w:t>N</w:t>
      </w:r>
      <w:r w:rsidR="00DC1960" w:rsidRPr="009F5750">
        <w:rPr>
          <w:rFonts w:eastAsia="Times New Roman" w:cstheme="minorHAnsi"/>
          <w:sz w:val="20"/>
          <w:szCs w:val="20"/>
        </w:rPr>
        <w:t>onetheless</w:t>
      </w:r>
      <w:r w:rsidRPr="009F5750">
        <w:rPr>
          <w:rFonts w:eastAsia="Times New Roman" w:cstheme="minorHAnsi"/>
          <w:sz w:val="20"/>
          <w:szCs w:val="20"/>
        </w:rPr>
        <w:t>,</w:t>
      </w:r>
      <w:r w:rsidR="00DC1960" w:rsidRPr="009F5750">
        <w:rPr>
          <w:rFonts w:eastAsia="Times New Roman" w:cstheme="minorHAnsi"/>
          <w:sz w:val="20"/>
          <w:szCs w:val="20"/>
        </w:rPr>
        <w:t xml:space="preserve"> it is </w:t>
      </w:r>
      <w:r w:rsidRPr="009F5750">
        <w:rPr>
          <w:rFonts w:eastAsia="Times New Roman" w:cstheme="minorHAnsi"/>
          <w:sz w:val="20"/>
          <w:szCs w:val="20"/>
        </w:rPr>
        <w:t xml:space="preserve">anticipated </w:t>
      </w:r>
      <w:r w:rsidR="00DC1960" w:rsidRPr="009F5750">
        <w:rPr>
          <w:rFonts w:eastAsia="Times New Roman" w:cstheme="minorHAnsi"/>
          <w:sz w:val="20"/>
          <w:szCs w:val="20"/>
        </w:rPr>
        <w:t xml:space="preserve">that at least </w:t>
      </w:r>
      <w:r w:rsidRPr="009F5750">
        <w:rPr>
          <w:rFonts w:eastAsia="Times New Roman" w:cstheme="minorHAnsi"/>
          <w:sz w:val="20"/>
          <w:szCs w:val="20"/>
        </w:rPr>
        <w:t>two</w:t>
      </w:r>
      <w:r w:rsidR="00DC1960" w:rsidRPr="009F5750">
        <w:rPr>
          <w:rFonts w:eastAsia="Times New Roman" w:cstheme="minorHAnsi"/>
          <w:sz w:val="20"/>
          <w:szCs w:val="20"/>
        </w:rPr>
        <w:t xml:space="preserve"> projects per </w:t>
      </w:r>
      <w:r w:rsidRPr="009F5750">
        <w:rPr>
          <w:rFonts w:eastAsia="Times New Roman" w:cstheme="minorHAnsi"/>
          <w:sz w:val="20"/>
          <w:szCs w:val="20"/>
        </w:rPr>
        <w:t xml:space="preserve">each of the four </w:t>
      </w:r>
      <w:r w:rsidR="00DC1960" w:rsidRPr="009F5750">
        <w:rPr>
          <w:rFonts w:eastAsia="Times New Roman" w:cstheme="minorHAnsi"/>
          <w:sz w:val="20"/>
          <w:szCs w:val="20"/>
        </w:rPr>
        <w:t>territor</w:t>
      </w:r>
      <w:r w:rsidRPr="009F5750">
        <w:rPr>
          <w:rFonts w:eastAsia="Times New Roman" w:cstheme="minorHAnsi"/>
          <w:sz w:val="20"/>
          <w:szCs w:val="20"/>
        </w:rPr>
        <w:t>ies</w:t>
      </w:r>
      <w:r w:rsidR="00DC1960" w:rsidRPr="009F5750">
        <w:rPr>
          <w:rFonts w:eastAsia="Times New Roman" w:cstheme="minorHAnsi"/>
          <w:sz w:val="20"/>
          <w:szCs w:val="20"/>
        </w:rPr>
        <w:t xml:space="preserve"> selected in conjunction with the MAE will be funded. The numbers </w:t>
      </w:r>
      <w:r w:rsidRPr="009F5750">
        <w:rPr>
          <w:rFonts w:eastAsia="Times New Roman" w:cstheme="minorHAnsi"/>
          <w:sz w:val="20"/>
          <w:szCs w:val="20"/>
        </w:rPr>
        <w:t xml:space="preserve">of grant projects </w:t>
      </w:r>
      <w:r w:rsidR="00DC1960" w:rsidRPr="009F5750">
        <w:rPr>
          <w:rFonts w:eastAsia="Times New Roman" w:cstheme="minorHAnsi"/>
          <w:sz w:val="20"/>
          <w:szCs w:val="20"/>
        </w:rPr>
        <w:t xml:space="preserve">are yet to be </w:t>
      </w:r>
      <w:r w:rsidRPr="009F5750">
        <w:rPr>
          <w:rFonts w:eastAsia="Times New Roman" w:cstheme="minorHAnsi"/>
          <w:sz w:val="20"/>
          <w:szCs w:val="20"/>
        </w:rPr>
        <w:t xml:space="preserve">confirmed </w:t>
      </w:r>
      <w:r w:rsidR="00DC1960" w:rsidRPr="009F5750">
        <w:rPr>
          <w:rFonts w:eastAsia="Times New Roman" w:cstheme="minorHAnsi"/>
          <w:sz w:val="20"/>
          <w:szCs w:val="20"/>
        </w:rPr>
        <w:t xml:space="preserve">as </w:t>
      </w:r>
      <w:r w:rsidRPr="009F5750">
        <w:rPr>
          <w:rFonts w:eastAsia="Times New Roman" w:cstheme="minorHAnsi"/>
          <w:sz w:val="20"/>
          <w:szCs w:val="20"/>
        </w:rPr>
        <w:t xml:space="preserve">products of </w:t>
      </w:r>
      <w:r w:rsidR="00DC1960" w:rsidRPr="009F5750">
        <w:rPr>
          <w:rFonts w:eastAsia="Times New Roman" w:cstheme="minorHAnsi"/>
          <w:sz w:val="20"/>
          <w:szCs w:val="20"/>
        </w:rPr>
        <w:t xml:space="preserve">landscape strategies and will be revised and agreed upon by the </w:t>
      </w:r>
      <w:r w:rsidRPr="009F5750">
        <w:rPr>
          <w:rFonts w:eastAsia="Times New Roman" w:cstheme="minorHAnsi"/>
          <w:sz w:val="20"/>
          <w:szCs w:val="20"/>
        </w:rPr>
        <w:t>multi-stakeholder</w:t>
      </w:r>
      <w:r w:rsidR="00DC1960" w:rsidRPr="009F5750">
        <w:rPr>
          <w:rFonts w:eastAsia="Times New Roman" w:cstheme="minorHAnsi"/>
          <w:sz w:val="20"/>
          <w:szCs w:val="20"/>
        </w:rPr>
        <w:t xml:space="preserve"> landscape management groups, MAE and the SGP; and confirmed with approval of grant projects by the National Steering Committee. The SGP secretariat will closely monitor and report on these targets throughout the life of the project.</w:t>
      </w:r>
    </w:p>
    <w:p w:rsidR="00C4668D" w:rsidRPr="009F5750" w:rsidRDefault="00C4668D" w:rsidP="00C4668D">
      <w:pPr>
        <w:pStyle w:val="Subtitle"/>
        <w:rPr>
          <w:rFonts w:asciiTheme="minorHAnsi" w:hAnsiTheme="minorHAnsi" w:cstheme="minorHAnsi"/>
          <w:b/>
          <w:sz w:val="20"/>
          <w:szCs w:val="20"/>
          <w:u w:val="single"/>
        </w:rPr>
      </w:pPr>
      <w:r w:rsidRPr="009F5750">
        <w:rPr>
          <w:rFonts w:asciiTheme="minorHAnsi" w:hAnsiTheme="minorHAnsi" w:cstheme="minorHAnsi"/>
          <w:b/>
          <w:sz w:val="20"/>
          <w:szCs w:val="20"/>
          <w:u w:val="single"/>
        </w:rPr>
        <w:t>Aichi goals</w:t>
      </w:r>
    </w:p>
    <w:p w:rsidR="00C4668D" w:rsidRPr="009F5750" w:rsidRDefault="00C4668D" w:rsidP="00C4668D">
      <w:pPr>
        <w:rPr>
          <w:rFonts w:cstheme="minorHAnsi"/>
          <w:sz w:val="20"/>
          <w:szCs w:val="20"/>
          <w:lang w:val="en-GB"/>
        </w:rPr>
      </w:pPr>
      <w:r w:rsidRPr="009F5750">
        <w:rPr>
          <w:rFonts w:cstheme="minorHAnsi"/>
          <w:sz w:val="20"/>
          <w:szCs w:val="20"/>
          <w:lang w:val="en-GB"/>
        </w:rPr>
        <w:t>A central feature of this project is the development and implementation of sustainable land and resource management strategies at a local and territorial level. This procedure is based on an escalation and replication principle with the SGP taking into consideration its experience and articulation methodology to incorporate these concepts to new territories with regards to the MAE policy to focus efforts for conservation. The small grant projects financed by the project proposed here</w:t>
      </w:r>
      <w:r w:rsidRPr="009F5750">
        <w:rPr>
          <w:rFonts w:cstheme="minorHAnsi"/>
          <w:sz w:val="20"/>
          <w:szCs w:val="20"/>
        </w:rPr>
        <w:t xml:space="preserve"> </w:t>
      </w:r>
      <w:r w:rsidRPr="009F5750">
        <w:rPr>
          <w:rFonts w:cstheme="minorHAnsi"/>
          <w:sz w:val="20"/>
          <w:szCs w:val="20"/>
          <w:lang w:val="en-GB"/>
        </w:rPr>
        <w:t>— will achieve global environmental benefits because of the synergistic effects of activities that increase communities’ governance, technical capacities and skills that produce livelihood benefits. This also strengthens the activities for conservation already carried out by the communities that are part of the Socio Bosque Program.</w:t>
      </w:r>
    </w:p>
    <w:p w:rsidR="00C4668D" w:rsidRPr="009F5750" w:rsidRDefault="00C4668D" w:rsidP="00C4668D">
      <w:pPr>
        <w:rPr>
          <w:rFonts w:cstheme="minorHAnsi"/>
          <w:sz w:val="20"/>
          <w:szCs w:val="20"/>
          <w:lang w:val="en-GB"/>
        </w:rPr>
      </w:pPr>
      <w:r w:rsidRPr="009F5750">
        <w:rPr>
          <w:rFonts w:cstheme="minorHAnsi"/>
          <w:sz w:val="20"/>
          <w:szCs w:val="20"/>
          <w:lang w:val="en-GB"/>
        </w:rPr>
        <w:t xml:space="preserve">This project will contribute to all strategic Aichi goals, specifically to the targets and elements listed below: </w:t>
      </w:r>
    </w:p>
    <w:p w:rsidR="00C4668D" w:rsidRPr="009F5750" w:rsidRDefault="00C4668D" w:rsidP="00C82D5E">
      <w:pPr>
        <w:pStyle w:val="ListParagraph"/>
        <w:numPr>
          <w:ilvl w:val="0"/>
          <w:numId w:val="8"/>
        </w:numPr>
        <w:rPr>
          <w:rFonts w:cstheme="minorHAnsi"/>
          <w:sz w:val="20"/>
          <w:szCs w:val="20"/>
          <w:lang w:val="en-GB"/>
        </w:rPr>
      </w:pPr>
      <w:r w:rsidRPr="009F5750">
        <w:rPr>
          <w:rFonts w:cstheme="minorHAnsi"/>
          <w:b/>
          <w:sz w:val="20"/>
          <w:szCs w:val="20"/>
          <w:lang w:val="en-GB"/>
        </w:rPr>
        <w:t>Target 2</w:t>
      </w:r>
      <w:r w:rsidRPr="009F5750">
        <w:rPr>
          <w:rFonts w:cstheme="minorHAnsi"/>
          <w:i/>
          <w:sz w:val="20"/>
          <w:szCs w:val="20"/>
          <w:lang w:val="en-GB"/>
        </w:rPr>
        <w:t>:</w:t>
      </w:r>
      <w:r w:rsidRPr="009F5750">
        <w:rPr>
          <w:rFonts w:cstheme="minorHAnsi"/>
          <w:sz w:val="20"/>
          <w:szCs w:val="20"/>
          <w:lang w:val="en-GB"/>
        </w:rPr>
        <w:t xml:space="preserve"> SGP will contribute to local-level poverty eradication strategies by developing and implementing local and landscape sustainable and resource management strategies linking </w:t>
      </w:r>
      <w:r w:rsidR="001E0ABF" w:rsidRPr="009F5750">
        <w:rPr>
          <w:rFonts w:cstheme="minorHAnsi"/>
          <w:sz w:val="20"/>
          <w:szCs w:val="20"/>
          <w:lang w:val="en-GB"/>
        </w:rPr>
        <w:t>bio-enterprise</w:t>
      </w:r>
      <w:r w:rsidRPr="009F5750">
        <w:rPr>
          <w:rFonts w:cstheme="minorHAnsi"/>
          <w:sz w:val="20"/>
          <w:szCs w:val="20"/>
          <w:lang w:val="en-GB"/>
        </w:rPr>
        <w:t xml:space="preserve"> projects with poverty reduction. </w:t>
      </w:r>
    </w:p>
    <w:p w:rsidR="00C4668D" w:rsidRPr="009F5750" w:rsidRDefault="00C4668D" w:rsidP="00C82D5E">
      <w:pPr>
        <w:pStyle w:val="ListParagraph"/>
        <w:numPr>
          <w:ilvl w:val="0"/>
          <w:numId w:val="8"/>
        </w:numPr>
        <w:rPr>
          <w:rFonts w:cstheme="minorHAnsi"/>
          <w:i/>
          <w:sz w:val="20"/>
          <w:szCs w:val="20"/>
          <w:lang w:val="en-GB"/>
        </w:rPr>
      </w:pPr>
      <w:r w:rsidRPr="009F5750">
        <w:rPr>
          <w:rFonts w:cstheme="minorHAnsi"/>
          <w:b/>
          <w:sz w:val="20"/>
          <w:szCs w:val="20"/>
          <w:lang w:val="en-GB"/>
        </w:rPr>
        <w:t>Target 3</w:t>
      </w:r>
      <w:r w:rsidRPr="009F5750">
        <w:rPr>
          <w:rFonts w:cstheme="minorHAnsi"/>
          <w:i/>
          <w:sz w:val="20"/>
          <w:szCs w:val="20"/>
          <w:lang w:val="en-GB"/>
        </w:rPr>
        <w:t xml:space="preserve">: </w:t>
      </w:r>
      <w:r w:rsidRPr="009F5750">
        <w:rPr>
          <w:rFonts w:cstheme="minorHAnsi"/>
          <w:sz w:val="20"/>
          <w:szCs w:val="20"/>
          <w:lang w:val="en-GB"/>
        </w:rPr>
        <w:t xml:space="preserve">Working together with the beneficiaries of the Socio Bosque incentive program, SGP ensures that new organisations that are not part of these program could eventually join or maintain similar conservation strategies and monitoring conditions. </w:t>
      </w:r>
    </w:p>
    <w:p w:rsidR="00C4668D" w:rsidRPr="009F5750" w:rsidRDefault="00C4668D" w:rsidP="00C82D5E">
      <w:pPr>
        <w:pStyle w:val="ListParagraph"/>
        <w:numPr>
          <w:ilvl w:val="0"/>
          <w:numId w:val="8"/>
        </w:numPr>
        <w:rPr>
          <w:rFonts w:cstheme="minorHAnsi"/>
          <w:sz w:val="20"/>
          <w:szCs w:val="20"/>
          <w:lang w:val="en-GB"/>
        </w:rPr>
      </w:pPr>
      <w:r w:rsidRPr="009F5750">
        <w:rPr>
          <w:rFonts w:cstheme="minorHAnsi"/>
          <w:b/>
          <w:sz w:val="20"/>
          <w:szCs w:val="20"/>
          <w:lang w:val="en-GB"/>
        </w:rPr>
        <w:t>Target 5</w:t>
      </w:r>
      <w:r w:rsidRPr="009F5750">
        <w:rPr>
          <w:rFonts w:cstheme="minorHAnsi"/>
          <w:sz w:val="20"/>
          <w:szCs w:val="20"/>
          <w:lang w:val="en-GB"/>
        </w:rPr>
        <w:t xml:space="preserve">: SGP will support sustainable production practices that help conserve terrestrial (including forests), freshwater and coastal/marine habitats and avoid ecosystem fragmentation and connect places. </w:t>
      </w:r>
    </w:p>
    <w:p w:rsidR="00C4668D" w:rsidRPr="009F5750" w:rsidRDefault="00C4668D" w:rsidP="00C82D5E">
      <w:pPr>
        <w:pStyle w:val="ListParagraph"/>
        <w:numPr>
          <w:ilvl w:val="0"/>
          <w:numId w:val="8"/>
        </w:numPr>
        <w:rPr>
          <w:rFonts w:cstheme="minorHAnsi"/>
          <w:sz w:val="20"/>
          <w:szCs w:val="20"/>
          <w:lang w:val="en-GB"/>
        </w:rPr>
      </w:pPr>
      <w:r w:rsidRPr="009F5750">
        <w:rPr>
          <w:rFonts w:cstheme="minorHAnsi"/>
          <w:b/>
          <w:sz w:val="20"/>
          <w:szCs w:val="20"/>
          <w:lang w:val="en-GB"/>
        </w:rPr>
        <w:t>Target 7</w:t>
      </w:r>
      <w:r w:rsidRPr="009F5750">
        <w:rPr>
          <w:rFonts w:cstheme="minorHAnsi"/>
          <w:sz w:val="20"/>
          <w:szCs w:val="20"/>
          <w:lang w:val="en-GB"/>
        </w:rPr>
        <w:t>: SGP will support communities in these endeavours and will promote the use of native species in aquaculture and forestry community projects. It will also support early detection and eradication of invasive alien species, also contributing to Target 9.</w:t>
      </w:r>
    </w:p>
    <w:p w:rsidR="00C4668D" w:rsidRPr="009F5750" w:rsidRDefault="00C4668D" w:rsidP="00C82D5E">
      <w:pPr>
        <w:pStyle w:val="ListParagraph"/>
        <w:numPr>
          <w:ilvl w:val="0"/>
          <w:numId w:val="8"/>
        </w:numPr>
        <w:rPr>
          <w:rFonts w:cstheme="minorHAnsi"/>
          <w:sz w:val="20"/>
          <w:szCs w:val="20"/>
          <w:lang w:val="en-GB"/>
        </w:rPr>
      </w:pPr>
      <w:r w:rsidRPr="009F5750">
        <w:rPr>
          <w:rFonts w:cstheme="minorHAnsi"/>
          <w:b/>
          <w:sz w:val="20"/>
          <w:szCs w:val="20"/>
          <w:lang w:val="en-GB"/>
        </w:rPr>
        <w:t>Target 13</w:t>
      </w:r>
      <w:r w:rsidRPr="009F5750">
        <w:rPr>
          <w:rFonts w:cstheme="minorHAnsi"/>
          <w:sz w:val="20"/>
          <w:szCs w:val="20"/>
          <w:lang w:val="en-GB"/>
        </w:rPr>
        <w:t xml:space="preserve">: SGP will support communities to maintain the genetic diversity of key species important for agriculture according to national and international conventions and </w:t>
      </w:r>
      <w:r w:rsidR="00A34699" w:rsidRPr="009F5750">
        <w:rPr>
          <w:rFonts w:cstheme="minorHAnsi"/>
          <w:sz w:val="20"/>
          <w:szCs w:val="20"/>
          <w:lang w:val="en-GB"/>
        </w:rPr>
        <w:t>regulation and</w:t>
      </w:r>
      <w:r w:rsidRPr="009F5750">
        <w:rPr>
          <w:rFonts w:cstheme="minorHAnsi"/>
          <w:sz w:val="20"/>
          <w:szCs w:val="20"/>
          <w:lang w:val="en-GB"/>
        </w:rPr>
        <w:t xml:space="preserve"> help indigenous and rural communities keep their ancestral practices. </w:t>
      </w:r>
    </w:p>
    <w:p w:rsidR="00C4668D" w:rsidRPr="009F5750" w:rsidRDefault="00C4668D" w:rsidP="00C82D5E">
      <w:pPr>
        <w:pStyle w:val="ListParagraph"/>
        <w:numPr>
          <w:ilvl w:val="0"/>
          <w:numId w:val="8"/>
        </w:numPr>
        <w:rPr>
          <w:rFonts w:cstheme="minorHAnsi"/>
          <w:sz w:val="20"/>
          <w:szCs w:val="20"/>
          <w:lang w:val="en-GB"/>
        </w:rPr>
      </w:pPr>
      <w:r w:rsidRPr="009F5750">
        <w:rPr>
          <w:rFonts w:cstheme="minorHAnsi"/>
          <w:b/>
          <w:sz w:val="20"/>
          <w:szCs w:val="20"/>
          <w:lang w:val="en-GB"/>
        </w:rPr>
        <w:t>Target 14</w:t>
      </w:r>
      <w:r w:rsidRPr="009F5750">
        <w:rPr>
          <w:rFonts w:cstheme="minorHAnsi"/>
          <w:sz w:val="20"/>
          <w:szCs w:val="20"/>
          <w:lang w:val="en-GB"/>
        </w:rPr>
        <w:t>: SGP will support communities to maintain key ecosystem services within their territories in the selected landscapes and seascapes, particularly those of forests.</w:t>
      </w:r>
    </w:p>
    <w:p w:rsidR="00C4668D" w:rsidRPr="009F5750" w:rsidRDefault="00C4668D" w:rsidP="00C82D5E">
      <w:pPr>
        <w:pStyle w:val="ListParagraph"/>
        <w:numPr>
          <w:ilvl w:val="0"/>
          <w:numId w:val="8"/>
        </w:numPr>
        <w:rPr>
          <w:rFonts w:cstheme="minorHAnsi"/>
          <w:sz w:val="20"/>
          <w:szCs w:val="20"/>
          <w:lang w:val="en-GB"/>
        </w:rPr>
      </w:pPr>
      <w:r w:rsidRPr="009F5750">
        <w:rPr>
          <w:rFonts w:cstheme="minorHAnsi"/>
          <w:b/>
          <w:sz w:val="20"/>
          <w:szCs w:val="20"/>
          <w:lang w:val="en-GB"/>
        </w:rPr>
        <w:t>Target 15</w:t>
      </w:r>
      <w:r w:rsidRPr="009F5750">
        <w:rPr>
          <w:rFonts w:cstheme="minorHAnsi"/>
          <w:sz w:val="20"/>
          <w:szCs w:val="20"/>
          <w:lang w:val="en-GB"/>
        </w:rPr>
        <w:t>: SGP will support communities to sustainably use their forest biodiversity products (sustainable livelihoods) while maintaining and, where possible, enhancing carbon stocks.</w:t>
      </w:r>
    </w:p>
    <w:p w:rsidR="006753EC" w:rsidRPr="009F5750" w:rsidRDefault="00C4668D" w:rsidP="006753EC">
      <w:pPr>
        <w:rPr>
          <w:rFonts w:cstheme="minorHAnsi"/>
          <w:sz w:val="20"/>
          <w:szCs w:val="20"/>
          <w:lang w:val="en-GB"/>
        </w:rPr>
      </w:pPr>
      <w:r w:rsidRPr="009F5750">
        <w:rPr>
          <w:rFonts w:cstheme="minorHAnsi"/>
          <w:sz w:val="20"/>
          <w:szCs w:val="20"/>
          <w:lang w:val="en-GB"/>
        </w:rPr>
        <w:t xml:space="preserve">The contribution of SGP to these targets will be addressed through </w:t>
      </w:r>
      <w:r w:rsidR="005252CA" w:rsidRPr="009F5750">
        <w:rPr>
          <w:rFonts w:cstheme="minorHAnsi"/>
          <w:sz w:val="20"/>
          <w:szCs w:val="20"/>
          <w:lang w:val="en-GB"/>
        </w:rPr>
        <w:t>b</w:t>
      </w:r>
      <w:r w:rsidRPr="009F5750">
        <w:rPr>
          <w:rFonts w:cstheme="minorHAnsi"/>
          <w:sz w:val="20"/>
          <w:szCs w:val="20"/>
          <w:lang w:val="en-GB"/>
        </w:rPr>
        <w:t>io-</w:t>
      </w:r>
      <w:r w:rsidR="005471E6" w:rsidRPr="009F5750">
        <w:rPr>
          <w:rFonts w:cstheme="minorHAnsi"/>
          <w:sz w:val="20"/>
          <w:szCs w:val="20"/>
          <w:lang w:val="en-GB"/>
        </w:rPr>
        <w:t>enterprise</w:t>
      </w:r>
      <w:r w:rsidRPr="009F5750">
        <w:rPr>
          <w:rFonts w:cstheme="minorHAnsi"/>
          <w:sz w:val="20"/>
          <w:szCs w:val="20"/>
          <w:lang w:val="en-GB"/>
        </w:rPr>
        <w:t xml:space="preserve"> projects approved and implemented in alignment with landscape outcomes for biodiversity conservation and sustainable management. While an initial estimation of the global benefits can be achieved based on experience, </w:t>
      </w:r>
      <w:r w:rsidR="009620B2" w:rsidRPr="009F5750">
        <w:rPr>
          <w:rFonts w:cstheme="minorHAnsi"/>
          <w:sz w:val="20"/>
          <w:szCs w:val="20"/>
          <w:lang w:val="en-GB"/>
        </w:rPr>
        <w:t xml:space="preserve">more precise </w:t>
      </w:r>
      <w:r w:rsidRPr="009F5750">
        <w:rPr>
          <w:rFonts w:cstheme="minorHAnsi"/>
          <w:sz w:val="20"/>
          <w:szCs w:val="20"/>
          <w:lang w:val="en-GB"/>
        </w:rPr>
        <w:t>quantification of proposed targets will take place during the initial assessment and design</w:t>
      </w:r>
      <w:r w:rsidR="009620B2" w:rsidRPr="009F5750">
        <w:rPr>
          <w:rFonts w:cstheme="minorHAnsi"/>
          <w:sz w:val="20"/>
          <w:szCs w:val="20"/>
          <w:lang w:val="en-GB"/>
        </w:rPr>
        <w:t xml:space="preserve"> of each project</w:t>
      </w:r>
      <w:r w:rsidR="0011201B" w:rsidRPr="009F5750">
        <w:rPr>
          <w:rFonts w:cstheme="minorHAnsi"/>
          <w:sz w:val="20"/>
          <w:szCs w:val="20"/>
          <w:lang w:val="en-GB"/>
        </w:rPr>
        <w:t xml:space="preserve"> </w:t>
      </w:r>
      <w:r w:rsidR="00FB7CD1" w:rsidRPr="009F5750">
        <w:rPr>
          <w:rFonts w:cstheme="minorHAnsi"/>
          <w:sz w:val="20"/>
          <w:szCs w:val="20"/>
          <w:lang w:val="en-GB"/>
        </w:rPr>
        <w:t xml:space="preserve">based on community priorities </w:t>
      </w:r>
      <w:r w:rsidR="0011201B" w:rsidRPr="009F5750">
        <w:rPr>
          <w:rFonts w:cstheme="minorHAnsi"/>
          <w:sz w:val="20"/>
          <w:szCs w:val="20"/>
          <w:lang w:val="en-GB"/>
        </w:rPr>
        <w:t xml:space="preserve">- </w:t>
      </w:r>
      <w:r w:rsidRPr="009F5750">
        <w:rPr>
          <w:rFonts w:cstheme="minorHAnsi"/>
          <w:sz w:val="20"/>
          <w:szCs w:val="20"/>
          <w:lang w:val="en-GB"/>
        </w:rPr>
        <w:t>with the direct involvement of landscape stakeholders and under the guidance of the Ministry of Environment and the SGP National Steering Committee.</w:t>
      </w:r>
    </w:p>
    <w:p w:rsidR="00DC1960" w:rsidRPr="009F5750" w:rsidRDefault="0011201B" w:rsidP="00DC1960">
      <w:pPr>
        <w:rPr>
          <w:rFonts w:cstheme="minorHAnsi"/>
          <w:sz w:val="20"/>
          <w:szCs w:val="20"/>
        </w:rPr>
      </w:pPr>
      <w:r w:rsidRPr="009F5750">
        <w:rPr>
          <w:rFonts w:cstheme="minorHAnsi"/>
          <w:sz w:val="20"/>
          <w:szCs w:val="20"/>
        </w:rPr>
        <w:t xml:space="preserve">SGP </w:t>
      </w:r>
      <w:r w:rsidR="00DC1960" w:rsidRPr="009F5750">
        <w:rPr>
          <w:rFonts w:cstheme="minorHAnsi"/>
          <w:sz w:val="20"/>
          <w:szCs w:val="20"/>
        </w:rPr>
        <w:t>will</w:t>
      </w:r>
      <w:r w:rsidR="00091D3B" w:rsidRPr="009F5750">
        <w:rPr>
          <w:rFonts w:cstheme="minorHAnsi"/>
          <w:b/>
          <w:bCs/>
          <w:color w:val="222222"/>
          <w:sz w:val="20"/>
          <w:szCs w:val="20"/>
          <w:shd w:val="clear" w:color="auto" w:fill="FFFFFF"/>
        </w:rPr>
        <w:t xml:space="preserve"> </w:t>
      </w:r>
      <w:r w:rsidR="00091D3B" w:rsidRPr="009F5750">
        <w:rPr>
          <w:rFonts w:cstheme="minorHAnsi"/>
          <w:sz w:val="20"/>
          <w:szCs w:val="20"/>
        </w:rPr>
        <w:t>scal</w:t>
      </w:r>
      <w:r w:rsidR="005252CA" w:rsidRPr="009F5750">
        <w:rPr>
          <w:rFonts w:cstheme="minorHAnsi"/>
          <w:sz w:val="20"/>
          <w:szCs w:val="20"/>
        </w:rPr>
        <w:t xml:space="preserve">e </w:t>
      </w:r>
      <w:r w:rsidR="00091D3B" w:rsidRPr="009F5750">
        <w:rPr>
          <w:rFonts w:cstheme="minorHAnsi"/>
          <w:sz w:val="20"/>
          <w:szCs w:val="20"/>
        </w:rPr>
        <w:t>up</w:t>
      </w:r>
      <w:r w:rsidR="00DC1960" w:rsidRPr="009F5750">
        <w:rPr>
          <w:rFonts w:cstheme="minorHAnsi"/>
          <w:sz w:val="20"/>
          <w:szCs w:val="20"/>
        </w:rPr>
        <w:t xml:space="preserve"> and replicat</w:t>
      </w:r>
      <w:r w:rsidR="005252CA" w:rsidRPr="009F5750">
        <w:rPr>
          <w:rFonts w:cstheme="minorHAnsi"/>
          <w:sz w:val="20"/>
          <w:szCs w:val="20"/>
        </w:rPr>
        <w:t>e</w:t>
      </w:r>
      <w:r w:rsidRPr="009F5750">
        <w:rPr>
          <w:rFonts w:cstheme="minorHAnsi"/>
          <w:sz w:val="20"/>
          <w:szCs w:val="20"/>
        </w:rPr>
        <w:t xml:space="preserve"> best practice</w:t>
      </w:r>
      <w:r w:rsidR="00DC1960" w:rsidRPr="009F5750">
        <w:rPr>
          <w:rFonts w:cstheme="minorHAnsi"/>
          <w:sz w:val="20"/>
          <w:szCs w:val="20"/>
        </w:rPr>
        <w:t xml:space="preserve"> within the project execution period in the selected </w:t>
      </w:r>
      <w:r w:rsidR="006B0318" w:rsidRPr="009F5750">
        <w:rPr>
          <w:rFonts w:cstheme="minorHAnsi"/>
          <w:sz w:val="20"/>
          <w:szCs w:val="20"/>
        </w:rPr>
        <w:t>landscapes</w:t>
      </w:r>
      <w:r w:rsidR="00DC1960" w:rsidRPr="009F5750">
        <w:rPr>
          <w:rFonts w:cstheme="minorHAnsi"/>
          <w:sz w:val="20"/>
          <w:szCs w:val="20"/>
        </w:rPr>
        <w:t xml:space="preserve"> for </w:t>
      </w:r>
      <w:r w:rsidR="002B511B" w:rsidRPr="009F5750">
        <w:rPr>
          <w:rFonts w:cstheme="minorHAnsi"/>
          <w:sz w:val="20"/>
          <w:szCs w:val="20"/>
        </w:rPr>
        <w:t>GEF-7</w:t>
      </w:r>
      <w:r w:rsidR="005252CA" w:rsidRPr="009F5750">
        <w:rPr>
          <w:rFonts w:cstheme="minorHAnsi"/>
          <w:sz w:val="20"/>
          <w:szCs w:val="20"/>
        </w:rPr>
        <w:t xml:space="preserve"> based on extensive experience </w:t>
      </w:r>
      <w:r w:rsidR="005252CA" w:rsidRPr="009F5750">
        <w:rPr>
          <w:rFonts w:eastAsia="Times New Roman" w:cstheme="minorHAnsi"/>
          <w:sz w:val="20"/>
          <w:szCs w:val="20"/>
        </w:rPr>
        <w:t>during</w:t>
      </w:r>
      <w:r w:rsidR="005252CA" w:rsidRPr="009F5750">
        <w:rPr>
          <w:rFonts w:cstheme="minorHAnsi"/>
          <w:sz w:val="20"/>
          <w:szCs w:val="20"/>
        </w:rPr>
        <w:t xml:space="preserve"> GEF-6 and previous phases. Broad strategic directions will include:</w:t>
      </w:r>
    </w:p>
    <w:p w:rsidR="00DC1960" w:rsidRPr="009F5750" w:rsidRDefault="00DC1960" w:rsidP="00C82D5E">
      <w:pPr>
        <w:numPr>
          <w:ilvl w:val="0"/>
          <w:numId w:val="10"/>
        </w:numPr>
        <w:rPr>
          <w:rFonts w:cstheme="minorHAnsi"/>
          <w:sz w:val="20"/>
          <w:szCs w:val="20"/>
        </w:rPr>
      </w:pPr>
      <w:r w:rsidRPr="009F5750">
        <w:rPr>
          <w:rFonts w:cstheme="minorHAnsi"/>
          <w:b/>
          <w:sz w:val="20"/>
          <w:szCs w:val="20"/>
        </w:rPr>
        <w:t>Sustainable land management</w:t>
      </w:r>
      <w:r w:rsidRPr="009F5750">
        <w:rPr>
          <w:rFonts w:cstheme="minorHAnsi"/>
          <w:sz w:val="20"/>
          <w:szCs w:val="20"/>
        </w:rPr>
        <w:t xml:space="preserve">: Strategy of SLM implemented </w:t>
      </w:r>
      <w:r w:rsidR="0011201B" w:rsidRPr="009F5750">
        <w:rPr>
          <w:rFonts w:cstheme="minorHAnsi"/>
          <w:sz w:val="20"/>
          <w:szCs w:val="20"/>
        </w:rPr>
        <w:t>at</w:t>
      </w:r>
      <w:r w:rsidRPr="009F5750">
        <w:rPr>
          <w:rFonts w:cstheme="minorHAnsi"/>
          <w:sz w:val="20"/>
          <w:szCs w:val="20"/>
        </w:rPr>
        <w:t xml:space="preserve"> the local </w:t>
      </w:r>
      <w:r w:rsidR="0011201B" w:rsidRPr="009F5750">
        <w:rPr>
          <w:rFonts w:cstheme="minorHAnsi"/>
          <w:sz w:val="20"/>
          <w:szCs w:val="20"/>
        </w:rPr>
        <w:t>level</w:t>
      </w:r>
      <w:r w:rsidRPr="009F5750">
        <w:rPr>
          <w:rFonts w:cstheme="minorHAnsi"/>
          <w:sz w:val="20"/>
          <w:szCs w:val="20"/>
        </w:rPr>
        <w:t xml:space="preserve">, with local or communitarian certifications. During </w:t>
      </w:r>
      <w:r w:rsidR="002B511B" w:rsidRPr="009F5750">
        <w:rPr>
          <w:rFonts w:cstheme="minorHAnsi"/>
          <w:sz w:val="20"/>
          <w:szCs w:val="20"/>
        </w:rPr>
        <w:t>GEF-7</w:t>
      </w:r>
      <w:r w:rsidRPr="009F5750">
        <w:rPr>
          <w:rFonts w:cstheme="minorHAnsi"/>
          <w:sz w:val="20"/>
          <w:szCs w:val="20"/>
        </w:rPr>
        <w:t>, this will be achieved through Community-Based Natural Resources Management as a strategy for enhancing conservation outcomes while improving rural livelihoods.</w:t>
      </w:r>
    </w:p>
    <w:p w:rsidR="00DC1960" w:rsidRPr="009F5750" w:rsidRDefault="00DC1960" w:rsidP="00C82D5E">
      <w:pPr>
        <w:numPr>
          <w:ilvl w:val="0"/>
          <w:numId w:val="10"/>
        </w:numPr>
        <w:jc w:val="left"/>
        <w:rPr>
          <w:rFonts w:cstheme="minorHAnsi"/>
          <w:sz w:val="20"/>
          <w:szCs w:val="20"/>
        </w:rPr>
      </w:pPr>
      <w:r w:rsidRPr="009F5750">
        <w:rPr>
          <w:rFonts w:cstheme="minorHAnsi"/>
          <w:b/>
          <w:sz w:val="20"/>
          <w:szCs w:val="20"/>
        </w:rPr>
        <w:t>Diversification of crop and livestock systems</w:t>
      </w:r>
      <w:r w:rsidRPr="009F5750">
        <w:rPr>
          <w:rFonts w:cstheme="minorHAnsi"/>
          <w:sz w:val="20"/>
          <w:szCs w:val="20"/>
        </w:rPr>
        <w:t xml:space="preserve">: Based on land </w:t>
      </w:r>
      <w:r w:rsidR="0011201B" w:rsidRPr="009F5750">
        <w:rPr>
          <w:rFonts w:cstheme="minorHAnsi"/>
          <w:sz w:val="20"/>
          <w:szCs w:val="20"/>
        </w:rPr>
        <w:t>use</w:t>
      </w:r>
      <w:r w:rsidRPr="009F5750">
        <w:rPr>
          <w:rFonts w:cstheme="minorHAnsi"/>
          <w:sz w:val="20"/>
          <w:szCs w:val="20"/>
        </w:rPr>
        <w:t>, agroforestry, agroecology, and cultural appropriation. This result seeks to deliver more product (food and other agricultural goods) per unit of resource, whilst preventing damage to natural resources and ecosystem services that underpin human health and wellbeing</w:t>
      </w:r>
      <w:r w:rsidR="0011201B" w:rsidRPr="009F5750">
        <w:rPr>
          <w:rFonts w:cstheme="minorHAnsi"/>
          <w:sz w:val="20"/>
          <w:szCs w:val="20"/>
        </w:rPr>
        <w:t xml:space="preserve">, </w:t>
      </w:r>
      <w:r w:rsidRPr="009F5750">
        <w:rPr>
          <w:rFonts w:cstheme="minorHAnsi"/>
          <w:sz w:val="20"/>
          <w:szCs w:val="20"/>
        </w:rPr>
        <w:t xml:space="preserve">both now and, in the future. </w:t>
      </w:r>
    </w:p>
    <w:p w:rsidR="00BF6EDC" w:rsidRPr="009F5750" w:rsidRDefault="00DC1960" w:rsidP="00C82D5E">
      <w:pPr>
        <w:numPr>
          <w:ilvl w:val="0"/>
          <w:numId w:val="10"/>
        </w:numPr>
        <w:rPr>
          <w:rFonts w:cstheme="minorHAnsi"/>
          <w:sz w:val="20"/>
          <w:szCs w:val="20"/>
        </w:rPr>
      </w:pPr>
      <w:r w:rsidRPr="009F5750">
        <w:rPr>
          <w:rFonts w:cstheme="minorHAnsi"/>
          <w:b/>
          <w:sz w:val="20"/>
          <w:szCs w:val="20"/>
        </w:rPr>
        <w:t>Restoration of degraded production landscapes</w:t>
      </w:r>
      <w:r w:rsidRPr="009F5750">
        <w:rPr>
          <w:rFonts w:cstheme="minorHAnsi"/>
          <w:sz w:val="20"/>
          <w:szCs w:val="20"/>
        </w:rPr>
        <w:t>: As incentives for change</w:t>
      </w:r>
      <w:r w:rsidR="0011201B" w:rsidRPr="009F5750">
        <w:rPr>
          <w:rFonts w:cstheme="minorHAnsi"/>
          <w:sz w:val="20"/>
          <w:szCs w:val="20"/>
        </w:rPr>
        <w:t>s</w:t>
      </w:r>
      <w:r w:rsidRPr="009F5750">
        <w:rPr>
          <w:rFonts w:cstheme="minorHAnsi"/>
          <w:sz w:val="20"/>
          <w:szCs w:val="20"/>
        </w:rPr>
        <w:t xml:space="preserve"> in land use or maintaining conservation of key ecosystems: </w:t>
      </w:r>
      <w:r w:rsidR="005252CA" w:rsidRPr="009F5750">
        <w:rPr>
          <w:rFonts w:cstheme="minorHAnsi"/>
          <w:sz w:val="20"/>
          <w:szCs w:val="20"/>
        </w:rPr>
        <w:t>t</w:t>
      </w:r>
      <w:r w:rsidRPr="009F5750">
        <w:rPr>
          <w:rFonts w:cstheme="minorHAnsi"/>
          <w:sz w:val="20"/>
          <w:szCs w:val="20"/>
        </w:rPr>
        <w:t xml:space="preserve">o achieve this goal, during </w:t>
      </w:r>
      <w:r w:rsidR="002B511B" w:rsidRPr="009F5750">
        <w:rPr>
          <w:rFonts w:cstheme="minorHAnsi"/>
          <w:sz w:val="20"/>
          <w:szCs w:val="20"/>
        </w:rPr>
        <w:t>GEF-7</w:t>
      </w:r>
      <w:r w:rsidRPr="009F5750">
        <w:rPr>
          <w:rFonts w:cstheme="minorHAnsi"/>
          <w:sz w:val="20"/>
          <w:szCs w:val="20"/>
        </w:rPr>
        <w:t xml:space="preserve">, the SGP </w:t>
      </w:r>
      <w:r w:rsidR="005252CA" w:rsidRPr="009F5750">
        <w:rPr>
          <w:rFonts w:cstheme="minorHAnsi"/>
          <w:sz w:val="20"/>
          <w:szCs w:val="20"/>
        </w:rPr>
        <w:t xml:space="preserve">assist communities in the landscape to </w:t>
      </w:r>
      <w:r w:rsidR="0011201B" w:rsidRPr="009F5750">
        <w:rPr>
          <w:rFonts w:cstheme="minorHAnsi"/>
          <w:sz w:val="20"/>
          <w:szCs w:val="20"/>
        </w:rPr>
        <w:t>structure a</w:t>
      </w:r>
      <w:r w:rsidRPr="009F5750">
        <w:rPr>
          <w:rFonts w:cstheme="minorHAnsi"/>
          <w:sz w:val="20"/>
          <w:szCs w:val="20"/>
        </w:rPr>
        <w:t xml:space="preserve"> comprehensive </w:t>
      </w:r>
      <w:r w:rsidR="007D356B" w:rsidRPr="009F5750">
        <w:rPr>
          <w:rFonts w:cstheme="minorHAnsi"/>
          <w:sz w:val="20"/>
          <w:szCs w:val="20"/>
        </w:rPr>
        <w:t xml:space="preserve">set </w:t>
      </w:r>
      <w:r w:rsidRPr="009F5750">
        <w:rPr>
          <w:rFonts w:cstheme="minorHAnsi"/>
          <w:sz w:val="20"/>
          <w:szCs w:val="20"/>
        </w:rPr>
        <w:t xml:space="preserve">of opportunities at landscape </w:t>
      </w:r>
      <w:r w:rsidR="00E20A81" w:rsidRPr="009F5750">
        <w:rPr>
          <w:rFonts w:cstheme="minorHAnsi"/>
          <w:sz w:val="20"/>
          <w:szCs w:val="20"/>
        </w:rPr>
        <w:t>level and</w:t>
      </w:r>
      <w:r w:rsidRPr="009F5750">
        <w:rPr>
          <w:rFonts w:cstheme="minorHAnsi"/>
          <w:sz w:val="20"/>
          <w:szCs w:val="20"/>
        </w:rPr>
        <w:t xml:space="preserve"> specif</w:t>
      </w:r>
      <w:r w:rsidR="007D356B" w:rsidRPr="009F5750">
        <w:rPr>
          <w:rFonts w:cstheme="minorHAnsi"/>
          <w:sz w:val="20"/>
          <w:szCs w:val="20"/>
        </w:rPr>
        <w:t>y</w:t>
      </w:r>
      <w:r w:rsidRPr="009F5750">
        <w:rPr>
          <w:rFonts w:cstheme="minorHAnsi"/>
          <w:sz w:val="20"/>
          <w:szCs w:val="20"/>
        </w:rPr>
        <w:t xml:space="preserve"> areas for investment in different activities (such as agriculture, forestry, livestock, mining, tourism, and others)</w:t>
      </w:r>
      <w:r w:rsidR="005252CA" w:rsidRPr="009F5750">
        <w:rPr>
          <w:rFonts w:cstheme="minorHAnsi"/>
          <w:sz w:val="20"/>
          <w:szCs w:val="20"/>
        </w:rPr>
        <w:t>.</w:t>
      </w:r>
    </w:p>
    <w:p w:rsidR="00BF6EDC" w:rsidRPr="009F5750" w:rsidRDefault="006B0915" w:rsidP="00BF6EDC">
      <w:pPr>
        <w:pStyle w:val="ListParagraph"/>
        <w:numPr>
          <w:ilvl w:val="0"/>
          <w:numId w:val="3"/>
        </w:numPr>
        <w:rPr>
          <w:rFonts w:cstheme="minorHAnsi"/>
          <w:b/>
          <w:sz w:val="20"/>
          <w:szCs w:val="20"/>
        </w:rPr>
      </w:pPr>
      <w:r w:rsidRPr="009F5750">
        <w:rPr>
          <w:rFonts w:cstheme="minorHAnsi"/>
          <w:b/>
          <w:sz w:val="20"/>
          <w:szCs w:val="20"/>
        </w:rPr>
        <w:t xml:space="preserve">Innovativeness, sustainability and potential for scaling up. </w:t>
      </w:r>
      <w:r w:rsidRPr="009F5750">
        <w:rPr>
          <w:rFonts w:cstheme="minorHAnsi"/>
          <w:b/>
          <w:sz w:val="20"/>
          <w:szCs w:val="20"/>
        </w:rPr>
        <w:t> </w:t>
      </w:r>
    </w:p>
    <w:p w:rsidR="00DE7124" w:rsidRPr="009F5750" w:rsidRDefault="00DE7124" w:rsidP="0023291A">
      <w:pPr>
        <w:rPr>
          <w:sz w:val="20"/>
          <w:szCs w:val="20"/>
        </w:rPr>
      </w:pPr>
      <w:r w:rsidRPr="009F5750">
        <w:rPr>
          <w:i/>
          <w:sz w:val="20"/>
          <w:szCs w:val="20"/>
        </w:rPr>
        <w:t xml:space="preserve">Innovativeness </w:t>
      </w:r>
      <w:r w:rsidRPr="009F5750">
        <w:rPr>
          <w:sz w:val="20"/>
          <w:szCs w:val="20"/>
        </w:rPr>
        <w:t xml:space="preserve">- A key innovation in </w:t>
      </w:r>
      <w:r w:rsidR="00A87BB8" w:rsidRPr="009F5750">
        <w:rPr>
          <w:sz w:val="20"/>
          <w:szCs w:val="20"/>
        </w:rPr>
        <w:t xml:space="preserve">the </w:t>
      </w:r>
      <w:r w:rsidRPr="009F5750">
        <w:rPr>
          <w:sz w:val="20"/>
          <w:szCs w:val="20"/>
        </w:rPr>
        <w:t xml:space="preserve">Ecuador SGP </w:t>
      </w:r>
      <w:r w:rsidR="00A87BB8" w:rsidRPr="009F5750">
        <w:rPr>
          <w:sz w:val="20"/>
          <w:szCs w:val="20"/>
        </w:rPr>
        <w:t>Country Program ha</w:t>
      </w:r>
      <w:r w:rsidRPr="009F5750">
        <w:rPr>
          <w:sz w:val="20"/>
          <w:szCs w:val="20"/>
        </w:rPr>
        <w:t xml:space="preserve">s </w:t>
      </w:r>
      <w:r w:rsidR="00A87BB8" w:rsidRPr="009F5750">
        <w:rPr>
          <w:sz w:val="20"/>
          <w:szCs w:val="20"/>
        </w:rPr>
        <w:t xml:space="preserve">been </w:t>
      </w:r>
      <w:r w:rsidRPr="009F5750">
        <w:rPr>
          <w:sz w:val="20"/>
          <w:szCs w:val="20"/>
        </w:rPr>
        <w:t>the shift from the traditional allocation of grants based on proposals submitted by individual organizations scattered across the country to a new system based on a landscape approach. Under previous operation</w:t>
      </w:r>
      <w:r w:rsidR="00580E15" w:rsidRPr="009F5750">
        <w:rPr>
          <w:sz w:val="20"/>
          <w:szCs w:val="20"/>
        </w:rPr>
        <w:t>s</w:t>
      </w:r>
      <w:r w:rsidRPr="009F5750">
        <w:rPr>
          <w:sz w:val="20"/>
          <w:szCs w:val="20"/>
        </w:rPr>
        <w:t xml:space="preserve">, although projects were in prioritized areas, they were implemented by a single organization without major involvement of neighboring </w:t>
      </w:r>
      <w:r w:rsidR="00D22A08" w:rsidRPr="009F5750">
        <w:rPr>
          <w:sz w:val="20"/>
          <w:szCs w:val="20"/>
        </w:rPr>
        <w:t>communities</w:t>
      </w:r>
      <w:r w:rsidRPr="009F5750">
        <w:rPr>
          <w:sz w:val="20"/>
          <w:szCs w:val="20"/>
        </w:rPr>
        <w:t>. A landscape approach addresses this constraint by having a single grant recipient organization that negotiates with and includes other organizations in funding and implementation with the aim of developing working relationships between them and achieving larger landscape level impacts in ecological connectivity, sustainable production, ecosystem resilience, etc.</w:t>
      </w:r>
    </w:p>
    <w:p w:rsidR="00DE7124" w:rsidRPr="009F5750" w:rsidRDefault="00DE7124" w:rsidP="0023291A">
      <w:pPr>
        <w:rPr>
          <w:sz w:val="20"/>
          <w:szCs w:val="20"/>
        </w:rPr>
      </w:pPr>
      <w:r w:rsidRPr="009F5750">
        <w:rPr>
          <w:sz w:val="20"/>
          <w:szCs w:val="20"/>
        </w:rPr>
        <w:t xml:space="preserve">In this scheme, organizations must think and plan </w:t>
      </w:r>
      <w:r w:rsidR="002B511B" w:rsidRPr="009F5750">
        <w:rPr>
          <w:sz w:val="20"/>
          <w:szCs w:val="20"/>
        </w:rPr>
        <w:t>at</w:t>
      </w:r>
      <w:r w:rsidRPr="009F5750">
        <w:rPr>
          <w:sz w:val="20"/>
          <w:szCs w:val="20"/>
        </w:rPr>
        <w:t xml:space="preserve"> a larger scale, taking into consideration the proposals coming from several organizations, </w:t>
      </w:r>
      <w:r w:rsidR="002B511B" w:rsidRPr="009F5750">
        <w:rPr>
          <w:sz w:val="20"/>
          <w:szCs w:val="20"/>
        </w:rPr>
        <w:t>primary needs of the Bio-</w:t>
      </w:r>
      <w:r w:rsidR="00597329" w:rsidRPr="009F5750">
        <w:rPr>
          <w:sz w:val="20"/>
          <w:szCs w:val="20"/>
        </w:rPr>
        <w:t>enterprise</w:t>
      </w:r>
      <w:r w:rsidRPr="009F5750">
        <w:rPr>
          <w:sz w:val="20"/>
          <w:szCs w:val="20"/>
        </w:rPr>
        <w:t>, and stakeholders. This innovation is a clear example of how the SGP can overcome limited impacts due to the constraints of its small-grant nature and aim to impact larger areas with significant additional benefits in terms of community wellbeing.</w:t>
      </w:r>
    </w:p>
    <w:p w:rsidR="00DE7124" w:rsidRPr="009F5750" w:rsidRDefault="00DE7124" w:rsidP="0023291A">
      <w:pPr>
        <w:rPr>
          <w:sz w:val="20"/>
          <w:szCs w:val="20"/>
        </w:rPr>
      </w:pPr>
      <w:r w:rsidRPr="009F5750">
        <w:rPr>
          <w:sz w:val="20"/>
          <w:szCs w:val="20"/>
        </w:rPr>
        <w:t xml:space="preserve">This </w:t>
      </w:r>
      <w:r w:rsidR="00E11504" w:rsidRPr="009F5750">
        <w:rPr>
          <w:sz w:val="20"/>
          <w:szCs w:val="20"/>
        </w:rPr>
        <w:t xml:space="preserve">innovation </w:t>
      </w:r>
      <w:r w:rsidRPr="009F5750">
        <w:rPr>
          <w:sz w:val="20"/>
          <w:szCs w:val="20"/>
        </w:rPr>
        <w:t xml:space="preserve">concept </w:t>
      </w:r>
      <w:r w:rsidR="006E4828" w:rsidRPr="009F5750">
        <w:rPr>
          <w:sz w:val="20"/>
          <w:szCs w:val="20"/>
        </w:rPr>
        <w:t>developed and implemented in</w:t>
      </w:r>
      <w:r w:rsidR="00597329" w:rsidRPr="009F5750">
        <w:rPr>
          <w:sz w:val="20"/>
          <w:szCs w:val="20"/>
        </w:rPr>
        <w:t xml:space="preserve"> </w:t>
      </w:r>
      <w:r w:rsidR="002B511B" w:rsidRPr="009F5750">
        <w:rPr>
          <w:sz w:val="20"/>
          <w:szCs w:val="20"/>
        </w:rPr>
        <w:t>GEF-5</w:t>
      </w:r>
      <w:r w:rsidR="006E4828" w:rsidRPr="009F5750">
        <w:rPr>
          <w:sz w:val="20"/>
          <w:szCs w:val="20"/>
        </w:rPr>
        <w:t xml:space="preserve"> and 6 </w:t>
      </w:r>
      <w:r w:rsidRPr="009F5750">
        <w:rPr>
          <w:sz w:val="20"/>
          <w:szCs w:val="20"/>
        </w:rPr>
        <w:t>was taken into consideration by the SGP and the Socio Bosque Program</w:t>
      </w:r>
      <w:r w:rsidR="00D22A08" w:rsidRPr="009F5750">
        <w:rPr>
          <w:sz w:val="20"/>
          <w:szCs w:val="20"/>
        </w:rPr>
        <w:t xml:space="preserve"> and PASNAP/MAE</w:t>
      </w:r>
      <w:r w:rsidRPr="009F5750">
        <w:rPr>
          <w:sz w:val="20"/>
          <w:szCs w:val="20"/>
        </w:rPr>
        <w:t xml:space="preserve"> </w:t>
      </w:r>
      <w:r w:rsidR="006E4828" w:rsidRPr="009F5750">
        <w:rPr>
          <w:sz w:val="20"/>
          <w:szCs w:val="20"/>
        </w:rPr>
        <w:t xml:space="preserve">in </w:t>
      </w:r>
      <w:r w:rsidRPr="009F5750">
        <w:rPr>
          <w:sz w:val="20"/>
          <w:szCs w:val="20"/>
        </w:rPr>
        <w:t>review</w:t>
      </w:r>
      <w:r w:rsidR="006E4828" w:rsidRPr="009F5750">
        <w:rPr>
          <w:sz w:val="20"/>
          <w:szCs w:val="20"/>
        </w:rPr>
        <w:t>ing</w:t>
      </w:r>
      <w:r w:rsidRPr="009F5750">
        <w:rPr>
          <w:sz w:val="20"/>
          <w:szCs w:val="20"/>
        </w:rPr>
        <w:t xml:space="preserve"> the areas of work for the </w:t>
      </w:r>
      <w:r w:rsidR="002B511B" w:rsidRPr="009F5750">
        <w:rPr>
          <w:sz w:val="20"/>
          <w:szCs w:val="20"/>
        </w:rPr>
        <w:t>GEF-7</w:t>
      </w:r>
      <w:r w:rsidRPr="009F5750">
        <w:rPr>
          <w:sz w:val="20"/>
          <w:szCs w:val="20"/>
        </w:rPr>
        <w:t xml:space="preserve"> project. This was important because, in the design process, the Ministry of Environment remarked </w:t>
      </w:r>
      <w:r w:rsidR="002B511B" w:rsidRPr="009F5750">
        <w:rPr>
          <w:sz w:val="20"/>
          <w:szCs w:val="20"/>
        </w:rPr>
        <w:t xml:space="preserve">on </w:t>
      </w:r>
      <w:r w:rsidRPr="009F5750">
        <w:rPr>
          <w:sz w:val="20"/>
          <w:szCs w:val="20"/>
        </w:rPr>
        <w:t xml:space="preserve">the innovative methodology of the SGP in Ecuador in the </w:t>
      </w:r>
      <w:r w:rsidR="002B511B" w:rsidRPr="009F5750">
        <w:rPr>
          <w:sz w:val="20"/>
          <w:szCs w:val="20"/>
        </w:rPr>
        <w:t>GEF-6</w:t>
      </w:r>
      <w:r w:rsidRPr="009F5750">
        <w:rPr>
          <w:sz w:val="20"/>
          <w:szCs w:val="20"/>
        </w:rPr>
        <w:t xml:space="preserve"> areas</w:t>
      </w:r>
      <w:r w:rsidR="006E4828" w:rsidRPr="009F5750">
        <w:rPr>
          <w:sz w:val="20"/>
          <w:szCs w:val="20"/>
        </w:rPr>
        <w:t>.</w:t>
      </w:r>
      <w:r w:rsidRPr="009F5750">
        <w:rPr>
          <w:sz w:val="20"/>
          <w:szCs w:val="20"/>
        </w:rPr>
        <w:t xml:space="preserve"> </w:t>
      </w:r>
      <w:r w:rsidR="006E4828" w:rsidRPr="009F5750">
        <w:rPr>
          <w:sz w:val="20"/>
          <w:szCs w:val="20"/>
        </w:rPr>
        <w:t>T</w:t>
      </w:r>
      <w:r w:rsidRPr="009F5750">
        <w:rPr>
          <w:sz w:val="20"/>
          <w:szCs w:val="20"/>
        </w:rPr>
        <w:t>herefore</w:t>
      </w:r>
      <w:r w:rsidR="006E4828" w:rsidRPr="009F5750">
        <w:rPr>
          <w:sz w:val="20"/>
          <w:szCs w:val="20"/>
        </w:rPr>
        <w:t>,</w:t>
      </w:r>
      <w:r w:rsidRPr="009F5750">
        <w:rPr>
          <w:sz w:val="20"/>
          <w:szCs w:val="20"/>
        </w:rPr>
        <w:t xml:space="preserve"> it was requested that other </w:t>
      </w:r>
      <w:r w:rsidR="002B511B" w:rsidRPr="009F5750">
        <w:rPr>
          <w:sz w:val="20"/>
          <w:szCs w:val="20"/>
        </w:rPr>
        <w:t>areas be served</w:t>
      </w:r>
      <w:r w:rsidRPr="009F5750">
        <w:rPr>
          <w:sz w:val="20"/>
          <w:szCs w:val="20"/>
        </w:rPr>
        <w:t xml:space="preserve"> using the same methodology and taking into consideration the Socio Bosque Program</w:t>
      </w:r>
      <w:r w:rsidR="00D22A08" w:rsidRPr="009F5750">
        <w:rPr>
          <w:sz w:val="20"/>
          <w:szCs w:val="20"/>
        </w:rPr>
        <w:t xml:space="preserve"> and PASNAP/MAE</w:t>
      </w:r>
      <w:r w:rsidRPr="009F5750">
        <w:rPr>
          <w:sz w:val="20"/>
          <w:szCs w:val="20"/>
        </w:rPr>
        <w:t xml:space="preserve"> as a base line. Arguments for expanding multi-stakeholder arrangements include </w:t>
      </w:r>
      <w:r w:rsidR="002B511B" w:rsidRPr="009F5750">
        <w:rPr>
          <w:sz w:val="20"/>
          <w:szCs w:val="20"/>
        </w:rPr>
        <w:t xml:space="preserve">leveraging </w:t>
      </w:r>
      <w:r w:rsidRPr="009F5750">
        <w:rPr>
          <w:sz w:val="20"/>
          <w:szCs w:val="20"/>
        </w:rPr>
        <w:t>financing and coordinating functions, as they are considered to contribute to increasing the resources available for action and better policy and operational coherence. </w:t>
      </w:r>
    </w:p>
    <w:p w:rsidR="00DE7124" w:rsidRPr="009F5750" w:rsidRDefault="00DE7124" w:rsidP="0023291A">
      <w:pPr>
        <w:rPr>
          <w:sz w:val="20"/>
          <w:szCs w:val="20"/>
        </w:rPr>
      </w:pPr>
      <w:r w:rsidRPr="009F5750">
        <w:rPr>
          <w:sz w:val="20"/>
          <w:szCs w:val="20"/>
        </w:rPr>
        <w:t xml:space="preserve">On a local </w:t>
      </w:r>
      <w:r w:rsidR="002B511B" w:rsidRPr="009F5750">
        <w:rPr>
          <w:sz w:val="20"/>
          <w:szCs w:val="20"/>
        </w:rPr>
        <w:t>level</w:t>
      </w:r>
      <w:r w:rsidRPr="009F5750">
        <w:rPr>
          <w:sz w:val="20"/>
          <w:szCs w:val="20"/>
        </w:rPr>
        <w:t xml:space="preserve">, the PIT strategy has </w:t>
      </w:r>
      <w:r w:rsidR="006E4828" w:rsidRPr="009F5750">
        <w:rPr>
          <w:sz w:val="20"/>
          <w:szCs w:val="20"/>
        </w:rPr>
        <w:t>provided</w:t>
      </w:r>
      <w:r w:rsidRPr="009F5750">
        <w:rPr>
          <w:sz w:val="20"/>
          <w:szCs w:val="20"/>
        </w:rPr>
        <w:t xml:space="preserve"> a key milestone for community partnerships and innovation</w:t>
      </w:r>
      <w:r w:rsidR="00962388" w:rsidRPr="009F5750">
        <w:rPr>
          <w:sz w:val="20"/>
          <w:szCs w:val="20"/>
        </w:rPr>
        <w:t>,</w:t>
      </w:r>
      <w:r w:rsidRPr="009F5750">
        <w:rPr>
          <w:sz w:val="20"/>
          <w:szCs w:val="20"/>
        </w:rPr>
        <w:t xml:space="preserve"> as </w:t>
      </w:r>
      <w:r w:rsidR="002B511B" w:rsidRPr="009F5750">
        <w:rPr>
          <w:sz w:val="20"/>
          <w:szCs w:val="20"/>
        </w:rPr>
        <w:t>Bio-corridor</w:t>
      </w:r>
      <w:r w:rsidRPr="009F5750">
        <w:rPr>
          <w:sz w:val="20"/>
          <w:szCs w:val="20"/>
        </w:rPr>
        <w:t xml:space="preserve"> projects require</w:t>
      </w:r>
      <w:r w:rsidR="006E4828" w:rsidRPr="009F5750">
        <w:rPr>
          <w:sz w:val="20"/>
          <w:szCs w:val="20"/>
        </w:rPr>
        <w:t>d</w:t>
      </w:r>
      <w:r w:rsidRPr="009F5750">
        <w:rPr>
          <w:sz w:val="20"/>
          <w:szCs w:val="20"/>
        </w:rPr>
        <w:t xml:space="preserve"> sustainability to consolidate the production process until the</w:t>
      </w:r>
      <w:r w:rsidR="00962388" w:rsidRPr="009F5750">
        <w:rPr>
          <w:sz w:val="20"/>
          <w:szCs w:val="20"/>
        </w:rPr>
        <w:t>y achieve</w:t>
      </w:r>
      <w:r w:rsidR="006E4828" w:rsidRPr="009F5750">
        <w:rPr>
          <w:sz w:val="20"/>
          <w:szCs w:val="20"/>
        </w:rPr>
        <w:t>d</w:t>
      </w:r>
      <w:r w:rsidRPr="009F5750">
        <w:rPr>
          <w:sz w:val="20"/>
          <w:szCs w:val="20"/>
        </w:rPr>
        <w:t xml:space="preserve"> commercialization during </w:t>
      </w:r>
      <w:r w:rsidR="002B511B" w:rsidRPr="009F5750">
        <w:rPr>
          <w:sz w:val="20"/>
          <w:szCs w:val="20"/>
        </w:rPr>
        <w:t>GEF-5</w:t>
      </w:r>
      <w:r w:rsidRPr="009F5750">
        <w:rPr>
          <w:sz w:val="20"/>
          <w:szCs w:val="20"/>
        </w:rPr>
        <w:t xml:space="preserve"> and </w:t>
      </w:r>
      <w:r w:rsidR="002B511B" w:rsidRPr="009F5750">
        <w:rPr>
          <w:sz w:val="20"/>
          <w:szCs w:val="20"/>
        </w:rPr>
        <w:t>GEF-6</w:t>
      </w:r>
      <w:r w:rsidRPr="009F5750">
        <w:rPr>
          <w:sz w:val="20"/>
          <w:szCs w:val="20"/>
        </w:rPr>
        <w:t xml:space="preserve">. Therefore, the upgraded methodology designed during </w:t>
      </w:r>
      <w:r w:rsidR="002B511B" w:rsidRPr="009F5750">
        <w:rPr>
          <w:sz w:val="20"/>
          <w:szCs w:val="20"/>
        </w:rPr>
        <w:t>GEF-6</w:t>
      </w:r>
      <w:r w:rsidRPr="009F5750">
        <w:rPr>
          <w:sz w:val="20"/>
          <w:szCs w:val="20"/>
        </w:rPr>
        <w:t xml:space="preserve"> will be used as a bas</w:t>
      </w:r>
      <w:r w:rsidR="00962388" w:rsidRPr="009F5750">
        <w:rPr>
          <w:sz w:val="20"/>
          <w:szCs w:val="20"/>
        </w:rPr>
        <w:t>is</w:t>
      </w:r>
      <w:r w:rsidRPr="009F5750">
        <w:rPr>
          <w:sz w:val="20"/>
          <w:szCs w:val="20"/>
        </w:rPr>
        <w:t xml:space="preserve"> for the strengthening of </w:t>
      </w:r>
      <w:r w:rsidR="009371C9" w:rsidRPr="009F5750">
        <w:rPr>
          <w:sz w:val="20"/>
          <w:szCs w:val="20"/>
        </w:rPr>
        <w:t>bio-enterprise</w:t>
      </w:r>
      <w:r w:rsidRPr="009F5750">
        <w:rPr>
          <w:sz w:val="20"/>
          <w:szCs w:val="20"/>
        </w:rPr>
        <w:t xml:space="preserve">s during </w:t>
      </w:r>
      <w:r w:rsidR="002B511B" w:rsidRPr="009F5750">
        <w:rPr>
          <w:sz w:val="20"/>
          <w:szCs w:val="20"/>
        </w:rPr>
        <w:t>GEF-7</w:t>
      </w:r>
      <w:r w:rsidRPr="009F5750">
        <w:rPr>
          <w:sz w:val="20"/>
          <w:szCs w:val="20"/>
        </w:rPr>
        <w:t xml:space="preserve">. </w:t>
      </w:r>
    </w:p>
    <w:p w:rsidR="00DE7124" w:rsidRPr="009F5750" w:rsidRDefault="00DE7124" w:rsidP="0023291A">
      <w:pPr>
        <w:rPr>
          <w:sz w:val="20"/>
          <w:szCs w:val="20"/>
        </w:rPr>
      </w:pPr>
      <w:r w:rsidRPr="009F5750">
        <w:rPr>
          <w:sz w:val="20"/>
          <w:szCs w:val="20"/>
        </w:rPr>
        <w:t xml:space="preserve">Another key component for innovation is </w:t>
      </w:r>
      <w:r w:rsidR="00A62B1F" w:rsidRPr="009F5750">
        <w:rPr>
          <w:sz w:val="20"/>
          <w:szCs w:val="20"/>
        </w:rPr>
        <w:t>the SGP Ecuador crowdfunding platform</w:t>
      </w:r>
      <w:r w:rsidR="006E4828" w:rsidRPr="009F5750">
        <w:rPr>
          <w:sz w:val="20"/>
          <w:szCs w:val="20"/>
        </w:rPr>
        <w:t>,</w:t>
      </w:r>
      <w:r w:rsidR="00A62B1F" w:rsidRPr="009F5750">
        <w:rPr>
          <w:sz w:val="20"/>
          <w:szCs w:val="20"/>
        </w:rPr>
        <w:t xml:space="preserve"> </w:t>
      </w:r>
      <w:r w:rsidRPr="009F5750">
        <w:rPr>
          <w:sz w:val="20"/>
          <w:szCs w:val="20"/>
        </w:rPr>
        <w:t>GreenCrowds</w:t>
      </w:r>
      <w:r w:rsidR="00962388" w:rsidRPr="009F5750">
        <w:rPr>
          <w:sz w:val="20"/>
          <w:szCs w:val="20"/>
        </w:rPr>
        <w:t>,</w:t>
      </w:r>
      <w:r w:rsidRPr="009F5750">
        <w:rPr>
          <w:sz w:val="20"/>
          <w:szCs w:val="20"/>
        </w:rPr>
        <w:t xml:space="preserve"> as it supports sustainable communitarian entrepreneurships by providing them not only </w:t>
      </w:r>
      <w:r w:rsidR="00962388" w:rsidRPr="009F5750">
        <w:rPr>
          <w:sz w:val="20"/>
          <w:szCs w:val="20"/>
        </w:rPr>
        <w:t xml:space="preserve">with </w:t>
      </w:r>
      <w:r w:rsidRPr="009F5750">
        <w:rPr>
          <w:sz w:val="20"/>
          <w:szCs w:val="20"/>
        </w:rPr>
        <w:t xml:space="preserve">funding but also building their capabilities to set and achieve their own </w:t>
      </w:r>
      <w:r w:rsidR="00D22A08" w:rsidRPr="009F5750">
        <w:rPr>
          <w:sz w:val="20"/>
          <w:szCs w:val="20"/>
        </w:rPr>
        <w:t>fundraising</w:t>
      </w:r>
      <w:r w:rsidRPr="009F5750">
        <w:rPr>
          <w:sz w:val="20"/>
          <w:szCs w:val="20"/>
        </w:rPr>
        <w:t>. GreenCrowds works as an alternative finance service for small-scale initiatives and other enterprises, while capitalizing on SGP´s knowledge and expertise, creating shortcuts to reach new markets, leading to a higher level of economic productivity.</w:t>
      </w:r>
    </w:p>
    <w:p w:rsidR="00DE7124" w:rsidRPr="009F5750" w:rsidRDefault="00DE7124" w:rsidP="0023291A">
      <w:pPr>
        <w:rPr>
          <w:sz w:val="20"/>
          <w:szCs w:val="20"/>
        </w:rPr>
      </w:pPr>
      <w:r w:rsidRPr="009F5750">
        <w:rPr>
          <w:i/>
          <w:sz w:val="20"/>
          <w:szCs w:val="20"/>
        </w:rPr>
        <w:t>Sustainability</w:t>
      </w:r>
      <w:r w:rsidRPr="009F5750">
        <w:rPr>
          <w:sz w:val="20"/>
          <w:szCs w:val="20"/>
        </w:rPr>
        <w:t xml:space="preserve"> - The sustainability of landscape management and </w:t>
      </w:r>
      <w:r w:rsidR="005252CA" w:rsidRPr="009F5750">
        <w:rPr>
          <w:sz w:val="20"/>
          <w:szCs w:val="20"/>
        </w:rPr>
        <w:t>community bio-enterprise initiatives</w:t>
      </w:r>
      <w:r w:rsidRPr="009F5750">
        <w:rPr>
          <w:sz w:val="20"/>
          <w:szCs w:val="20"/>
        </w:rPr>
        <w:t xml:space="preserve"> is based on the principle confirmed by SGP experience that global environmental benefits can be produced and maintained through community-based sustainable development projects. </w:t>
      </w:r>
    </w:p>
    <w:p w:rsidR="00DE7124" w:rsidRPr="009F5750" w:rsidRDefault="00DE7124" w:rsidP="0023291A">
      <w:pPr>
        <w:rPr>
          <w:sz w:val="20"/>
          <w:szCs w:val="20"/>
        </w:rPr>
      </w:pPr>
      <w:r w:rsidRPr="009F5750">
        <w:rPr>
          <w:sz w:val="20"/>
          <w:szCs w:val="20"/>
        </w:rPr>
        <w:t>Sustainability of landscape planning and management processes will be enhanced through the practice established in GEF-5 and GEF-6</w:t>
      </w:r>
      <w:r w:rsidR="006E4828" w:rsidRPr="009F5750">
        <w:rPr>
          <w:sz w:val="20"/>
          <w:szCs w:val="20"/>
        </w:rPr>
        <w:t xml:space="preserve"> - </w:t>
      </w:r>
      <w:r w:rsidRPr="009F5750">
        <w:rPr>
          <w:sz w:val="20"/>
          <w:szCs w:val="20"/>
        </w:rPr>
        <w:t xml:space="preserve">of formation of </w:t>
      </w:r>
      <w:r w:rsidR="0085427C" w:rsidRPr="009F5750">
        <w:rPr>
          <w:sz w:val="20"/>
          <w:szCs w:val="20"/>
        </w:rPr>
        <w:t>multi-stakeholder</w:t>
      </w:r>
      <w:r w:rsidRPr="009F5750">
        <w:rPr>
          <w:sz w:val="20"/>
          <w:szCs w:val="20"/>
        </w:rPr>
        <w:t xml:space="preserve"> p</w:t>
      </w:r>
      <w:r w:rsidR="00D22A08" w:rsidRPr="009F5750">
        <w:rPr>
          <w:sz w:val="20"/>
          <w:szCs w:val="20"/>
        </w:rPr>
        <w:t>latforms</w:t>
      </w:r>
      <w:r w:rsidRPr="009F5750">
        <w:rPr>
          <w:sz w:val="20"/>
          <w:szCs w:val="20"/>
        </w:rPr>
        <w:t xml:space="preserve">, involving local government, national agencies and institutions, NGOs, the private sector, and others at the landscape level, with the innovative concept </w:t>
      </w:r>
      <w:r w:rsidR="00962388" w:rsidRPr="009F5750">
        <w:rPr>
          <w:sz w:val="20"/>
          <w:szCs w:val="20"/>
        </w:rPr>
        <w:t xml:space="preserve">of </w:t>
      </w:r>
      <w:r w:rsidRPr="009F5750">
        <w:rPr>
          <w:sz w:val="20"/>
          <w:szCs w:val="20"/>
        </w:rPr>
        <w:t>build</w:t>
      </w:r>
      <w:r w:rsidR="00962388" w:rsidRPr="009F5750">
        <w:rPr>
          <w:sz w:val="20"/>
          <w:szCs w:val="20"/>
        </w:rPr>
        <w:t>ing</w:t>
      </w:r>
      <w:r w:rsidRPr="009F5750">
        <w:rPr>
          <w:sz w:val="20"/>
          <w:szCs w:val="20"/>
        </w:rPr>
        <w:t xml:space="preserve"> them around a </w:t>
      </w:r>
      <w:r w:rsidR="009371C9" w:rsidRPr="009F5750">
        <w:rPr>
          <w:sz w:val="20"/>
          <w:szCs w:val="20"/>
        </w:rPr>
        <w:t>bio-enterprise</w:t>
      </w:r>
      <w:r w:rsidRPr="009F5750">
        <w:rPr>
          <w:sz w:val="20"/>
          <w:szCs w:val="20"/>
        </w:rPr>
        <w:t>s network, thus strengthening the actual process and creating the possibility to expand and sustain new shareholders and markets</w:t>
      </w:r>
      <w:r w:rsidR="00962388" w:rsidRPr="009F5750">
        <w:rPr>
          <w:sz w:val="20"/>
          <w:szCs w:val="20"/>
        </w:rPr>
        <w:t>.</w:t>
      </w:r>
      <w:r w:rsidRPr="009F5750">
        <w:rPr>
          <w:sz w:val="20"/>
          <w:szCs w:val="20"/>
        </w:rPr>
        <w:t xml:space="preserve"> </w:t>
      </w:r>
      <w:r w:rsidR="00962388" w:rsidRPr="009F5750">
        <w:rPr>
          <w:sz w:val="20"/>
          <w:szCs w:val="20"/>
        </w:rPr>
        <w:t xml:space="preserve">This </w:t>
      </w:r>
      <w:r w:rsidR="008E19A3" w:rsidRPr="009F5750">
        <w:rPr>
          <w:sz w:val="20"/>
          <w:szCs w:val="20"/>
        </w:rPr>
        <w:t>secur</w:t>
      </w:r>
      <w:r w:rsidR="00962388" w:rsidRPr="009F5750">
        <w:rPr>
          <w:sz w:val="20"/>
          <w:szCs w:val="20"/>
        </w:rPr>
        <w:t>es</w:t>
      </w:r>
      <w:r w:rsidR="008E19A3" w:rsidRPr="009F5750">
        <w:rPr>
          <w:sz w:val="20"/>
          <w:szCs w:val="20"/>
        </w:rPr>
        <w:t xml:space="preserve"> </w:t>
      </w:r>
      <w:r w:rsidRPr="009F5750">
        <w:rPr>
          <w:sz w:val="20"/>
          <w:szCs w:val="20"/>
        </w:rPr>
        <w:t>the areas of conservation while</w:t>
      </w:r>
      <w:r w:rsidR="008E19A3" w:rsidRPr="009F5750">
        <w:rPr>
          <w:sz w:val="20"/>
          <w:szCs w:val="20"/>
        </w:rPr>
        <w:t xml:space="preserve"> </w:t>
      </w:r>
      <w:r w:rsidRPr="009F5750">
        <w:rPr>
          <w:sz w:val="20"/>
          <w:szCs w:val="20"/>
        </w:rPr>
        <w:t>including strategic partners that will provide technical assistance: government, NGOs, universities, academic institutes, and other institutions.</w:t>
      </w:r>
    </w:p>
    <w:p w:rsidR="00DE7124" w:rsidRPr="009F5750" w:rsidRDefault="00DE7124" w:rsidP="0023291A">
      <w:pPr>
        <w:rPr>
          <w:rFonts w:cstheme="minorHAnsi"/>
          <w:sz w:val="20"/>
          <w:szCs w:val="20"/>
        </w:rPr>
      </w:pPr>
      <w:r w:rsidRPr="009F5750">
        <w:rPr>
          <w:rFonts w:cstheme="minorHAnsi"/>
          <w:sz w:val="20"/>
          <w:szCs w:val="20"/>
        </w:rPr>
        <w:t>SGP in GEF-7 will support the incorporation of young people and women in the process of strengthening</w:t>
      </w:r>
      <w:r w:rsidR="00E11504" w:rsidRPr="009F5750">
        <w:rPr>
          <w:rFonts w:cstheme="minorHAnsi"/>
          <w:sz w:val="20"/>
          <w:szCs w:val="20"/>
        </w:rPr>
        <w:t xml:space="preserve"> </w:t>
      </w:r>
      <w:r w:rsidR="00515392" w:rsidRPr="009F5750">
        <w:rPr>
          <w:rFonts w:cstheme="minorHAnsi"/>
          <w:sz w:val="20"/>
          <w:szCs w:val="20"/>
        </w:rPr>
        <w:t xml:space="preserve">biodiversity sustainability </w:t>
      </w:r>
      <w:r w:rsidRPr="009F5750">
        <w:rPr>
          <w:rFonts w:cstheme="minorHAnsi"/>
          <w:sz w:val="20"/>
          <w:szCs w:val="20"/>
        </w:rPr>
        <w:t>capacities in the communities, to underpin generational change and the incorporation of the interests of these sectors in the decision-making process. At the same time, the ICCA initiative will focus its work on indigenous</w:t>
      </w:r>
      <w:r w:rsidR="008E19A3" w:rsidRPr="009F5750">
        <w:rPr>
          <w:rFonts w:cstheme="minorHAnsi"/>
          <w:sz w:val="20"/>
          <w:szCs w:val="20"/>
        </w:rPr>
        <w:t xml:space="preserve"> people</w:t>
      </w:r>
      <w:r w:rsidRPr="009F5750">
        <w:rPr>
          <w:rFonts w:cstheme="minorHAnsi"/>
          <w:sz w:val="20"/>
          <w:szCs w:val="20"/>
        </w:rPr>
        <w:t xml:space="preserve"> and rural areas where the methodology is to be replicated. </w:t>
      </w:r>
    </w:p>
    <w:p w:rsidR="00DE7124" w:rsidRPr="009F5750" w:rsidRDefault="00DE7124" w:rsidP="0023291A">
      <w:pPr>
        <w:rPr>
          <w:sz w:val="20"/>
          <w:szCs w:val="20"/>
        </w:rPr>
      </w:pPr>
      <w:r w:rsidRPr="009F5750">
        <w:rPr>
          <w:sz w:val="20"/>
          <w:szCs w:val="20"/>
        </w:rPr>
        <w:t xml:space="preserve">During </w:t>
      </w:r>
      <w:r w:rsidR="002B511B" w:rsidRPr="009F5750">
        <w:rPr>
          <w:sz w:val="20"/>
          <w:szCs w:val="20"/>
        </w:rPr>
        <w:t>GEF-7</w:t>
      </w:r>
      <w:r w:rsidRPr="009F5750">
        <w:rPr>
          <w:sz w:val="20"/>
          <w:szCs w:val="20"/>
        </w:rPr>
        <w:t xml:space="preserve">, the intervention strategy will focus primarily </w:t>
      </w:r>
      <w:r w:rsidR="00962388" w:rsidRPr="009F5750">
        <w:rPr>
          <w:sz w:val="20"/>
          <w:szCs w:val="20"/>
        </w:rPr>
        <w:t>o</w:t>
      </w:r>
      <w:r w:rsidRPr="009F5750">
        <w:rPr>
          <w:sz w:val="20"/>
          <w:szCs w:val="20"/>
        </w:rPr>
        <w:t xml:space="preserve">n </w:t>
      </w:r>
      <w:r w:rsidR="009371C9" w:rsidRPr="009F5750">
        <w:rPr>
          <w:sz w:val="20"/>
          <w:szCs w:val="20"/>
        </w:rPr>
        <w:t>bio-enterprise</w:t>
      </w:r>
      <w:r w:rsidRPr="009F5750">
        <w:rPr>
          <w:sz w:val="20"/>
          <w:szCs w:val="20"/>
        </w:rPr>
        <w:t xml:space="preserve"> networks</w:t>
      </w:r>
      <w:r w:rsidR="00962388" w:rsidRPr="009F5750">
        <w:rPr>
          <w:sz w:val="20"/>
          <w:szCs w:val="20"/>
        </w:rPr>
        <w:t>,</w:t>
      </w:r>
      <w:r w:rsidRPr="009F5750">
        <w:rPr>
          <w:sz w:val="20"/>
          <w:szCs w:val="20"/>
        </w:rPr>
        <w:t xml:space="preserve"> </w:t>
      </w:r>
      <w:r w:rsidR="008E19A3" w:rsidRPr="009F5750">
        <w:rPr>
          <w:sz w:val="20"/>
          <w:szCs w:val="20"/>
        </w:rPr>
        <w:t>u</w:t>
      </w:r>
      <w:r w:rsidR="00962388" w:rsidRPr="009F5750">
        <w:rPr>
          <w:sz w:val="20"/>
          <w:szCs w:val="20"/>
        </w:rPr>
        <w:t>sing</w:t>
      </w:r>
      <w:r w:rsidR="008E19A3" w:rsidRPr="009F5750">
        <w:rPr>
          <w:sz w:val="20"/>
          <w:szCs w:val="20"/>
        </w:rPr>
        <w:t xml:space="preserve"> the incentives of the Socio Bosque Program </w:t>
      </w:r>
      <w:r w:rsidR="00962388" w:rsidRPr="009F5750">
        <w:rPr>
          <w:sz w:val="20"/>
          <w:szCs w:val="20"/>
        </w:rPr>
        <w:t>to e</w:t>
      </w:r>
      <w:r w:rsidR="008E19A3" w:rsidRPr="009F5750">
        <w:rPr>
          <w:sz w:val="20"/>
          <w:szCs w:val="20"/>
        </w:rPr>
        <w:t xml:space="preserve">stablish mechanisms </w:t>
      </w:r>
      <w:r w:rsidR="00962388" w:rsidRPr="009F5750">
        <w:rPr>
          <w:sz w:val="20"/>
          <w:szCs w:val="20"/>
        </w:rPr>
        <w:t>to</w:t>
      </w:r>
      <w:r w:rsidR="008E19A3" w:rsidRPr="009F5750">
        <w:rPr>
          <w:sz w:val="20"/>
          <w:szCs w:val="20"/>
        </w:rPr>
        <w:t xml:space="preserve"> strengthen the</w:t>
      </w:r>
      <w:r w:rsidR="00962388" w:rsidRPr="009F5750">
        <w:rPr>
          <w:sz w:val="20"/>
          <w:szCs w:val="20"/>
        </w:rPr>
        <w:t>m</w:t>
      </w:r>
      <w:r w:rsidR="008E19A3" w:rsidRPr="009F5750">
        <w:rPr>
          <w:sz w:val="20"/>
          <w:szCs w:val="20"/>
        </w:rPr>
        <w:t xml:space="preserve"> and make them </w:t>
      </w:r>
      <w:r w:rsidRPr="009F5750">
        <w:rPr>
          <w:sz w:val="20"/>
          <w:szCs w:val="20"/>
        </w:rPr>
        <w:t>self-sustained</w:t>
      </w:r>
      <w:r w:rsidR="008E19A3" w:rsidRPr="009F5750">
        <w:rPr>
          <w:sz w:val="20"/>
          <w:szCs w:val="20"/>
        </w:rPr>
        <w:t>.</w:t>
      </w:r>
      <w:r w:rsidRPr="009F5750">
        <w:rPr>
          <w:sz w:val="20"/>
          <w:szCs w:val="20"/>
        </w:rPr>
        <w:t xml:space="preserve"> </w:t>
      </w:r>
      <w:r w:rsidR="00FE1527" w:rsidRPr="009F5750">
        <w:rPr>
          <w:sz w:val="20"/>
          <w:szCs w:val="20"/>
        </w:rPr>
        <w:t>These initiatives</w:t>
      </w:r>
      <w:r w:rsidR="003C6CF3" w:rsidRPr="009F5750">
        <w:rPr>
          <w:sz w:val="20"/>
          <w:szCs w:val="20"/>
        </w:rPr>
        <w:t xml:space="preserve"> </w:t>
      </w:r>
      <w:r w:rsidRPr="009F5750">
        <w:rPr>
          <w:sz w:val="20"/>
          <w:szCs w:val="20"/>
        </w:rPr>
        <w:t xml:space="preserve">will reach out to the central government, local governments, and the private sector for additional financial support and will strategically link with other relevant biodiversity conservation and agroecology initiatives in the country.  </w:t>
      </w:r>
    </w:p>
    <w:p w:rsidR="00DE7124" w:rsidRPr="009F5750" w:rsidRDefault="00DE7124" w:rsidP="0023291A">
      <w:pPr>
        <w:rPr>
          <w:sz w:val="20"/>
          <w:szCs w:val="20"/>
        </w:rPr>
      </w:pPr>
      <w:r w:rsidRPr="009F5750">
        <w:rPr>
          <w:i/>
          <w:sz w:val="20"/>
          <w:szCs w:val="20"/>
        </w:rPr>
        <w:t>Upscaling potential</w:t>
      </w:r>
      <w:r w:rsidRPr="009F5750">
        <w:rPr>
          <w:sz w:val="20"/>
          <w:szCs w:val="20"/>
        </w:rPr>
        <w:t xml:space="preserve"> - Building on experiences gained, a primary output of this project is </w:t>
      </w:r>
      <w:r w:rsidR="00903CE6" w:rsidRPr="009F5750">
        <w:rPr>
          <w:sz w:val="20"/>
          <w:szCs w:val="20"/>
        </w:rPr>
        <w:t>replicating and</w:t>
      </w:r>
      <w:r w:rsidRPr="009F5750">
        <w:rPr>
          <w:sz w:val="20"/>
          <w:szCs w:val="20"/>
        </w:rPr>
        <w:t xml:space="preserve"> upscaling </w:t>
      </w:r>
      <w:r w:rsidR="002B511B" w:rsidRPr="009F5750">
        <w:rPr>
          <w:sz w:val="20"/>
          <w:szCs w:val="20"/>
        </w:rPr>
        <w:t>GEF-6</w:t>
      </w:r>
      <w:r w:rsidRPr="009F5750">
        <w:rPr>
          <w:sz w:val="20"/>
          <w:szCs w:val="20"/>
        </w:rPr>
        <w:t xml:space="preserve"> </w:t>
      </w:r>
      <w:r w:rsidR="00B14747" w:rsidRPr="009F5750">
        <w:rPr>
          <w:sz w:val="20"/>
          <w:szCs w:val="20"/>
        </w:rPr>
        <w:t xml:space="preserve">lessons and methodologies </w:t>
      </w:r>
      <w:r w:rsidRPr="009F5750">
        <w:rPr>
          <w:sz w:val="20"/>
          <w:szCs w:val="20"/>
        </w:rPr>
        <w:t>in other selected</w:t>
      </w:r>
      <w:r w:rsidR="008A2003" w:rsidRPr="009F5750">
        <w:rPr>
          <w:sz w:val="20"/>
          <w:szCs w:val="20"/>
        </w:rPr>
        <w:t xml:space="preserve"> landscapes</w:t>
      </w:r>
      <w:r w:rsidRPr="009F5750">
        <w:rPr>
          <w:sz w:val="20"/>
          <w:szCs w:val="20"/>
        </w:rPr>
        <w:t xml:space="preserve">. Some important achievements during </w:t>
      </w:r>
      <w:r w:rsidR="002B511B" w:rsidRPr="009F5750">
        <w:rPr>
          <w:sz w:val="20"/>
          <w:szCs w:val="20"/>
        </w:rPr>
        <w:t>GEF-6</w:t>
      </w:r>
      <w:r w:rsidRPr="009F5750">
        <w:rPr>
          <w:sz w:val="20"/>
          <w:szCs w:val="20"/>
        </w:rPr>
        <w:t xml:space="preserve"> are: recovery </w:t>
      </w:r>
      <w:r w:rsidR="0002440F" w:rsidRPr="009F5750">
        <w:rPr>
          <w:sz w:val="20"/>
          <w:szCs w:val="20"/>
        </w:rPr>
        <w:t xml:space="preserve">and conservation </w:t>
      </w:r>
      <w:r w:rsidRPr="009F5750">
        <w:rPr>
          <w:sz w:val="20"/>
          <w:szCs w:val="20"/>
        </w:rPr>
        <w:t xml:space="preserve">of agrobiodiversity species (highlands), recovery </w:t>
      </w:r>
      <w:r w:rsidR="0002440F" w:rsidRPr="009F5750">
        <w:rPr>
          <w:sz w:val="20"/>
          <w:szCs w:val="20"/>
        </w:rPr>
        <w:t xml:space="preserve">and sustainable harvest </w:t>
      </w:r>
      <w:r w:rsidRPr="009F5750">
        <w:rPr>
          <w:sz w:val="20"/>
          <w:szCs w:val="20"/>
        </w:rPr>
        <w:t>of mollusks and crustaceans (coast), native fish production (</w:t>
      </w:r>
      <w:r w:rsidR="000E2097" w:rsidRPr="009F5750">
        <w:rPr>
          <w:sz w:val="20"/>
          <w:szCs w:val="20"/>
        </w:rPr>
        <w:t>Amazon</w:t>
      </w:r>
      <w:r w:rsidRPr="009F5750">
        <w:rPr>
          <w:sz w:val="20"/>
          <w:szCs w:val="20"/>
        </w:rPr>
        <w:t>), agroecological approach</w:t>
      </w:r>
      <w:r w:rsidR="00B14747" w:rsidRPr="009F5750">
        <w:rPr>
          <w:sz w:val="20"/>
          <w:szCs w:val="20"/>
        </w:rPr>
        <w:t>es</w:t>
      </w:r>
      <w:r w:rsidRPr="009F5750">
        <w:rPr>
          <w:sz w:val="20"/>
          <w:szCs w:val="20"/>
        </w:rPr>
        <w:t xml:space="preserve"> and marketing of surplus production (four regions), handicrafts – chambira, straw shawl, alpaca wool (four regions), community-managed sustainable tourism (four regions), sustainable harvesting and marketing of non-timber forest products (four regions), production, and commercialization of </w:t>
      </w:r>
      <w:r w:rsidR="001840DA" w:rsidRPr="009F5750">
        <w:rPr>
          <w:sz w:val="20"/>
          <w:szCs w:val="20"/>
        </w:rPr>
        <w:t>Products with Territorial Identity</w:t>
      </w:r>
      <w:r w:rsidRPr="009F5750">
        <w:rPr>
          <w:sz w:val="20"/>
          <w:szCs w:val="20"/>
        </w:rPr>
        <w:t xml:space="preserve"> derived from biodiversity and agrobiodiversity products with added value that contribute to the conservation of these and other</w:t>
      </w:r>
      <w:r w:rsidR="00B14747" w:rsidRPr="009F5750">
        <w:rPr>
          <w:sz w:val="20"/>
          <w:szCs w:val="20"/>
        </w:rPr>
        <w:t xml:space="preserve"> products</w:t>
      </w:r>
      <w:r w:rsidRPr="009F5750">
        <w:rPr>
          <w:sz w:val="20"/>
          <w:szCs w:val="20"/>
        </w:rPr>
        <w:t xml:space="preserve"> (four regions). </w:t>
      </w:r>
    </w:p>
    <w:p w:rsidR="00DE7124" w:rsidRPr="009F5750" w:rsidRDefault="00B14747" w:rsidP="0023291A">
      <w:pPr>
        <w:rPr>
          <w:sz w:val="20"/>
          <w:szCs w:val="20"/>
        </w:rPr>
      </w:pPr>
      <w:r w:rsidRPr="009F5750">
        <w:rPr>
          <w:sz w:val="20"/>
          <w:szCs w:val="20"/>
        </w:rPr>
        <w:t>These experiences,</w:t>
      </w:r>
      <w:r w:rsidR="00DE7124" w:rsidRPr="009F5750">
        <w:rPr>
          <w:sz w:val="20"/>
          <w:szCs w:val="20"/>
        </w:rPr>
        <w:t xml:space="preserve"> along with the upgraded PIT methodology and ICCA concept</w:t>
      </w:r>
      <w:r w:rsidRPr="009F5750">
        <w:rPr>
          <w:sz w:val="20"/>
          <w:szCs w:val="20"/>
        </w:rPr>
        <w:t>,</w:t>
      </w:r>
      <w:r w:rsidR="00DE7124" w:rsidRPr="009F5750">
        <w:rPr>
          <w:sz w:val="20"/>
          <w:szCs w:val="20"/>
        </w:rPr>
        <w:t xml:space="preserve"> will be taken into consideration </w:t>
      </w:r>
      <w:r w:rsidRPr="009F5750">
        <w:rPr>
          <w:sz w:val="20"/>
          <w:szCs w:val="20"/>
        </w:rPr>
        <w:t xml:space="preserve">for </w:t>
      </w:r>
      <w:r w:rsidR="006430E0" w:rsidRPr="009F5750">
        <w:rPr>
          <w:sz w:val="20"/>
          <w:szCs w:val="20"/>
        </w:rPr>
        <w:t>replicat</w:t>
      </w:r>
      <w:r w:rsidRPr="009F5750">
        <w:rPr>
          <w:sz w:val="20"/>
          <w:szCs w:val="20"/>
        </w:rPr>
        <w:t>ion</w:t>
      </w:r>
      <w:r w:rsidR="006430E0" w:rsidRPr="009F5750">
        <w:rPr>
          <w:sz w:val="20"/>
          <w:szCs w:val="20"/>
        </w:rPr>
        <w:t xml:space="preserve"> in </w:t>
      </w:r>
      <w:r w:rsidR="00DE7124" w:rsidRPr="009F5750">
        <w:rPr>
          <w:sz w:val="20"/>
          <w:szCs w:val="20"/>
        </w:rPr>
        <w:t>the new upscaled initiatives</w:t>
      </w:r>
      <w:r w:rsidRPr="009F5750">
        <w:rPr>
          <w:sz w:val="20"/>
          <w:szCs w:val="20"/>
        </w:rPr>
        <w:t xml:space="preserve"> in GEF-7</w:t>
      </w:r>
      <w:r w:rsidR="00DE7124" w:rsidRPr="009F5750">
        <w:rPr>
          <w:sz w:val="20"/>
          <w:szCs w:val="20"/>
        </w:rPr>
        <w:t xml:space="preserve">. Identification of </w:t>
      </w:r>
      <w:r w:rsidR="006430E0" w:rsidRPr="009F5750">
        <w:rPr>
          <w:sz w:val="20"/>
          <w:szCs w:val="20"/>
        </w:rPr>
        <w:t xml:space="preserve">projects </w:t>
      </w:r>
      <w:r w:rsidR="00DE7124" w:rsidRPr="009F5750">
        <w:rPr>
          <w:sz w:val="20"/>
          <w:szCs w:val="20"/>
        </w:rPr>
        <w:t xml:space="preserve">will take place during project inception, but preliminary possibilities include sustainable use and marketing of crop genetic resources, fish farming with native species, aquiculture, alpaca wool production, </w:t>
      </w:r>
      <w:r w:rsidR="002A5658" w:rsidRPr="009F5750">
        <w:rPr>
          <w:sz w:val="20"/>
          <w:szCs w:val="20"/>
        </w:rPr>
        <w:t>agroforestry</w:t>
      </w:r>
      <w:r w:rsidR="00DE7124" w:rsidRPr="009F5750">
        <w:rPr>
          <w:sz w:val="20"/>
          <w:szCs w:val="20"/>
        </w:rPr>
        <w:t xml:space="preserve"> systems, and sustainable tourism. The premise of upscaling in this context is that the aggregate of community adopters of successful SGP-supported technologies, practices, and systems from previous SGP phases</w:t>
      </w:r>
      <w:r w:rsidR="002C0DF5" w:rsidRPr="009F5750">
        <w:rPr>
          <w:sz w:val="20"/>
          <w:szCs w:val="20"/>
        </w:rPr>
        <w:t xml:space="preserve"> </w:t>
      </w:r>
      <w:r w:rsidR="00DE7124" w:rsidRPr="009F5750">
        <w:rPr>
          <w:sz w:val="20"/>
          <w:szCs w:val="20"/>
        </w:rPr>
        <w:t>have been slowly acquiring critical mass to reach a tipping point of adoption more broadly by rural constituencies of adaptive practice and innovation.</w:t>
      </w:r>
    </w:p>
    <w:p w:rsidR="00DE7124" w:rsidRPr="009F5750" w:rsidRDefault="006430E0" w:rsidP="0023291A">
      <w:pPr>
        <w:rPr>
          <w:sz w:val="20"/>
          <w:szCs w:val="20"/>
        </w:rPr>
      </w:pPr>
      <w:r w:rsidRPr="009F5750">
        <w:rPr>
          <w:sz w:val="20"/>
          <w:szCs w:val="20"/>
        </w:rPr>
        <w:t>T</w:t>
      </w:r>
      <w:r w:rsidR="00DE7124" w:rsidRPr="009F5750">
        <w:rPr>
          <w:sz w:val="20"/>
          <w:szCs w:val="20"/>
        </w:rPr>
        <w:t>he innovative</w:t>
      </w:r>
      <w:r w:rsidRPr="009F5750">
        <w:rPr>
          <w:sz w:val="20"/>
          <w:szCs w:val="20"/>
        </w:rPr>
        <w:t xml:space="preserve"> approach</w:t>
      </w:r>
      <w:r w:rsidR="00DE7124" w:rsidRPr="009F5750">
        <w:rPr>
          <w:sz w:val="20"/>
          <w:szCs w:val="20"/>
        </w:rPr>
        <w:t xml:space="preserve"> of the SGP </w:t>
      </w:r>
      <w:r w:rsidR="00B14747" w:rsidRPr="009F5750">
        <w:rPr>
          <w:sz w:val="20"/>
          <w:szCs w:val="20"/>
        </w:rPr>
        <w:t xml:space="preserve">Country </w:t>
      </w:r>
      <w:r w:rsidR="00435651" w:rsidRPr="009F5750">
        <w:rPr>
          <w:sz w:val="20"/>
          <w:szCs w:val="20"/>
        </w:rPr>
        <w:t>Program</w:t>
      </w:r>
      <w:r w:rsidR="00B14747" w:rsidRPr="009F5750">
        <w:rPr>
          <w:sz w:val="20"/>
          <w:szCs w:val="20"/>
        </w:rPr>
        <w:t xml:space="preserve"> in GEF </w:t>
      </w:r>
      <w:r w:rsidR="002B511B" w:rsidRPr="009F5750">
        <w:rPr>
          <w:sz w:val="20"/>
          <w:szCs w:val="20"/>
        </w:rPr>
        <w:t>5</w:t>
      </w:r>
      <w:r w:rsidRPr="009F5750">
        <w:rPr>
          <w:sz w:val="20"/>
          <w:szCs w:val="20"/>
        </w:rPr>
        <w:t>-6</w:t>
      </w:r>
      <w:r w:rsidR="00DE7124" w:rsidRPr="009F5750">
        <w:rPr>
          <w:sz w:val="20"/>
          <w:szCs w:val="20"/>
        </w:rPr>
        <w:t xml:space="preserve"> </w:t>
      </w:r>
      <w:r w:rsidRPr="009F5750">
        <w:rPr>
          <w:sz w:val="20"/>
          <w:szCs w:val="20"/>
        </w:rPr>
        <w:t>will</w:t>
      </w:r>
      <w:r w:rsidR="00DE7124" w:rsidRPr="009F5750">
        <w:rPr>
          <w:sz w:val="20"/>
          <w:szCs w:val="20"/>
        </w:rPr>
        <w:t xml:space="preserve"> be replicated in </w:t>
      </w:r>
      <w:r w:rsidR="00875FE0" w:rsidRPr="009F5750">
        <w:rPr>
          <w:sz w:val="20"/>
          <w:szCs w:val="20"/>
        </w:rPr>
        <w:t xml:space="preserve">the selected landscapes </w:t>
      </w:r>
      <w:r w:rsidR="00FC572C" w:rsidRPr="009F5750">
        <w:rPr>
          <w:sz w:val="20"/>
          <w:szCs w:val="20"/>
        </w:rPr>
        <w:t xml:space="preserve">that are </w:t>
      </w:r>
      <w:r w:rsidR="00875FE0" w:rsidRPr="009F5750">
        <w:rPr>
          <w:sz w:val="20"/>
          <w:szCs w:val="20"/>
        </w:rPr>
        <w:t xml:space="preserve">developing </w:t>
      </w:r>
      <w:r w:rsidR="009371C9" w:rsidRPr="009F5750">
        <w:rPr>
          <w:sz w:val="20"/>
          <w:szCs w:val="20"/>
        </w:rPr>
        <w:t>bio-enterprise</w:t>
      </w:r>
      <w:r w:rsidR="00DE7124" w:rsidRPr="009F5750">
        <w:rPr>
          <w:sz w:val="20"/>
          <w:szCs w:val="20"/>
        </w:rPr>
        <w:t xml:space="preserve">s. This method </w:t>
      </w:r>
      <w:r w:rsidR="00FC572C" w:rsidRPr="009F5750">
        <w:rPr>
          <w:sz w:val="20"/>
          <w:szCs w:val="20"/>
        </w:rPr>
        <w:t>en</w:t>
      </w:r>
      <w:r w:rsidR="00DE7124" w:rsidRPr="009F5750">
        <w:rPr>
          <w:sz w:val="20"/>
          <w:szCs w:val="20"/>
        </w:rPr>
        <w:t>sures that new communities</w:t>
      </w:r>
      <w:r w:rsidR="000D500E" w:rsidRPr="009F5750">
        <w:rPr>
          <w:sz w:val="20"/>
          <w:szCs w:val="20"/>
        </w:rPr>
        <w:t xml:space="preserve"> that are not already integrated in the </w:t>
      </w:r>
      <w:r w:rsidR="008B510B" w:rsidRPr="009F5750">
        <w:rPr>
          <w:sz w:val="20"/>
          <w:szCs w:val="20"/>
        </w:rPr>
        <w:t>consultation stage</w:t>
      </w:r>
      <w:r w:rsidR="00DE7124" w:rsidRPr="009F5750">
        <w:rPr>
          <w:sz w:val="20"/>
          <w:szCs w:val="20"/>
        </w:rPr>
        <w:t xml:space="preserve"> </w:t>
      </w:r>
      <w:r w:rsidR="008B510B" w:rsidRPr="009F5750">
        <w:rPr>
          <w:sz w:val="20"/>
          <w:szCs w:val="20"/>
        </w:rPr>
        <w:t>could</w:t>
      </w:r>
      <w:r w:rsidR="00FC572C" w:rsidRPr="009F5750">
        <w:rPr>
          <w:sz w:val="20"/>
          <w:szCs w:val="20"/>
        </w:rPr>
        <w:t xml:space="preserve"> </w:t>
      </w:r>
      <w:r w:rsidR="008B510B" w:rsidRPr="009F5750">
        <w:rPr>
          <w:sz w:val="20"/>
          <w:szCs w:val="20"/>
        </w:rPr>
        <w:t>join</w:t>
      </w:r>
      <w:r w:rsidR="00DE7124" w:rsidRPr="009F5750">
        <w:rPr>
          <w:sz w:val="20"/>
          <w:szCs w:val="20"/>
        </w:rPr>
        <w:t xml:space="preserve"> the </w:t>
      </w:r>
      <w:r w:rsidR="008B510B" w:rsidRPr="009F5750">
        <w:rPr>
          <w:sz w:val="20"/>
          <w:szCs w:val="20"/>
        </w:rPr>
        <w:t xml:space="preserve">ongoing </w:t>
      </w:r>
      <w:r w:rsidR="00DE7124" w:rsidRPr="009F5750">
        <w:rPr>
          <w:sz w:val="20"/>
          <w:szCs w:val="20"/>
        </w:rPr>
        <w:t>process, ensuring the scaling</w:t>
      </w:r>
      <w:r w:rsidR="00875FE0" w:rsidRPr="009F5750">
        <w:rPr>
          <w:sz w:val="20"/>
          <w:szCs w:val="20"/>
        </w:rPr>
        <w:t xml:space="preserve"> up</w:t>
      </w:r>
      <w:r w:rsidR="00DE7124" w:rsidRPr="009F5750">
        <w:rPr>
          <w:sz w:val="20"/>
          <w:szCs w:val="20"/>
        </w:rPr>
        <w:t xml:space="preserve"> of the conservation territories and the marketing accessibility. </w:t>
      </w:r>
      <w:r w:rsidR="002C0DF5" w:rsidRPr="009F5750">
        <w:rPr>
          <w:sz w:val="20"/>
          <w:szCs w:val="20"/>
        </w:rPr>
        <w:t xml:space="preserve">This contributes </w:t>
      </w:r>
      <w:r w:rsidR="00DE7124" w:rsidRPr="009F5750">
        <w:rPr>
          <w:sz w:val="20"/>
          <w:szCs w:val="20"/>
        </w:rPr>
        <w:t>to the rise of new actors, the transformation of old actors, and the configuration of new alliances in development.</w:t>
      </w:r>
    </w:p>
    <w:p w:rsidR="003F4B0C" w:rsidRPr="009F5750" w:rsidRDefault="00FE75F6" w:rsidP="002E45A4">
      <w:pPr>
        <w:pStyle w:val="GEFFieldtoFillout"/>
        <w:ind w:left="0"/>
        <w:rPr>
          <w:rFonts w:asciiTheme="minorHAnsi" w:hAnsiTheme="minorHAnsi" w:cstheme="minorHAnsi"/>
          <w:b/>
          <w:sz w:val="20"/>
          <w:szCs w:val="20"/>
        </w:rPr>
      </w:pPr>
      <w:r w:rsidRPr="009F5750">
        <w:rPr>
          <w:rFonts w:asciiTheme="minorHAnsi" w:hAnsiTheme="minorHAnsi" w:cstheme="minorHAnsi"/>
          <w:b/>
          <w:i/>
          <w:sz w:val="20"/>
          <w:szCs w:val="20"/>
        </w:rPr>
        <w:t>1b.</w:t>
      </w:r>
      <w:r w:rsidR="006E4EF0" w:rsidRPr="009F5750">
        <w:rPr>
          <w:rFonts w:asciiTheme="minorHAnsi" w:hAnsiTheme="minorHAnsi" w:cstheme="minorHAnsi"/>
          <w:b/>
          <w:i/>
          <w:sz w:val="20"/>
          <w:szCs w:val="20"/>
        </w:rPr>
        <w:t xml:space="preserve"> Project Map and Geo-Coordinates</w:t>
      </w:r>
      <w:r w:rsidR="006E4EF0" w:rsidRPr="009F5750">
        <w:rPr>
          <w:rFonts w:asciiTheme="minorHAnsi" w:hAnsiTheme="minorHAnsi" w:cstheme="minorHAnsi"/>
          <w:b/>
          <w:sz w:val="20"/>
          <w:szCs w:val="20"/>
        </w:rPr>
        <w:t xml:space="preserve">. </w:t>
      </w:r>
    </w:p>
    <w:p w:rsidR="00515392" w:rsidRPr="009F5750" w:rsidRDefault="00515392" w:rsidP="002E45A4">
      <w:pPr>
        <w:pStyle w:val="GEFFieldtoFillout"/>
        <w:ind w:left="0"/>
        <w:rPr>
          <w:rFonts w:asciiTheme="minorHAnsi" w:hAnsiTheme="minorHAnsi" w:cstheme="minorHAnsi"/>
          <w:sz w:val="20"/>
          <w:szCs w:val="20"/>
        </w:rPr>
      </w:pPr>
    </w:p>
    <w:p w:rsidR="00515392" w:rsidRPr="009F5750" w:rsidRDefault="00AE4DC9" w:rsidP="002E45A4">
      <w:pPr>
        <w:pStyle w:val="GEFFieldtoFillout"/>
        <w:ind w:left="0"/>
        <w:rPr>
          <w:rFonts w:asciiTheme="minorHAnsi" w:hAnsiTheme="minorHAnsi" w:cstheme="minorHAnsi"/>
          <w:sz w:val="20"/>
          <w:szCs w:val="20"/>
        </w:rPr>
      </w:pPr>
      <w:r w:rsidRPr="009F5750">
        <w:rPr>
          <w:rFonts w:asciiTheme="minorHAnsi" w:hAnsiTheme="minorHAnsi" w:cstheme="minorHAnsi"/>
          <w:noProof/>
          <w:sz w:val="20"/>
          <w:szCs w:val="20"/>
          <w:lang w:val="es-ES" w:eastAsia="es-ES"/>
        </w:rPr>
        <w:drawing>
          <wp:inline distT="0" distB="0" distL="0" distR="0" wp14:anchorId="035C4274" wp14:editId="614C8FDE">
            <wp:extent cx="6188710" cy="4379595"/>
            <wp:effectExtent l="0" t="0" r="2540" b="1905"/>
            <wp:docPr id="7" name="Imagen 7" descr="C:\Users\aleja\OneDrive\SGPPRODOC\OP7vf\JPEG\Mapa_base_biocorredores_FO7_A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eja\OneDrive\SGPPRODOC\OP7vf\JPEG\Mapa_base_biocorredores_FO7_A3.jpg"/>
                    <pic:cNvPicPr>
                      <a:picLocks noChangeAspect="1" noChangeArrowheads="1"/>
                    </pic:cNvPicPr>
                  </pic:nvPicPr>
                  <pic:blipFill>
                    <a:blip r:embed="rId20" cstate="print">
                      <a:extLst>
                        <a:ext uri="{BEBA8EAE-BF5A-486C-A8C5-ECC9F3942E4B}">
                          <a14:imgProps xmlns:a14="http://schemas.microsoft.com/office/drawing/2010/main">
                            <a14:imgLayer r:embed="rId21">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6188710" cy="4379595"/>
                    </a:xfrm>
                    <a:prstGeom prst="rect">
                      <a:avLst/>
                    </a:prstGeom>
                    <a:noFill/>
                    <a:ln>
                      <a:noFill/>
                    </a:ln>
                  </pic:spPr>
                </pic:pic>
              </a:graphicData>
            </a:graphic>
          </wp:inline>
        </w:drawing>
      </w:r>
    </w:p>
    <w:p w:rsidR="006E4EF0" w:rsidRPr="009F5750" w:rsidRDefault="006E4EF0" w:rsidP="002E45A4">
      <w:pPr>
        <w:pStyle w:val="GEFFieldtoFillout"/>
        <w:ind w:left="0"/>
        <w:rPr>
          <w:rFonts w:asciiTheme="minorHAnsi" w:hAnsiTheme="minorHAnsi" w:cstheme="minorHAnsi"/>
          <w:sz w:val="20"/>
          <w:szCs w:val="20"/>
        </w:rPr>
      </w:pPr>
    </w:p>
    <w:p w:rsidR="00FB0AD0" w:rsidRPr="009F5750" w:rsidRDefault="00FE75F6" w:rsidP="002E45A4">
      <w:pPr>
        <w:spacing w:after="0" w:line="240" w:lineRule="auto"/>
        <w:outlineLvl w:val="0"/>
        <w:rPr>
          <w:rFonts w:cstheme="minorHAnsi"/>
          <w:color w:val="000000"/>
          <w:sz w:val="20"/>
          <w:szCs w:val="20"/>
        </w:rPr>
      </w:pPr>
      <w:r w:rsidRPr="009F5750">
        <w:rPr>
          <w:rFonts w:cstheme="minorHAnsi"/>
          <w:i/>
          <w:sz w:val="20"/>
          <w:szCs w:val="20"/>
        </w:rPr>
        <w:t>1c</w:t>
      </w:r>
      <w:r w:rsidR="007F7CA5" w:rsidRPr="009F5750">
        <w:rPr>
          <w:rFonts w:cstheme="minorHAnsi"/>
          <w:i/>
          <w:sz w:val="20"/>
          <w:szCs w:val="20"/>
        </w:rPr>
        <w:t>.</w:t>
      </w:r>
      <w:r w:rsidR="00FB0AD0" w:rsidRPr="009F5750">
        <w:rPr>
          <w:rFonts w:cstheme="minorHAnsi"/>
          <w:color w:val="000000"/>
          <w:sz w:val="20"/>
          <w:szCs w:val="20"/>
        </w:rPr>
        <w:t xml:space="preserve"> </w:t>
      </w:r>
      <w:r w:rsidR="00FB0AD0" w:rsidRPr="009F5750">
        <w:rPr>
          <w:rFonts w:cstheme="minorHAnsi"/>
          <w:b/>
          <w:i/>
          <w:color w:val="000000"/>
          <w:sz w:val="20"/>
          <w:szCs w:val="20"/>
        </w:rPr>
        <w:t>Child Project?</w:t>
      </w:r>
      <w:r w:rsidR="00FB0AD0" w:rsidRPr="009F5750">
        <w:rPr>
          <w:rFonts w:cstheme="minorHAnsi"/>
          <w:i/>
          <w:color w:val="000000"/>
          <w:sz w:val="20"/>
          <w:szCs w:val="20"/>
        </w:rPr>
        <w:t xml:space="preserve">  </w:t>
      </w:r>
      <w:r w:rsidR="00E453EC" w:rsidRPr="009F5750">
        <w:rPr>
          <w:rFonts w:cstheme="minorHAnsi"/>
          <w:color w:val="000000"/>
          <w:sz w:val="20"/>
          <w:szCs w:val="20"/>
        </w:rPr>
        <w:t>No</w:t>
      </w:r>
    </w:p>
    <w:p w:rsidR="00FB0AD0" w:rsidRPr="009F5750" w:rsidRDefault="00FB0AD0" w:rsidP="002E45A4">
      <w:pPr>
        <w:snapToGrid w:val="0"/>
        <w:spacing w:after="0" w:line="240" w:lineRule="auto"/>
        <w:outlineLvl w:val="0"/>
        <w:rPr>
          <w:rFonts w:cstheme="minorHAnsi"/>
          <w:color w:val="000000"/>
          <w:sz w:val="20"/>
          <w:szCs w:val="20"/>
        </w:rPr>
      </w:pPr>
    </w:p>
    <w:p w:rsidR="009D793E" w:rsidRPr="009F5750" w:rsidRDefault="00FE75F6" w:rsidP="0085164B">
      <w:pPr>
        <w:pStyle w:val="ListParagraph"/>
        <w:ind w:left="0"/>
        <w:rPr>
          <w:rFonts w:cstheme="minorHAnsi"/>
          <w:b/>
          <w:sz w:val="20"/>
          <w:szCs w:val="20"/>
        </w:rPr>
      </w:pPr>
      <w:r w:rsidRPr="009F5750">
        <w:rPr>
          <w:rFonts w:cstheme="minorHAnsi"/>
          <w:b/>
          <w:i/>
          <w:sz w:val="20"/>
          <w:szCs w:val="20"/>
        </w:rPr>
        <w:t>2</w:t>
      </w:r>
      <w:r w:rsidR="00866152" w:rsidRPr="009F5750">
        <w:rPr>
          <w:rFonts w:cstheme="minorHAnsi"/>
          <w:b/>
          <w:i/>
          <w:sz w:val="20"/>
          <w:szCs w:val="20"/>
        </w:rPr>
        <w:t xml:space="preserve">.  </w:t>
      </w:r>
      <w:r w:rsidR="002C3EDB" w:rsidRPr="009F5750">
        <w:rPr>
          <w:rFonts w:cstheme="minorHAnsi"/>
          <w:b/>
          <w:i/>
          <w:sz w:val="20"/>
          <w:szCs w:val="20"/>
        </w:rPr>
        <w:t>Stakeholders</w:t>
      </w:r>
      <w:r w:rsidR="00866152" w:rsidRPr="009F5750">
        <w:rPr>
          <w:rFonts w:cstheme="minorHAnsi"/>
          <w:b/>
          <w:i/>
          <w:sz w:val="20"/>
          <w:szCs w:val="20"/>
        </w:rPr>
        <w:t xml:space="preserve">. </w:t>
      </w:r>
    </w:p>
    <w:p w:rsidR="009D793E" w:rsidRPr="009F5750" w:rsidRDefault="00C04D1F" w:rsidP="00CE173D">
      <w:pPr>
        <w:pStyle w:val="ListParagraph"/>
        <w:rPr>
          <w:rFonts w:cstheme="minorHAnsi"/>
          <w:sz w:val="20"/>
          <w:szCs w:val="20"/>
        </w:rPr>
      </w:pPr>
      <w:r w:rsidRPr="009F5750">
        <w:rPr>
          <w:rFonts w:cstheme="minorHAnsi"/>
          <w:sz w:val="20"/>
          <w:szCs w:val="20"/>
        </w:rPr>
        <w:fldChar w:fldCharType="begin">
          <w:ffData>
            <w:name w:val="IAP_cities"/>
            <w:enabled/>
            <w:calcOnExit w:val="0"/>
            <w:checkBox>
              <w:sizeAuto/>
              <w:default w:val="1"/>
            </w:checkBox>
          </w:ffData>
        </w:fldChar>
      </w:r>
      <w:bookmarkStart w:id="10" w:name="IAP_cities"/>
      <w:r w:rsidRPr="009F5750">
        <w:rPr>
          <w:rFonts w:cstheme="minorHAnsi"/>
          <w:sz w:val="20"/>
          <w:szCs w:val="20"/>
        </w:rPr>
        <w:instrText xml:space="preserve"> FORMCHECKBOX </w:instrText>
      </w:r>
      <w:r w:rsidR="00377E0F">
        <w:rPr>
          <w:rFonts w:cstheme="minorHAnsi"/>
          <w:sz w:val="20"/>
          <w:szCs w:val="20"/>
        </w:rPr>
      </w:r>
      <w:r w:rsidR="00377E0F">
        <w:rPr>
          <w:rFonts w:cstheme="minorHAnsi"/>
          <w:sz w:val="20"/>
          <w:szCs w:val="20"/>
        </w:rPr>
        <w:fldChar w:fldCharType="separate"/>
      </w:r>
      <w:r w:rsidRPr="009F5750">
        <w:rPr>
          <w:rFonts w:cstheme="minorHAnsi"/>
          <w:sz w:val="20"/>
          <w:szCs w:val="20"/>
        </w:rPr>
        <w:fldChar w:fldCharType="end"/>
      </w:r>
      <w:bookmarkEnd w:id="10"/>
      <w:r w:rsidR="009D793E" w:rsidRPr="009F5750">
        <w:rPr>
          <w:rFonts w:cstheme="minorHAnsi"/>
          <w:sz w:val="20"/>
          <w:szCs w:val="20"/>
        </w:rPr>
        <w:t xml:space="preserve"> </w:t>
      </w:r>
      <w:r w:rsidR="002C3EDB" w:rsidRPr="009F5750">
        <w:rPr>
          <w:rFonts w:cstheme="minorHAnsi"/>
          <w:sz w:val="20"/>
          <w:szCs w:val="20"/>
        </w:rPr>
        <w:t>Indigenous Peoples</w:t>
      </w:r>
      <w:r w:rsidR="009D793E" w:rsidRPr="009F5750">
        <w:rPr>
          <w:rFonts w:cstheme="minorHAnsi"/>
          <w:sz w:val="20"/>
          <w:szCs w:val="20"/>
        </w:rPr>
        <w:t xml:space="preserve"> and </w:t>
      </w:r>
      <w:r w:rsidR="002C3EDB" w:rsidRPr="009F5750">
        <w:rPr>
          <w:rFonts w:cstheme="minorHAnsi"/>
          <w:sz w:val="20"/>
          <w:szCs w:val="20"/>
        </w:rPr>
        <w:t>Local Communities</w:t>
      </w:r>
      <w:r w:rsidR="009D793E" w:rsidRPr="009F5750">
        <w:rPr>
          <w:rFonts w:cstheme="minorHAnsi"/>
          <w:sz w:val="20"/>
          <w:szCs w:val="20"/>
        </w:rPr>
        <w:t xml:space="preserve">;  </w:t>
      </w:r>
    </w:p>
    <w:p w:rsidR="009D793E" w:rsidRPr="009F5750" w:rsidRDefault="00C04D1F" w:rsidP="00CE173D">
      <w:pPr>
        <w:pStyle w:val="ListParagraph"/>
        <w:rPr>
          <w:rFonts w:cstheme="minorHAnsi"/>
          <w:sz w:val="20"/>
          <w:szCs w:val="20"/>
        </w:rPr>
      </w:pPr>
      <w:r w:rsidRPr="009F5750">
        <w:rPr>
          <w:rFonts w:cstheme="minorHAnsi"/>
          <w:sz w:val="20"/>
          <w:szCs w:val="20"/>
        </w:rPr>
        <w:fldChar w:fldCharType="begin">
          <w:ffData>
            <w:name w:val=""/>
            <w:enabled/>
            <w:calcOnExit w:val="0"/>
            <w:checkBox>
              <w:sizeAuto/>
              <w:default w:val="1"/>
            </w:checkBox>
          </w:ffData>
        </w:fldChar>
      </w:r>
      <w:r w:rsidRPr="009F5750">
        <w:rPr>
          <w:rFonts w:cstheme="minorHAnsi"/>
          <w:sz w:val="20"/>
          <w:szCs w:val="20"/>
        </w:rPr>
        <w:instrText xml:space="preserve"> FORMCHECKBOX </w:instrText>
      </w:r>
      <w:r w:rsidR="00377E0F">
        <w:rPr>
          <w:rFonts w:cstheme="minorHAnsi"/>
          <w:sz w:val="20"/>
          <w:szCs w:val="20"/>
        </w:rPr>
      </w:r>
      <w:r w:rsidR="00377E0F">
        <w:rPr>
          <w:rFonts w:cstheme="minorHAnsi"/>
          <w:sz w:val="20"/>
          <w:szCs w:val="20"/>
        </w:rPr>
        <w:fldChar w:fldCharType="separate"/>
      </w:r>
      <w:r w:rsidRPr="009F5750">
        <w:rPr>
          <w:rFonts w:cstheme="minorHAnsi"/>
          <w:sz w:val="20"/>
          <w:szCs w:val="20"/>
        </w:rPr>
        <w:fldChar w:fldCharType="end"/>
      </w:r>
      <w:r w:rsidR="002C3EDB" w:rsidRPr="009F5750">
        <w:rPr>
          <w:rFonts w:cstheme="minorHAnsi"/>
          <w:sz w:val="20"/>
          <w:szCs w:val="20"/>
        </w:rPr>
        <w:t>Civil Society Organizations</w:t>
      </w:r>
      <w:r w:rsidR="009D793E" w:rsidRPr="009F5750">
        <w:rPr>
          <w:rFonts w:cstheme="minorHAnsi"/>
          <w:sz w:val="20"/>
          <w:szCs w:val="20"/>
        </w:rPr>
        <w:t xml:space="preserve">; </w:t>
      </w:r>
    </w:p>
    <w:p w:rsidR="00C04D1F" w:rsidRPr="009F5750" w:rsidRDefault="00C04D1F" w:rsidP="00E12DE2">
      <w:pPr>
        <w:pStyle w:val="ListParagraph"/>
        <w:rPr>
          <w:rFonts w:cstheme="minorHAnsi"/>
          <w:sz w:val="20"/>
          <w:szCs w:val="20"/>
        </w:rPr>
      </w:pPr>
      <w:r w:rsidRPr="009F5750">
        <w:rPr>
          <w:rFonts w:cstheme="minorHAnsi"/>
          <w:sz w:val="20"/>
          <w:szCs w:val="20"/>
        </w:rPr>
        <w:fldChar w:fldCharType="begin">
          <w:ffData>
            <w:name w:val=""/>
            <w:enabled/>
            <w:calcOnExit w:val="0"/>
            <w:checkBox>
              <w:sizeAuto/>
              <w:default w:val="1"/>
            </w:checkBox>
          </w:ffData>
        </w:fldChar>
      </w:r>
      <w:r w:rsidRPr="009F5750">
        <w:rPr>
          <w:rFonts w:cstheme="minorHAnsi"/>
          <w:sz w:val="20"/>
          <w:szCs w:val="20"/>
        </w:rPr>
        <w:instrText xml:space="preserve"> FORMCHECKBOX </w:instrText>
      </w:r>
      <w:r w:rsidR="00377E0F">
        <w:rPr>
          <w:rFonts w:cstheme="minorHAnsi"/>
          <w:sz w:val="20"/>
          <w:szCs w:val="20"/>
        </w:rPr>
      </w:r>
      <w:r w:rsidR="00377E0F">
        <w:rPr>
          <w:rFonts w:cstheme="minorHAnsi"/>
          <w:sz w:val="20"/>
          <w:szCs w:val="20"/>
        </w:rPr>
        <w:fldChar w:fldCharType="separate"/>
      </w:r>
      <w:r w:rsidRPr="009F5750">
        <w:rPr>
          <w:rFonts w:cstheme="minorHAnsi"/>
          <w:sz w:val="20"/>
          <w:szCs w:val="20"/>
        </w:rPr>
        <w:fldChar w:fldCharType="end"/>
      </w:r>
      <w:r w:rsidR="009D793E" w:rsidRPr="009F5750">
        <w:rPr>
          <w:rFonts w:cstheme="minorHAnsi"/>
          <w:sz w:val="20"/>
          <w:szCs w:val="20"/>
        </w:rPr>
        <w:t xml:space="preserve">Private Sector Entities; </w:t>
      </w:r>
    </w:p>
    <w:p w:rsidR="005F70C4" w:rsidRPr="009F5750" w:rsidRDefault="005F70C4" w:rsidP="005502FA">
      <w:pPr>
        <w:rPr>
          <w:rFonts w:cstheme="minorHAnsi"/>
          <w:sz w:val="20"/>
          <w:szCs w:val="20"/>
        </w:rPr>
      </w:pPr>
      <w:r w:rsidRPr="009F5750">
        <w:rPr>
          <w:rFonts w:cstheme="minorHAnsi"/>
          <w:sz w:val="20"/>
          <w:szCs w:val="20"/>
        </w:rPr>
        <w:t xml:space="preserve">SGP/GEF/UNDP beneficiaries have been considered from the training and follow-up workshops through the consulting with </w:t>
      </w:r>
      <w:proofErr w:type="gramStart"/>
      <w:r w:rsidRPr="009F5750">
        <w:rPr>
          <w:rFonts w:cstheme="minorHAnsi"/>
          <w:i/>
          <w:sz w:val="20"/>
          <w:szCs w:val="20"/>
        </w:rPr>
        <w:t>In</w:t>
      </w:r>
      <w:proofErr w:type="gramEnd"/>
      <w:r w:rsidR="00C51AA3">
        <w:rPr>
          <w:rFonts w:cstheme="minorHAnsi"/>
          <w:i/>
          <w:sz w:val="20"/>
          <w:szCs w:val="20"/>
        </w:rPr>
        <w:t xml:space="preserve"> </w:t>
      </w:r>
      <w:r w:rsidRPr="009F5750">
        <w:rPr>
          <w:rFonts w:cstheme="minorHAnsi"/>
          <w:i/>
          <w:sz w:val="20"/>
          <w:szCs w:val="20"/>
        </w:rPr>
        <w:t>terris</w:t>
      </w:r>
      <w:r w:rsidRPr="009F5750">
        <w:rPr>
          <w:rFonts w:cstheme="minorHAnsi"/>
          <w:sz w:val="20"/>
          <w:szCs w:val="20"/>
        </w:rPr>
        <w:t xml:space="preserve"> </w:t>
      </w:r>
      <w:r w:rsidR="00841824" w:rsidRPr="009F5750">
        <w:rPr>
          <w:rFonts w:cstheme="minorHAnsi"/>
          <w:sz w:val="20"/>
          <w:szCs w:val="20"/>
        </w:rPr>
        <w:t xml:space="preserve">NGO </w:t>
      </w:r>
      <w:r w:rsidRPr="009F5750">
        <w:rPr>
          <w:rFonts w:cstheme="minorHAnsi"/>
          <w:sz w:val="20"/>
          <w:szCs w:val="20"/>
        </w:rPr>
        <w:t>(GEF-6 PIT proposal) and the monitoring results of the M&amp;E team from GEF-6. In these meetings, as well as from the accompaniment methodology of SIMONAA, the necessary information has been gathered to prepare the intervention strategy of the SGP for GEF-7 to generate a comprehensive strategy of bio-enterprises in accordance with the new policy of the Ministry of the Environment. At the same time, regular meetings have been held with the Socio Bosque Program, both at technical and political level to coordinate efforts to prioritize territories due to their ecological and social importance. With these inputs, base maps were constructed that indicate the selected landscapes, the participating partners of both the SGP and MAE - PASNAP / Socio Bosque Program. Such as: UNDP, NGOs, Universities, International Cooperation and other key actors that also take part in the National Steering Committee of the SGP and that will maintain their role of accompaniment and evaluation during FO7.</w:t>
      </w:r>
    </w:p>
    <w:p w:rsidR="005F70C4" w:rsidRPr="009F5750" w:rsidRDefault="005F70C4" w:rsidP="005502FA">
      <w:pPr>
        <w:rPr>
          <w:rFonts w:cstheme="minorHAnsi"/>
          <w:sz w:val="20"/>
          <w:szCs w:val="20"/>
        </w:rPr>
      </w:pPr>
      <w:r w:rsidRPr="009F5750">
        <w:rPr>
          <w:rFonts w:cstheme="minorHAnsi"/>
          <w:sz w:val="20"/>
          <w:szCs w:val="20"/>
        </w:rPr>
        <w:t xml:space="preserve">Additionally, SIMONAA will be adapted to the new intervention strategy that revolves around the creation and strengthening of bio-enterprises in the selected territories. </w:t>
      </w:r>
      <w:r w:rsidR="00C87FD8" w:rsidRPr="009F5750">
        <w:rPr>
          <w:rFonts w:cstheme="minorHAnsi"/>
          <w:sz w:val="20"/>
          <w:szCs w:val="20"/>
        </w:rPr>
        <w:t>T</w:t>
      </w:r>
      <w:r w:rsidRPr="009F5750">
        <w:rPr>
          <w:rFonts w:cstheme="minorHAnsi"/>
          <w:sz w:val="20"/>
          <w:szCs w:val="20"/>
        </w:rPr>
        <w:t xml:space="preserve">he active participation of all stakeholders at the different levels is considered, since this multi-stakeholder strategy has proved to be efficient and effective since the </w:t>
      </w:r>
      <w:r w:rsidR="00C87FD8" w:rsidRPr="009F5750">
        <w:rPr>
          <w:rFonts w:cstheme="minorHAnsi"/>
          <w:sz w:val="20"/>
          <w:szCs w:val="20"/>
        </w:rPr>
        <w:t xml:space="preserve">GEF-5. </w:t>
      </w:r>
    </w:p>
    <w:p w:rsidR="00C40A1E" w:rsidRPr="009F5750" w:rsidRDefault="00C40A1E" w:rsidP="002E45A4">
      <w:pPr>
        <w:pStyle w:val="ListParagraph"/>
        <w:rPr>
          <w:rFonts w:cstheme="minorHAnsi"/>
          <w:sz w:val="20"/>
          <w:szCs w:val="20"/>
        </w:rPr>
      </w:pPr>
      <w:r w:rsidRPr="009F5750">
        <w:rPr>
          <w:rFonts w:cstheme="minorHAnsi"/>
          <w:sz w:val="20"/>
          <w:szCs w:val="20"/>
        </w:rPr>
        <w:t>Select what role civil society will play in the project:</w:t>
      </w:r>
    </w:p>
    <w:p w:rsidR="00BA3EFA" w:rsidRPr="009F5750" w:rsidRDefault="00C40A1E" w:rsidP="002E45A4">
      <w:pPr>
        <w:pStyle w:val="ListParagraph"/>
        <w:rPr>
          <w:rFonts w:cstheme="minorHAnsi"/>
          <w:sz w:val="20"/>
          <w:szCs w:val="20"/>
        </w:rPr>
      </w:pPr>
      <w:r w:rsidRPr="009F5750">
        <w:rPr>
          <w:rFonts w:cstheme="minorHAnsi"/>
          <w:color w:val="000000"/>
          <w:sz w:val="20"/>
          <w:szCs w:val="20"/>
        </w:rPr>
        <w:fldChar w:fldCharType="begin">
          <w:ffData>
            <w:name w:val="IAP_cities"/>
            <w:enabled/>
            <w:calcOnExit w:val="0"/>
            <w:checkBox>
              <w:sizeAuto/>
              <w:default w:val="0"/>
            </w:checkBox>
          </w:ffData>
        </w:fldChar>
      </w:r>
      <w:r w:rsidRPr="009F5750">
        <w:rPr>
          <w:rFonts w:cstheme="minorHAnsi"/>
          <w:color w:val="000000"/>
          <w:sz w:val="20"/>
          <w:szCs w:val="20"/>
        </w:rPr>
        <w:instrText xml:space="preserve"> FORMCHECKBOX </w:instrText>
      </w:r>
      <w:r w:rsidR="00377E0F">
        <w:rPr>
          <w:rFonts w:cstheme="minorHAnsi"/>
          <w:color w:val="000000"/>
          <w:sz w:val="20"/>
          <w:szCs w:val="20"/>
        </w:rPr>
      </w:r>
      <w:r w:rsidR="00377E0F">
        <w:rPr>
          <w:rFonts w:cstheme="minorHAnsi"/>
          <w:color w:val="000000"/>
          <w:sz w:val="20"/>
          <w:szCs w:val="20"/>
        </w:rPr>
        <w:fldChar w:fldCharType="separate"/>
      </w:r>
      <w:r w:rsidRPr="009F5750">
        <w:rPr>
          <w:rFonts w:cstheme="minorHAnsi"/>
          <w:color w:val="000000"/>
          <w:sz w:val="20"/>
          <w:szCs w:val="20"/>
        </w:rPr>
        <w:fldChar w:fldCharType="end"/>
      </w:r>
      <w:r w:rsidRPr="009F5750">
        <w:rPr>
          <w:rFonts w:cstheme="minorHAnsi"/>
          <w:sz w:val="20"/>
          <w:szCs w:val="20"/>
        </w:rPr>
        <w:t xml:space="preserve">Consulted only; </w:t>
      </w:r>
    </w:p>
    <w:p w:rsidR="00BA3EFA" w:rsidRPr="009F5750" w:rsidRDefault="00C40A1E" w:rsidP="002E45A4">
      <w:pPr>
        <w:pStyle w:val="ListParagraph"/>
        <w:rPr>
          <w:rFonts w:cstheme="minorHAnsi"/>
          <w:sz w:val="20"/>
          <w:szCs w:val="20"/>
        </w:rPr>
      </w:pPr>
      <w:r w:rsidRPr="009F5750">
        <w:rPr>
          <w:rFonts w:cstheme="minorHAnsi"/>
          <w:color w:val="000000"/>
          <w:sz w:val="20"/>
          <w:szCs w:val="20"/>
        </w:rPr>
        <w:fldChar w:fldCharType="begin">
          <w:ffData>
            <w:name w:val="IAP_cities"/>
            <w:enabled/>
            <w:calcOnExit w:val="0"/>
            <w:checkBox>
              <w:sizeAuto/>
              <w:default w:val="0"/>
            </w:checkBox>
          </w:ffData>
        </w:fldChar>
      </w:r>
      <w:r w:rsidRPr="009F5750">
        <w:rPr>
          <w:rFonts w:cstheme="minorHAnsi"/>
          <w:color w:val="000000"/>
          <w:sz w:val="20"/>
          <w:szCs w:val="20"/>
        </w:rPr>
        <w:instrText xml:space="preserve"> FORMCHECKBOX </w:instrText>
      </w:r>
      <w:r w:rsidR="00377E0F">
        <w:rPr>
          <w:rFonts w:cstheme="minorHAnsi"/>
          <w:color w:val="000000"/>
          <w:sz w:val="20"/>
          <w:szCs w:val="20"/>
        </w:rPr>
      </w:r>
      <w:r w:rsidR="00377E0F">
        <w:rPr>
          <w:rFonts w:cstheme="minorHAnsi"/>
          <w:color w:val="000000"/>
          <w:sz w:val="20"/>
          <w:szCs w:val="20"/>
        </w:rPr>
        <w:fldChar w:fldCharType="separate"/>
      </w:r>
      <w:r w:rsidRPr="009F5750">
        <w:rPr>
          <w:rFonts w:cstheme="minorHAnsi"/>
          <w:color w:val="000000"/>
          <w:sz w:val="20"/>
          <w:szCs w:val="20"/>
        </w:rPr>
        <w:fldChar w:fldCharType="end"/>
      </w:r>
      <w:r w:rsidRPr="009F5750">
        <w:rPr>
          <w:rFonts w:cstheme="minorHAnsi"/>
          <w:sz w:val="20"/>
          <w:szCs w:val="20"/>
        </w:rPr>
        <w:t>Member of Advisory Body</w:t>
      </w:r>
      <w:r w:rsidR="00F95238" w:rsidRPr="009F5750">
        <w:rPr>
          <w:rFonts w:cstheme="minorHAnsi"/>
          <w:sz w:val="20"/>
          <w:szCs w:val="20"/>
        </w:rPr>
        <w:t>;</w:t>
      </w:r>
      <w:r w:rsidRPr="009F5750">
        <w:rPr>
          <w:rFonts w:cstheme="minorHAnsi"/>
          <w:sz w:val="20"/>
          <w:szCs w:val="20"/>
        </w:rPr>
        <w:t xml:space="preserve"> contractor; </w:t>
      </w:r>
    </w:p>
    <w:p w:rsidR="00BA3EFA" w:rsidRPr="009F5750" w:rsidRDefault="00FB7CD1" w:rsidP="002E45A4">
      <w:pPr>
        <w:pStyle w:val="ListParagraph"/>
        <w:rPr>
          <w:rFonts w:cstheme="minorHAnsi"/>
          <w:sz w:val="20"/>
          <w:szCs w:val="20"/>
        </w:rPr>
      </w:pPr>
      <w:r w:rsidRPr="009F5750">
        <w:rPr>
          <w:rFonts w:cstheme="minorHAnsi"/>
          <w:color w:val="000000"/>
          <w:sz w:val="20"/>
          <w:szCs w:val="20"/>
        </w:rPr>
        <w:fldChar w:fldCharType="begin">
          <w:ffData>
            <w:name w:val=""/>
            <w:enabled/>
            <w:calcOnExit w:val="0"/>
            <w:checkBox>
              <w:sizeAuto/>
              <w:default w:val="1"/>
            </w:checkBox>
          </w:ffData>
        </w:fldChar>
      </w:r>
      <w:r w:rsidRPr="009F5750">
        <w:rPr>
          <w:rFonts w:cstheme="minorHAnsi"/>
          <w:color w:val="000000"/>
          <w:sz w:val="20"/>
          <w:szCs w:val="20"/>
        </w:rPr>
        <w:instrText xml:space="preserve"> FORMCHECKBOX </w:instrText>
      </w:r>
      <w:r w:rsidR="00377E0F">
        <w:rPr>
          <w:rFonts w:cstheme="minorHAnsi"/>
          <w:color w:val="000000"/>
          <w:sz w:val="20"/>
          <w:szCs w:val="20"/>
        </w:rPr>
      </w:r>
      <w:r w:rsidR="00377E0F">
        <w:rPr>
          <w:rFonts w:cstheme="minorHAnsi"/>
          <w:color w:val="000000"/>
          <w:sz w:val="20"/>
          <w:szCs w:val="20"/>
        </w:rPr>
        <w:fldChar w:fldCharType="separate"/>
      </w:r>
      <w:r w:rsidRPr="009F5750">
        <w:rPr>
          <w:rFonts w:cstheme="minorHAnsi"/>
          <w:color w:val="000000"/>
          <w:sz w:val="20"/>
          <w:szCs w:val="20"/>
        </w:rPr>
        <w:fldChar w:fldCharType="end"/>
      </w:r>
      <w:r w:rsidR="00C40A1E" w:rsidRPr="009F5750">
        <w:rPr>
          <w:rFonts w:cstheme="minorHAnsi"/>
          <w:sz w:val="20"/>
          <w:szCs w:val="20"/>
        </w:rPr>
        <w:t>Co-financier</w:t>
      </w:r>
      <w:r w:rsidR="000B754B" w:rsidRPr="009F5750">
        <w:rPr>
          <w:rFonts w:cstheme="minorHAnsi"/>
          <w:sz w:val="20"/>
          <w:szCs w:val="20"/>
        </w:rPr>
        <w:t xml:space="preserve">; </w:t>
      </w:r>
    </w:p>
    <w:p w:rsidR="00BA3EFA" w:rsidRPr="009F5750" w:rsidRDefault="00FB7CD1" w:rsidP="002E45A4">
      <w:pPr>
        <w:pStyle w:val="ListParagraph"/>
        <w:rPr>
          <w:rFonts w:cstheme="minorHAnsi"/>
          <w:sz w:val="20"/>
          <w:szCs w:val="20"/>
        </w:rPr>
      </w:pPr>
      <w:r w:rsidRPr="009F5750">
        <w:rPr>
          <w:rFonts w:cstheme="minorHAnsi"/>
          <w:color w:val="000000"/>
          <w:sz w:val="20"/>
          <w:szCs w:val="20"/>
        </w:rPr>
        <w:fldChar w:fldCharType="begin">
          <w:ffData>
            <w:name w:val=""/>
            <w:enabled/>
            <w:calcOnExit w:val="0"/>
            <w:checkBox>
              <w:sizeAuto/>
              <w:default w:val="1"/>
            </w:checkBox>
          </w:ffData>
        </w:fldChar>
      </w:r>
      <w:r w:rsidRPr="009F5750">
        <w:rPr>
          <w:rFonts w:cstheme="minorHAnsi"/>
          <w:color w:val="000000"/>
          <w:sz w:val="20"/>
          <w:szCs w:val="20"/>
        </w:rPr>
        <w:instrText xml:space="preserve"> FORMCHECKBOX </w:instrText>
      </w:r>
      <w:r w:rsidR="00377E0F">
        <w:rPr>
          <w:rFonts w:cstheme="minorHAnsi"/>
          <w:color w:val="000000"/>
          <w:sz w:val="20"/>
          <w:szCs w:val="20"/>
        </w:rPr>
      </w:r>
      <w:r w:rsidR="00377E0F">
        <w:rPr>
          <w:rFonts w:cstheme="minorHAnsi"/>
          <w:color w:val="000000"/>
          <w:sz w:val="20"/>
          <w:szCs w:val="20"/>
        </w:rPr>
        <w:fldChar w:fldCharType="separate"/>
      </w:r>
      <w:r w:rsidRPr="009F5750">
        <w:rPr>
          <w:rFonts w:cstheme="minorHAnsi"/>
          <w:color w:val="000000"/>
          <w:sz w:val="20"/>
          <w:szCs w:val="20"/>
        </w:rPr>
        <w:fldChar w:fldCharType="end"/>
      </w:r>
      <w:r w:rsidR="00C40A1E" w:rsidRPr="009F5750">
        <w:rPr>
          <w:rFonts w:cstheme="minorHAnsi"/>
          <w:sz w:val="20"/>
          <w:szCs w:val="20"/>
        </w:rPr>
        <w:t>Member of project steering committee or equivalent</w:t>
      </w:r>
      <w:r w:rsidR="00F95238" w:rsidRPr="009F5750">
        <w:rPr>
          <w:rFonts w:cstheme="minorHAnsi"/>
          <w:sz w:val="20"/>
          <w:szCs w:val="20"/>
        </w:rPr>
        <w:t xml:space="preserve"> decision-making body</w:t>
      </w:r>
      <w:r w:rsidR="00C40A1E" w:rsidRPr="009F5750">
        <w:rPr>
          <w:rFonts w:cstheme="minorHAnsi"/>
          <w:sz w:val="20"/>
          <w:szCs w:val="20"/>
        </w:rPr>
        <w:t xml:space="preserve">; </w:t>
      </w:r>
    </w:p>
    <w:p w:rsidR="00BA3EFA" w:rsidRPr="009F5750" w:rsidRDefault="004614B9" w:rsidP="002E45A4">
      <w:pPr>
        <w:pStyle w:val="ListParagraph"/>
        <w:rPr>
          <w:rFonts w:cstheme="minorHAnsi"/>
          <w:sz w:val="20"/>
          <w:szCs w:val="20"/>
        </w:rPr>
      </w:pPr>
      <w:r w:rsidRPr="009F5750">
        <w:rPr>
          <w:rFonts w:cstheme="minorHAnsi"/>
          <w:color w:val="000000"/>
          <w:sz w:val="20"/>
          <w:szCs w:val="20"/>
        </w:rPr>
        <w:fldChar w:fldCharType="begin">
          <w:ffData>
            <w:name w:val=""/>
            <w:enabled/>
            <w:calcOnExit w:val="0"/>
            <w:checkBox>
              <w:sizeAuto/>
              <w:default w:val="1"/>
            </w:checkBox>
          </w:ffData>
        </w:fldChar>
      </w:r>
      <w:r w:rsidRPr="009F5750">
        <w:rPr>
          <w:rFonts w:cstheme="minorHAnsi"/>
          <w:color w:val="000000"/>
          <w:sz w:val="20"/>
          <w:szCs w:val="20"/>
        </w:rPr>
        <w:instrText xml:space="preserve"> FORMCHECKBOX </w:instrText>
      </w:r>
      <w:r w:rsidR="00377E0F">
        <w:rPr>
          <w:rFonts w:cstheme="minorHAnsi"/>
          <w:color w:val="000000"/>
          <w:sz w:val="20"/>
          <w:szCs w:val="20"/>
        </w:rPr>
      </w:r>
      <w:r w:rsidR="00377E0F">
        <w:rPr>
          <w:rFonts w:cstheme="minorHAnsi"/>
          <w:color w:val="000000"/>
          <w:sz w:val="20"/>
          <w:szCs w:val="20"/>
        </w:rPr>
        <w:fldChar w:fldCharType="separate"/>
      </w:r>
      <w:r w:rsidRPr="009F5750">
        <w:rPr>
          <w:rFonts w:cstheme="minorHAnsi"/>
          <w:color w:val="000000"/>
          <w:sz w:val="20"/>
          <w:szCs w:val="20"/>
        </w:rPr>
        <w:fldChar w:fldCharType="end"/>
      </w:r>
      <w:r w:rsidR="00C40A1E" w:rsidRPr="009F5750">
        <w:rPr>
          <w:rFonts w:cstheme="minorHAnsi"/>
          <w:sz w:val="20"/>
          <w:szCs w:val="20"/>
        </w:rPr>
        <w:t xml:space="preserve">Executor or co-executor; </w:t>
      </w:r>
    </w:p>
    <w:p w:rsidR="00AE4DC9" w:rsidRPr="009F5750" w:rsidRDefault="00FB7CD1" w:rsidP="00AE4DC9">
      <w:pPr>
        <w:pStyle w:val="ListParagraph"/>
        <w:rPr>
          <w:rFonts w:cstheme="minorHAnsi"/>
          <w:sz w:val="20"/>
          <w:szCs w:val="20"/>
        </w:rPr>
      </w:pPr>
      <w:r w:rsidRPr="009F5750">
        <w:rPr>
          <w:rFonts w:cstheme="minorHAnsi"/>
          <w:color w:val="000000"/>
          <w:sz w:val="20"/>
          <w:szCs w:val="20"/>
        </w:rPr>
        <w:fldChar w:fldCharType="begin">
          <w:ffData>
            <w:name w:val="IAP_cities"/>
            <w:enabled/>
            <w:calcOnExit w:val="0"/>
            <w:checkBox>
              <w:sizeAuto/>
              <w:default w:val="0"/>
            </w:checkBox>
          </w:ffData>
        </w:fldChar>
      </w:r>
      <w:r w:rsidRPr="009F5750">
        <w:rPr>
          <w:rFonts w:cstheme="minorHAnsi"/>
          <w:color w:val="000000"/>
          <w:sz w:val="20"/>
          <w:szCs w:val="20"/>
        </w:rPr>
        <w:instrText xml:space="preserve"> FORMCHECKBOX </w:instrText>
      </w:r>
      <w:r w:rsidR="00377E0F">
        <w:rPr>
          <w:rFonts w:cstheme="minorHAnsi"/>
          <w:color w:val="000000"/>
          <w:sz w:val="20"/>
          <w:szCs w:val="20"/>
        </w:rPr>
      </w:r>
      <w:r w:rsidR="00377E0F">
        <w:rPr>
          <w:rFonts w:cstheme="minorHAnsi"/>
          <w:color w:val="000000"/>
          <w:sz w:val="20"/>
          <w:szCs w:val="20"/>
        </w:rPr>
        <w:fldChar w:fldCharType="separate"/>
      </w:r>
      <w:r w:rsidRPr="009F5750">
        <w:rPr>
          <w:rFonts w:cstheme="minorHAnsi"/>
          <w:color w:val="000000"/>
          <w:sz w:val="20"/>
          <w:szCs w:val="20"/>
        </w:rPr>
        <w:fldChar w:fldCharType="end"/>
      </w:r>
      <w:r w:rsidR="00C40A1E" w:rsidRPr="009F5750">
        <w:rPr>
          <w:rFonts w:cstheme="minorHAnsi"/>
          <w:sz w:val="20"/>
          <w:szCs w:val="20"/>
        </w:rPr>
        <w:t>Other</w:t>
      </w:r>
      <w:r w:rsidRPr="009F5750">
        <w:rPr>
          <w:rFonts w:cstheme="minorHAnsi"/>
          <w:sz w:val="20"/>
          <w:szCs w:val="20"/>
        </w:rPr>
        <w:t xml:space="preserve"> </w:t>
      </w:r>
    </w:p>
    <w:p w:rsidR="005834D7" w:rsidRPr="009F5750" w:rsidRDefault="005834D7" w:rsidP="002E45A4">
      <w:pPr>
        <w:pStyle w:val="GEFQuestion"/>
        <w:ind w:left="0"/>
        <w:rPr>
          <w:rFonts w:asciiTheme="minorHAnsi" w:hAnsiTheme="minorHAnsi" w:cstheme="minorHAnsi"/>
          <w:b/>
          <w:i/>
          <w:sz w:val="20"/>
          <w:szCs w:val="20"/>
        </w:rPr>
      </w:pPr>
    </w:p>
    <w:p w:rsidR="00900ABC" w:rsidRPr="009F5750" w:rsidRDefault="00FE75F6" w:rsidP="002E45A4">
      <w:pPr>
        <w:pStyle w:val="GEFQuestion"/>
        <w:ind w:left="0"/>
        <w:rPr>
          <w:rFonts w:asciiTheme="minorHAnsi" w:hAnsiTheme="minorHAnsi" w:cstheme="minorHAnsi"/>
          <w:b/>
          <w:sz w:val="20"/>
          <w:szCs w:val="20"/>
        </w:rPr>
      </w:pPr>
      <w:r w:rsidRPr="009F5750">
        <w:rPr>
          <w:rFonts w:asciiTheme="minorHAnsi" w:hAnsiTheme="minorHAnsi" w:cstheme="minorHAnsi"/>
          <w:b/>
          <w:i/>
          <w:sz w:val="20"/>
          <w:szCs w:val="20"/>
        </w:rPr>
        <w:t>3</w:t>
      </w:r>
      <w:r w:rsidR="00866152" w:rsidRPr="009F5750">
        <w:rPr>
          <w:rFonts w:asciiTheme="minorHAnsi" w:hAnsiTheme="minorHAnsi" w:cstheme="minorHAnsi"/>
          <w:b/>
          <w:i/>
          <w:sz w:val="20"/>
          <w:szCs w:val="20"/>
        </w:rPr>
        <w:t xml:space="preserve">. </w:t>
      </w:r>
      <w:r w:rsidR="002C3EDB" w:rsidRPr="009F5750">
        <w:rPr>
          <w:rFonts w:asciiTheme="minorHAnsi" w:hAnsiTheme="minorHAnsi" w:cstheme="minorHAnsi"/>
          <w:b/>
          <w:i/>
          <w:sz w:val="20"/>
          <w:szCs w:val="20"/>
        </w:rPr>
        <w:t>Gender Equality and Women's Empowerment</w:t>
      </w:r>
    </w:p>
    <w:p w:rsidR="0085164B" w:rsidRPr="009F5750" w:rsidRDefault="0085164B" w:rsidP="002E45A4">
      <w:pPr>
        <w:pStyle w:val="GEFQuestion"/>
        <w:ind w:left="0"/>
        <w:rPr>
          <w:rFonts w:asciiTheme="minorHAnsi" w:eastAsia="MS Mincho" w:hAnsiTheme="minorHAnsi" w:cstheme="minorHAnsi"/>
          <w:sz w:val="20"/>
          <w:szCs w:val="20"/>
        </w:rPr>
      </w:pPr>
    </w:p>
    <w:p w:rsidR="007D4B60" w:rsidRPr="009F5750" w:rsidRDefault="007D4B60" w:rsidP="002E45A4">
      <w:pPr>
        <w:pStyle w:val="GEFQuestion"/>
        <w:ind w:left="0"/>
        <w:rPr>
          <w:rFonts w:asciiTheme="minorHAnsi" w:hAnsiTheme="minorHAnsi" w:cstheme="minorHAnsi"/>
          <w:sz w:val="20"/>
          <w:szCs w:val="20"/>
        </w:rPr>
      </w:pPr>
      <w:r w:rsidRPr="009F5750">
        <w:rPr>
          <w:rFonts w:asciiTheme="minorHAnsi" w:eastAsia="MS Mincho" w:hAnsiTheme="minorHAnsi" w:cstheme="minorHAnsi"/>
          <w:sz w:val="20"/>
          <w:szCs w:val="20"/>
        </w:rPr>
        <w:t xml:space="preserve">Does the project </w:t>
      </w:r>
      <w:r w:rsidR="0006548A" w:rsidRPr="009F5750">
        <w:rPr>
          <w:rFonts w:asciiTheme="minorHAnsi" w:eastAsia="MS Mincho" w:hAnsiTheme="minorHAnsi" w:cstheme="minorHAnsi"/>
          <w:sz w:val="20"/>
          <w:szCs w:val="20"/>
        </w:rPr>
        <w:t xml:space="preserve">expect to </w:t>
      </w:r>
      <w:r w:rsidRPr="009F5750">
        <w:rPr>
          <w:rFonts w:asciiTheme="minorHAnsi" w:eastAsia="MS Mincho" w:hAnsiTheme="minorHAnsi" w:cstheme="minorHAnsi"/>
          <w:sz w:val="20"/>
          <w:szCs w:val="20"/>
        </w:rPr>
        <w:t xml:space="preserve">include any gender-responsive measures to address gender gaps or promote </w:t>
      </w:r>
      <w:r w:rsidR="0006548A" w:rsidRPr="009F5750">
        <w:rPr>
          <w:rFonts w:asciiTheme="minorHAnsi" w:eastAsia="MS Mincho" w:hAnsiTheme="minorHAnsi" w:cstheme="minorHAnsi"/>
          <w:sz w:val="20"/>
          <w:szCs w:val="20"/>
        </w:rPr>
        <w:t xml:space="preserve">gender equality and </w:t>
      </w:r>
      <w:r w:rsidRPr="009F5750">
        <w:rPr>
          <w:rFonts w:asciiTheme="minorHAnsi" w:eastAsia="MS Mincho" w:hAnsiTheme="minorHAnsi" w:cstheme="minorHAnsi"/>
          <w:sz w:val="20"/>
          <w:szCs w:val="20"/>
        </w:rPr>
        <w:t xml:space="preserve">women’s empowerment? </w:t>
      </w:r>
      <w:r w:rsidRPr="009F5750">
        <w:rPr>
          <w:rFonts w:asciiTheme="minorHAnsi" w:hAnsiTheme="minorHAnsi" w:cstheme="minorHAnsi"/>
          <w:sz w:val="20"/>
          <w:szCs w:val="20"/>
        </w:rPr>
        <w:t xml:space="preserve">(yes </w:t>
      </w:r>
      <w:r w:rsidRPr="009F5750">
        <w:rPr>
          <w:rFonts w:asciiTheme="minorHAnsi" w:hAnsiTheme="minorHAnsi" w:cstheme="minorHAnsi"/>
          <w:sz w:val="20"/>
          <w:szCs w:val="20"/>
        </w:rPr>
        <w:fldChar w:fldCharType="begin">
          <w:ffData>
            <w:name w:val="incl_civil_yes"/>
            <w:enabled/>
            <w:calcOnExit w:val="0"/>
            <w:checkBox>
              <w:sizeAuto/>
              <w:default w:val="0"/>
            </w:checkBox>
          </w:ffData>
        </w:fldChar>
      </w:r>
      <w:r w:rsidRPr="009F5750">
        <w:rPr>
          <w:rFonts w:asciiTheme="minorHAnsi" w:hAnsiTheme="minorHAnsi" w:cstheme="minorHAnsi"/>
          <w:sz w:val="20"/>
          <w:szCs w:val="20"/>
        </w:rPr>
        <w:instrText xml:space="preserve"> FORMCHECKBOX </w:instrText>
      </w:r>
      <w:r w:rsidR="00377E0F">
        <w:rPr>
          <w:rFonts w:asciiTheme="minorHAnsi" w:hAnsiTheme="minorHAnsi" w:cstheme="minorHAnsi"/>
          <w:sz w:val="20"/>
          <w:szCs w:val="20"/>
        </w:rPr>
      </w:r>
      <w:r w:rsidR="00377E0F">
        <w:rPr>
          <w:rFonts w:asciiTheme="minorHAnsi" w:hAnsiTheme="minorHAnsi" w:cstheme="minorHAnsi"/>
          <w:sz w:val="20"/>
          <w:szCs w:val="20"/>
        </w:rPr>
        <w:fldChar w:fldCharType="separate"/>
      </w:r>
      <w:r w:rsidRPr="009F5750">
        <w:rPr>
          <w:rFonts w:asciiTheme="minorHAnsi" w:hAnsiTheme="minorHAnsi" w:cstheme="minorHAnsi"/>
          <w:sz w:val="20"/>
          <w:szCs w:val="20"/>
        </w:rPr>
        <w:fldChar w:fldCharType="end"/>
      </w:r>
      <w:r w:rsidRPr="009F5750">
        <w:rPr>
          <w:rFonts w:asciiTheme="minorHAnsi" w:hAnsiTheme="minorHAnsi" w:cstheme="minorHAnsi"/>
          <w:sz w:val="20"/>
          <w:szCs w:val="20"/>
        </w:rPr>
        <w:t xml:space="preserve"> /no</w:t>
      </w:r>
      <w:r w:rsidRPr="009F5750">
        <w:rPr>
          <w:rFonts w:asciiTheme="minorHAnsi" w:hAnsiTheme="minorHAnsi" w:cstheme="minorHAnsi"/>
          <w:sz w:val="20"/>
          <w:szCs w:val="20"/>
        </w:rPr>
        <w:fldChar w:fldCharType="begin">
          <w:ffData>
            <w:name w:val="incl_civil_no"/>
            <w:enabled/>
            <w:calcOnExit w:val="0"/>
            <w:checkBox>
              <w:sizeAuto/>
              <w:default w:val="0"/>
            </w:checkBox>
          </w:ffData>
        </w:fldChar>
      </w:r>
      <w:r w:rsidRPr="009F5750">
        <w:rPr>
          <w:rFonts w:asciiTheme="minorHAnsi" w:hAnsiTheme="minorHAnsi" w:cstheme="minorHAnsi"/>
          <w:sz w:val="20"/>
          <w:szCs w:val="20"/>
        </w:rPr>
        <w:instrText xml:space="preserve"> FORMCHECKBOX </w:instrText>
      </w:r>
      <w:r w:rsidR="00377E0F">
        <w:rPr>
          <w:rFonts w:asciiTheme="minorHAnsi" w:hAnsiTheme="minorHAnsi" w:cstheme="minorHAnsi"/>
          <w:sz w:val="20"/>
          <w:szCs w:val="20"/>
        </w:rPr>
      </w:r>
      <w:r w:rsidR="00377E0F">
        <w:rPr>
          <w:rFonts w:asciiTheme="minorHAnsi" w:hAnsiTheme="minorHAnsi" w:cstheme="minorHAnsi"/>
          <w:sz w:val="20"/>
          <w:szCs w:val="20"/>
        </w:rPr>
        <w:fldChar w:fldCharType="separate"/>
      </w:r>
      <w:r w:rsidRPr="009F5750">
        <w:rPr>
          <w:rFonts w:asciiTheme="minorHAnsi" w:hAnsiTheme="minorHAnsi" w:cstheme="minorHAnsi"/>
          <w:sz w:val="20"/>
          <w:szCs w:val="20"/>
        </w:rPr>
        <w:fldChar w:fldCharType="end"/>
      </w:r>
      <w:r w:rsidRPr="009F5750">
        <w:rPr>
          <w:rFonts w:asciiTheme="minorHAnsi" w:hAnsiTheme="minorHAnsi" w:cstheme="minorHAnsi"/>
          <w:sz w:val="20"/>
          <w:szCs w:val="20"/>
        </w:rPr>
        <w:t xml:space="preserve">) </w:t>
      </w:r>
    </w:p>
    <w:p w:rsidR="00BA3EFA" w:rsidRPr="009F5750" w:rsidRDefault="00A46633" w:rsidP="002E45A4">
      <w:pPr>
        <w:pStyle w:val="GEFQuestion"/>
        <w:ind w:left="0"/>
        <w:rPr>
          <w:rFonts w:asciiTheme="minorHAnsi" w:eastAsia="MS Mincho" w:hAnsiTheme="minorHAnsi" w:cstheme="minorHAnsi"/>
          <w:sz w:val="20"/>
          <w:szCs w:val="20"/>
        </w:rPr>
      </w:pPr>
      <w:r w:rsidRPr="009F5750">
        <w:rPr>
          <w:rFonts w:asciiTheme="minorHAnsi" w:eastAsia="MS Mincho" w:hAnsiTheme="minorHAnsi" w:cstheme="minorHAnsi"/>
          <w:sz w:val="20"/>
          <w:szCs w:val="20"/>
        </w:rPr>
        <w:t>T</w:t>
      </w:r>
      <w:r w:rsidR="007D4B60" w:rsidRPr="009F5750">
        <w:rPr>
          <w:rFonts w:asciiTheme="minorHAnsi" w:eastAsia="MS Mincho" w:hAnsiTheme="minorHAnsi" w:cstheme="minorHAnsi"/>
          <w:sz w:val="20"/>
          <w:szCs w:val="20"/>
        </w:rPr>
        <w:t xml:space="preserve">he project is expected to </w:t>
      </w:r>
      <w:r w:rsidR="0006548A" w:rsidRPr="009F5750">
        <w:rPr>
          <w:rFonts w:asciiTheme="minorHAnsi" w:eastAsia="MS Mincho" w:hAnsiTheme="minorHAnsi" w:cstheme="minorHAnsi"/>
          <w:sz w:val="20"/>
          <w:szCs w:val="20"/>
        </w:rPr>
        <w:t>contribute to</w:t>
      </w:r>
      <w:r w:rsidR="007D4B60" w:rsidRPr="009F5750">
        <w:rPr>
          <w:rFonts w:asciiTheme="minorHAnsi" w:eastAsia="MS Mincho" w:hAnsiTheme="minorHAnsi" w:cstheme="minorHAnsi"/>
          <w:sz w:val="20"/>
          <w:szCs w:val="20"/>
        </w:rPr>
        <w:t xml:space="preserve"> gender </w:t>
      </w:r>
      <w:r w:rsidR="0006548A" w:rsidRPr="009F5750">
        <w:rPr>
          <w:rFonts w:asciiTheme="minorHAnsi" w:eastAsia="MS Mincho" w:hAnsiTheme="minorHAnsi" w:cstheme="minorHAnsi"/>
          <w:sz w:val="20"/>
          <w:szCs w:val="20"/>
        </w:rPr>
        <w:t>equality</w:t>
      </w:r>
      <w:r w:rsidR="007D4B60" w:rsidRPr="009F5750">
        <w:rPr>
          <w:rFonts w:asciiTheme="minorHAnsi" w:eastAsia="MS Mincho" w:hAnsiTheme="minorHAnsi" w:cstheme="minorHAnsi"/>
          <w:sz w:val="20"/>
          <w:szCs w:val="20"/>
        </w:rPr>
        <w:t xml:space="preserve">: </w:t>
      </w:r>
    </w:p>
    <w:p w:rsidR="00BA3EFA" w:rsidRPr="009F5750" w:rsidRDefault="00C04D1F" w:rsidP="002E45A4">
      <w:pPr>
        <w:pStyle w:val="GEFQuestion"/>
        <w:ind w:left="0"/>
        <w:rPr>
          <w:rFonts w:asciiTheme="minorHAnsi" w:eastAsia="MS Mincho" w:hAnsiTheme="minorHAnsi" w:cstheme="minorHAnsi"/>
          <w:sz w:val="20"/>
          <w:szCs w:val="20"/>
        </w:rPr>
      </w:pPr>
      <w:r w:rsidRPr="009F5750">
        <w:rPr>
          <w:rFonts w:asciiTheme="minorHAnsi" w:hAnsiTheme="minorHAnsi" w:cstheme="minorHAnsi"/>
          <w:sz w:val="20"/>
          <w:szCs w:val="20"/>
        </w:rPr>
        <w:fldChar w:fldCharType="begin">
          <w:ffData>
            <w:name w:val="incl_civil_yes"/>
            <w:enabled/>
            <w:calcOnExit w:val="0"/>
            <w:checkBox>
              <w:sizeAuto/>
              <w:default w:val="1"/>
            </w:checkBox>
          </w:ffData>
        </w:fldChar>
      </w:r>
      <w:bookmarkStart w:id="11" w:name="incl_civil_yes"/>
      <w:r w:rsidRPr="009F5750">
        <w:rPr>
          <w:rFonts w:asciiTheme="minorHAnsi" w:hAnsiTheme="minorHAnsi" w:cstheme="minorHAnsi"/>
          <w:sz w:val="20"/>
          <w:szCs w:val="20"/>
        </w:rPr>
        <w:instrText xml:space="preserve"> FORMCHECKBOX </w:instrText>
      </w:r>
      <w:r w:rsidR="00377E0F">
        <w:rPr>
          <w:rFonts w:asciiTheme="minorHAnsi" w:hAnsiTheme="minorHAnsi" w:cstheme="minorHAnsi"/>
          <w:sz w:val="20"/>
          <w:szCs w:val="20"/>
        </w:rPr>
      </w:r>
      <w:r w:rsidR="00377E0F">
        <w:rPr>
          <w:rFonts w:asciiTheme="minorHAnsi" w:hAnsiTheme="minorHAnsi" w:cstheme="minorHAnsi"/>
          <w:sz w:val="20"/>
          <w:szCs w:val="20"/>
        </w:rPr>
        <w:fldChar w:fldCharType="separate"/>
      </w:r>
      <w:r w:rsidRPr="009F5750">
        <w:rPr>
          <w:rFonts w:asciiTheme="minorHAnsi" w:hAnsiTheme="minorHAnsi" w:cstheme="minorHAnsi"/>
          <w:sz w:val="20"/>
          <w:szCs w:val="20"/>
        </w:rPr>
        <w:fldChar w:fldCharType="end"/>
      </w:r>
      <w:bookmarkEnd w:id="11"/>
      <w:r w:rsidR="007D4B60" w:rsidRPr="009F5750">
        <w:rPr>
          <w:rFonts w:asciiTheme="minorHAnsi" w:hAnsiTheme="minorHAnsi" w:cstheme="minorHAnsi"/>
          <w:sz w:val="20"/>
          <w:szCs w:val="20"/>
        </w:rPr>
        <w:t xml:space="preserve"> </w:t>
      </w:r>
      <w:r w:rsidR="00B811BA" w:rsidRPr="009F5750">
        <w:rPr>
          <w:rFonts w:asciiTheme="minorHAnsi" w:hAnsiTheme="minorHAnsi" w:cstheme="minorHAnsi"/>
          <w:sz w:val="20"/>
          <w:szCs w:val="20"/>
        </w:rPr>
        <w:t xml:space="preserve">closing gender gaps in </w:t>
      </w:r>
      <w:r w:rsidR="007D4B60" w:rsidRPr="009F5750">
        <w:rPr>
          <w:rFonts w:asciiTheme="minorHAnsi" w:eastAsia="MS Mincho" w:hAnsiTheme="minorHAnsi" w:cstheme="minorHAnsi"/>
          <w:sz w:val="20"/>
          <w:szCs w:val="20"/>
        </w:rPr>
        <w:t>access to and control over</w:t>
      </w:r>
      <w:r w:rsidR="00B811BA" w:rsidRPr="009F5750">
        <w:rPr>
          <w:rFonts w:asciiTheme="minorHAnsi" w:eastAsia="MS Mincho" w:hAnsiTheme="minorHAnsi" w:cstheme="minorHAnsi"/>
          <w:sz w:val="20"/>
          <w:szCs w:val="20"/>
        </w:rPr>
        <w:t xml:space="preserve"> natural</w:t>
      </w:r>
      <w:r w:rsidR="007D4B60" w:rsidRPr="009F5750">
        <w:rPr>
          <w:rFonts w:asciiTheme="minorHAnsi" w:eastAsia="MS Mincho" w:hAnsiTheme="minorHAnsi" w:cstheme="minorHAnsi"/>
          <w:sz w:val="20"/>
          <w:szCs w:val="20"/>
        </w:rPr>
        <w:t xml:space="preserve"> resources; </w:t>
      </w:r>
    </w:p>
    <w:p w:rsidR="00BA3EFA" w:rsidRPr="009F5750" w:rsidRDefault="00C04D1F" w:rsidP="002E45A4">
      <w:pPr>
        <w:pStyle w:val="GEFQuestion"/>
        <w:ind w:left="0"/>
        <w:rPr>
          <w:rFonts w:asciiTheme="minorHAnsi" w:eastAsia="MS Mincho" w:hAnsiTheme="minorHAnsi" w:cstheme="minorHAnsi"/>
          <w:sz w:val="20"/>
          <w:szCs w:val="20"/>
        </w:rPr>
      </w:pPr>
      <w:r w:rsidRPr="009F5750">
        <w:rPr>
          <w:rFonts w:asciiTheme="minorHAnsi" w:hAnsiTheme="minorHAnsi" w:cstheme="minorHAnsi"/>
          <w:sz w:val="20"/>
          <w:szCs w:val="20"/>
        </w:rPr>
        <w:fldChar w:fldCharType="begin">
          <w:ffData>
            <w:name w:val=""/>
            <w:enabled/>
            <w:calcOnExit w:val="0"/>
            <w:checkBox>
              <w:sizeAuto/>
              <w:default w:val="1"/>
            </w:checkBox>
          </w:ffData>
        </w:fldChar>
      </w:r>
      <w:r w:rsidRPr="009F5750">
        <w:rPr>
          <w:rFonts w:asciiTheme="minorHAnsi" w:hAnsiTheme="minorHAnsi" w:cstheme="minorHAnsi"/>
          <w:sz w:val="20"/>
          <w:szCs w:val="20"/>
        </w:rPr>
        <w:instrText xml:space="preserve"> FORMCHECKBOX </w:instrText>
      </w:r>
      <w:r w:rsidR="00377E0F">
        <w:rPr>
          <w:rFonts w:asciiTheme="minorHAnsi" w:hAnsiTheme="minorHAnsi" w:cstheme="minorHAnsi"/>
          <w:sz w:val="20"/>
          <w:szCs w:val="20"/>
        </w:rPr>
      </w:r>
      <w:r w:rsidR="00377E0F">
        <w:rPr>
          <w:rFonts w:asciiTheme="minorHAnsi" w:hAnsiTheme="minorHAnsi" w:cstheme="minorHAnsi"/>
          <w:sz w:val="20"/>
          <w:szCs w:val="20"/>
        </w:rPr>
        <w:fldChar w:fldCharType="separate"/>
      </w:r>
      <w:r w:rsidRPr="009F5750">
        <w:rPr>
          <w:rFonts w:asciiTheme="minorHAnsi" w:hAnsiTheme="minorHAnsi" w:cstheme="minorHAnsi"/>
          <w:sz w:val="20"/>
          <w:szCs w:val="20"/>
        </w:rPr>
        <w:fldChar w:fldCharType="end"/>
      </w:r>
      <w:r w:rsidR="007D4B60" w:rsidRPr="009F5750">
        <w:rPr>
          <w:rFonts w:asciiTheme="minorHAnsi" w:hAnsiTheme="minorHAnsi" w:cstheme="minorHAnsi"/>
          <w:sz w:val="20"/>
          <w:szCs w:val="20"/>
        </w:rPr>
        <w:t xml:space="preserve"> </w:t>
      </w:r>
      <w:r w:rsidR="00B811BA" w:rsidRPr="009F5750">
        <w:rPr>
          <w:rFonts w:asciiTheme="minorHAnsi" w:hAnsiTheme="minorHAnsi" w:cstheme="minorHAnsi"/>
          <w:sz w:val="20"/>
          <w:szCs w:val="20"/>
        </w:rPr>
        <w:t xml:space="preserve">improving women’s </w:t>
      </w:r>
      <w:r w:rsidR="007D4B60" w:rsidRPr="009F5750">
        <w:rPr>
          <w:rFonts w:asciiTheme="minorHAnsi" w:eastAsia="MS Mincho" w:hAnsiTheme="minorHAnsi" w:cstheme="minorHAnsi"/>
          <w:sz w:val="20"/>
          <w:szCs w:val="20"/>
        </w:rPr>
        <w:t xml:space="preserve">participation and decision making; and or </w:t>
      </w:r>
    </w:p>
    <w:p w:rsidR="00BA3EFA" w:rsidRPr="009F5750" w:rsidRDefault="00C04D1F" w:rsidP="002E45A4">
      <w:pPr>
        <w:pStyle w:val="GEFQuestion"/>
        <w:ind w:left="0"/>
        <w:rPr>
          <w:rFonts w:asciiTheme="minorHAnsi" w:eastAsia="MS Mincho" w:hAnsiTheme="minorHAnsi" w:cstheme="minorHAnsi"/>
          <w:sz w:val="20"/>
          <w:szCs w:val="20"/>
        </w:rPr>
      </w:pPr>
      <w:r w:rsidRPr="009F5750">
        <w:rPr>
          <w:rFonts w:asciiTheme="minorHAnsi" w:hAnsiTheme="minorHAnsi" w:cstheme="minorHAnsi"/>
          <w:sz w:val="20"/>
          <w:szCs w:val="20"/>
        </w:rPr>
        <w:fldChar w:fldCharType="begin">
          <w:ffData>
            <w:name w:val=""/>
            <w:enabled/>
            <w:calcOnExit w:val="0"/>
            <w:checkBox>
              <w:sizeAuto/>
              <w:default w:val="1"/>
            </w:checkBox>
          </w:ffData>
        </w:fldChar>
      </w:r>
      <w:r w:rsidRPr="009F5750">
        <w:rPr>
          <w:rFonts w:asciiTheme="minorHAnsi" w:hAnsiTheme="minorHAnsi" w:cstheme="minorHAnsi"/>
          <w:sz w:val="20"/>
          <w:szCs w:val="20"/>
        </w:rPr>
        <w:instrText xml:space="preserve"> FORMCHECKBOX </w:instrText>
      </w:r>
      <w:r w:rsidR="00377E0F">
        <w:rPr>
          <w:rFonts w:asciiTheme="minorHAnsi" w:hAnsiTheme="minorHAnsi" w:cstheme="minorHAnsi"/>
          <w:sz w:val="20"/>
          <w:szCs w:val="20"/>
        </w:rPr>
      </w:r>
      <w:r w:rsidR="00377E0F">
        <w:rPr>
          <w:rFonts w:asciiTheme="minorHAnsi" w:hAnsiTheme="minorHAnsi" w:cstheme="minorHAnsi"/>
          <w:sz w:val="20"/>
          <w:szCs w:val="20"/>
        </w:rPr>
        <w:fldChar w:fldCharType="separate"/>
      </w:r>
      <w:r w:rsidRPr="009F5750">
        <w:rPr>
          <w:rFonts w:asciiTheme="minorHAnsi" w:hAnsiTheme="minorHAnsi" w:cstheme="minorHAnsi"/>
          <w:sz w:val="20"/>
          <w:szCs w:val="20"/>
        </w:rPr>
        <w:fldChar w:fldCharType="end"/>
      </w:r>
      <w:r w:rsidR="007D4B60" w:rsidRPr="009F5750">
        <w:rPr>
          <w:rFonts w:asciiTheme="minorHAnsi" w:hAnsiTheme="minorHAnsi" w:cstheme="minorHAnsi"/>
          <w:sz w:val="20"/>
          <w:szCs w:val="20"/>
        </w:rPr>
        <w:t xml:space="preserve"> </w:t>
      </w:r>
      <w:r w:rsidR="00B811BA" w:rsidRPr="009F5750">
        <w:rPr>
          <w:rFonts w:asciiTheme="minorHAnsi" w:hAnsiTheme="minorHAnsi" w:cstheme="minorHAnsi"/>
          <w:sz w:val="20"/>
          <w:szCs w:val="20"/>
        </w:rPr>
        <w:t>generating socio-</w:t>
      </w:r>
      <w:r w:rsidR="007D4B60" w:rsidRPr="009F5750">
        <w:rPr>
          <w:rFonts w:asciiTheme="minorHAnsi" w:eastAsia="MS Mincho" w:hAnsiTheme="minorHAnsi" w:cstheme="minorHAnsi"/>
          <w:sz w:val="20"/>
          <w:szCs w:val="20"/>
        </w:rPr>
        <w:t>economic benefits</w:t>
      </w:r>
      <w:r w:rsidR="0006548A" w:rsidRPr="009F5750">
        <w:rPr>
          <w:rFonts w:asciiTheme="minorHAnsi" w:eastAsia="MS Mincho" w:hAnsiTheme="minorHAnsi" w:cstheme="minorHAnsi"/>
          <w:sz w:val="20"/>
          <w:szCs w:val="20"/>
        </w:rPr>
        <w:t xml:space="preserve"> or services</w:t>
      </w:r>
      <w:r w:rsidR="00B811BA" w:rsidRPr="009F5750">
        <w:rPr>
          <w:rFonts w:asciiTheme="minorHAnsi" w:eastAsia="MS Mincho" w:hAnsiTheme="minorHAnsi" w:cstheme="minorHAnsi"/>
          <w:sz w:val="20"/>
          <w:szCs w:val="20"/>
        </w:rPr>
        <w:t xml:space="preserve"> for women</w:t>
      </w:r>
      <w:r w:rsidR="007D4B60" w:rsidRPr="009F5750">
        <w:rPr>
          <w:rFonts w:asciiTheme="minorHAnsi" w:eastAsia="MS Mincho" w:hAnsiTheme="minorHAnsi" w:cstheme="minorHAnsi"/>
          <w:sz w:val="20"/>
          <w:szCs w:val="20"/>
        </w:rPr>
        <w:t xml:space="preserve">. </w:t>
      </w:r>
    </w:p>
    <w:p w:rsidR="00866152" w:rsidRPr="009F5750" w:rsidRDefault="007D4B60" w:rsidP="002E45A4">
      <w:pPr>
        <w:pStyle w:val="GEFQuestion"/>
        <w:ind w:left="0"/>
        <w:rPr>
          <w:rFonts w:asciiTheme="minorHAnsi" w:hAnsiTheme="minorHAnsi" w:cstheme="minorHAnsi"/>
          <w:sz w:val="20"/>
          <w:szCs w:val="20"/>
        </w:rPr>
      </w:pPr>
      <w:r w:rsidRPr="009F5750">
        <w:rPr>
          <w:rFonts w:asciiTheme="minorHAnsi" w:eastAsia="MS Mincho" w:hAnsiTheme="minorHAnsi" w:cstheme="minorHAnsi"/>
          <w:sz w:val="20"/>
          <w:szCs w:val="20"/>
        </w:rPr>
        <w:t xml:space="preserve">Does the project's results framework or logical framework include gender-sensitive indicators? </w:t>
      </w:r>
      <w:r w:rsidRPr="009F5750">
        <w:rPr>
          <w:rFonts w:asciiTheme="minorHAnsi" w:hAnsiTheme="minorHAnsi" w:cstheme="minorHAnsi"/>
          <w:sz w:val="20"/>
          <w:szCs w:val="20"/>
        </w:rPr>
        <w:t xml:space="preserve">(yes </w:t>
      </w:r>
      <w:r w:rsidR="00C04D1F" w:rsidRPr="009F5750">
        <w:rPr>
          <w:rFonts w:asciiTheme="minorHAnsi" w:hAnsiTheme="minorHAnsi" w:cstheme="minorHAnsi"/>
          <w:sz w:val="20"/>
          <w:szCs w:val="20"/>
        </w:rPr>
        <w:fldChar w:fldCharType="begin">
          <w:ffData>
            <w:name w:val="incl_civil_no"/>
            <w:enabled/>
            <w:calcOnExit w:val="0"/>
            <w:checkBox>
              <w:sizeAuto/>
              <w:default w:val="1"/>
            </w:checkBox>
          </w:ffData>
        </w:fldChar>
      </w:r>
      <w:bookmarkStart w:id="12" w:name="incl_civil_no"/>
      <w:r w:rsidR="00C04D1F" w:rsidRPr="009F5750">
        <w:rPr>
          <w:rFonts w:asciiTheme="minorHAnsi" w:hAnsiTheme="minorHAnsi" w:cstheme="minorHAnsi"/>
          <w:sz w:val="20"/>
          <w:szCs w:val="20"/>
        </w:rPr>
        <w:instrText xml:space="preserve"> FORMCHECKBOX </w:instrText>
      </w:r>
      <w:r w:rsidR="00377E0F">
        <w:rPr>
          <w:rFonts w:asciiTheme="minorHAnsi" w:hAnsiTheme="minorHAnsi" w:cstheme="minorHAnsi"/>
          <w:sz w:val="20"/>
          <w:szCs w:val="20"/>
        </w:rPr>
      </w:r>
      <w:r w:rsidR="00377E0F">
        <w:rPr>
          <w:rFonts w:asciiTheme="minorHAnsi" w:hAnsiTheme="minorHAnsi" w:cstheme="minorHAnsi"/>
          <w:sz w:val="20"/>
          <w:szCs w:val="20"/>
        </w:rPr>
        <w:fldChar w:fldCharType="separate"/>
      </w:r>
      <w:r w:rsidR="00C04D1F" w:rsidRPr="009F5750">
        <w:rPr>
          <w:rFonts w:asciiTheme="minorHAnsi" w:hAnsiTheme="minorHAnsi" w:cstheme="minorHAnsi"/>
          <w:sz w:val="20"/>
          <w:szCs w:val="20"/>
        </w:rPr>
        <w:fldChar w:fldCharType="end"/>
      </w:r>
      <w:bookmarkEnd w:id="12"/>
      <w:r w:rsidRPr="009F5750">
        <w:rPr>
          <w:rFonts w:asciiTheme="minorHAnsi" w:hAnsiTheme="minorHAnsi" w:cstheme="minorHAnsi"/>
          <w:sz w:val="20"/>
          <w:szCs w:val="20"/>
        </w:rPr>
        <w:t xml:space="preserve"> /no</w:t>
      </w:r>
      <w:r w:rsidRPr="009F5750">
        <w:rPr>
          <w:rFonts w:asciiTheme="minorHAnsi" w:hAnsiTheme="minorHAnsi" w:cstheme="minorHAnsi"/>
          <w:sz w:val="20"/>
          <w:szCs w:val="20"/>
        </w:rPr>
        <w:fldChar w:fldCharType="begin">
          <w:ffData>
            <w:name w:val="incl_civil_no"/>
            <w:enabled/>
            <w:calcOnExit w:val="0"/>
            <w:checkBox>
              <w:sizeAuto/>
              <w:default w:val="0"/>
            </w:checkBox>
          </w:ffData>
        </w:fldChar>
      </w:r>
      <w:r w:rsidRPr="009F5750">
        <w:rPr>
          <w:rFonts w:asciiTheme="minorHAnsi" w:hAnsiTheme="minorHAnsi" w:cstheme="minorHAnsi"/>
          <w:sz w:val="20"/>
          <w:szCs w:val="20"/>
        </w:rPr>
        <w:instrText xml:space="preserve"> FORMCHECKBOX </w:instrText>
      </w:r>
      <w:r w:rsidR="00377E0F">
        <w:rPr>
          <w:rFonts w:asciiTheme="minorHAnsi" w:hAnsiTheme="minorHAnsi" w:cstheme="minorHAnsi"/>
          <w:sz w:val="20"/>
          <w:szCs w:val="20"/>
        </w:rPr>
      </w:r>
      <w:r w:rsidR="00377E0F">
        <w:rPr>
          <w:rFonts w:asciiTheme="minorHAnsi" w:hAnsiTheme="minorHAnsi" w:cstheme="minorHAnsi"/>
          <w:sz w:val="20"/>
          <w:szCs w:val="20"/>
        </w:rPr>
        <w:fldChar w:fldCharType="separate"/>
      </w:r>
      <w:r w:rsidRPr="009F5750">
        <w:rPr>
          <w:rFonts w:asciiTheme="minorHAnsi" w:hAnsiTheme="minorHAnsi" w:cstheme="minorHAnsi"/>
          <w:sz w:val="20"/>
          <w:szCs w:val="20"/>
        </w:rPr>
        <w:fldChar w:fldCharType="end"/>
      </w:r>
      <w:r w:rsidRPr="009F5750">
        <w:rPr>
          <w:rFonts w:asciiTheme="minorHAnsi" w:hAnsiTheme="minorHAnsi" w:cstheme="minorHAnsi"/>
          <w:sz w:val="20"/>
          <w:szCs w:val="20"/>
        </w:rPr>
        <w:t>)</w:t>
      </w:r>
    </w:p>
    <w:p w:rsidR="00947062" w:rsidRPr="009F5750" w:rsidRDefault="00947062" w:rsidP="002E45A4">
      <w:pPr>
        <w:spacing w:after="0"/>
        <w:outlineLvl w:val="0"/>
        <w:rPr>
          <w:rFonts w:cstheme="minorHAnsi"/>
          <w:sz w:val="20"/>
          <w:szCs w:val="20"/>
        </w:rPr>
      </w:pPr>
    </w:p>
    <w:p w:rsidR="001C74D8" w:rsidRPr="009F5750" w:rsidRDefault="001C74D8" w:rsidP="001C74D8">
      <w:pPr>
        <w:rPr>
          <w:rFonts w:cstheme="minorHAnsi"/>
          <w:sz w:val="20"/>
          <w:szCs w:val="20"/>
        </w:rPr>
      </w:pPr>
      <w:r w:rsidRPr="009F5750">
        <w:rPr>
          <w:rFonts w:cstheme="minorHAnsi"/>
          <w:sz w:val="20"/>
          <w:szCs w:val="20"/>
        </w:rPr>
        <w:t xml:space="preserve">SGP Ecuador has an </w:t>
      </w:r>
      <w:r w:rsidR="00C04D1F" w:rsidRPr="009F5750">
        <w:rPr>
          <w:rFonts w:cstheme="minorHAnsi"/>
          <w:sz w:val="20"/>
          <w:szCs w:val="20"/>
        </w:rPr>
        <w:t xml:space="preserve">updated </w:t>
      </w:r>
      <w:r w:rsidRPr="009F5750">
        <w:rPr>
          <w:rFonts w:cstheme="minorHAnsi"/>
          <w:sz w:val="20"/>
          <w:szCs w:val="20"/>
        </w:rPr>
        <w:t xml:space="preserve">Action Plan </w:t>
      </w:r>
      <w:r w:rsidR="00C04D1F" w:rsidRPr="009F5750">
        <w:rPr>
          <w:rFonts w:cstheme="minorHAnsi"/>
          <w:sz w:val="20"/>
          <w:szCs w:val="20"/>
        </w:rPr>
        <w:t>and</w:t>
      </w:r>
      <w:r w:rsidRPr="009F5750">
        <w:rPr>
          <w:rFonts w:cstheme="minorHAnsi"/>
          <w:sz w:val="20"/>
          <w:szCs w:val="20"/>
        </w:rPr>
        <w:t xml:space="preserve"> Gender Analysis </w:t>
      </w:r>
      <w:r w:rsidR="00C04D1F" w:rsidRPr="009F5750">
        <w:rPr>
          <w:rFonts w:cstheme="minorHAnsi"/>
          <w:sz w:val="20"/>
          <w:szCs w:val="20"/>
        </w:rPr>
        <w:t xml:space="preserve">for GEF-7. The Program </w:t>
      </w:r>
      <w:r w:rsidRPr="009F5750">
        <w:rPr>
          <w:rFonts w:cstheme="minorHAnsi"/>
          <w:sz w:val="20"/>
          <w:szCs w:val="20"/>
        </w:rPr>
        <w:t>also has a mandatory gender approach that has been implemented in project activities since 2000. As a result,</w:t>
      </w:r>
      <w:r w:rsidR="00370954" w:rsidRPr="009F5750">
        <w:rPr>
          <w:rFonts w:cstheme="minorHAnsi"/>
          <w:sz w:val="20"/>
          <w:szCs w:val="20"/>
        </w:rPr>
        <w:t xml:space="preserve"> </w:t>
      </w:r>
      <w:r w:rsidRPr="009F5750">
        <w:rPr>
          <w:rFonts w:cstheme="minorHAnsi"/>
          <w:sz w:val="20"/>
          <w:szCs w:val="20"/>
        </w:rPr>
        <w:t xml:space="preserve">gender mainstreaming is considered throughout the project cycle. SGP Ecuador has </w:t>
      </w:r>
      <w:r w:rsidR="00370954" w:rsidRPr="009F5750">
        <w:rPr>
          <w:rFonts w:cstheme="minorHAnsi"/>
          <w:sz w:val="20"/>
          <w:szCs w:val="20"/>
        </w:rPr>
        <w:t xml:space="preserve">prioritized </w:t>
      </w:r>
      <w:r w:rsidRPr="009F5750">
        <w:rPr>
          <w:rFonts w:cstheme="minorHAnsi"/>
          <w:sz w:val="20"/>
          <w:szCs w:val="20"/>
        </w:rPr>
        <w:t xml:space="preserve">gender, interculturality and cross-generational </w:t>
      </w:r>
      <w:r w:rsidR="00B07699" w:rsidRPr="009F5750">
        <w:rPr>
          <w:rFonts w:cstheme="minorHAnsi"/>
          <w:sz w:val="20"/>
          <w:szCs w:val="20"/>
        </w:rPr>
        <w:t xml:space="preserve">values and </w:t>
      </w:r>
      <w:r w:rsidR="00370954" w:rsidRPr="009F5750">
        <w:rPr>
          <w:rFonts w:cstheme="minorHAnsi"/>
          <w:sz w:val="20"/>
          <w:szCs w:val="20"/>
        </w:rPr>
        <w:t>approaches.</w:t>
      </w:r>
      <w:r w:rsidRPr="009F5750">
        <w:rPr>
          <w:rFonts w:cstheme="minorHAnsi"/>
          <w:sz w:val="20"/>
          <w:szCs w:val="20"/>
        </w:rPr>
        <w:t xml:space="preserve">     </w:t>
      </w:r>
    </w:p>
    <w:p w:rsidR="001C74D8" w:rsidRPr="009F5750" w:rsidRDefault="001C74D8" w:rsidP="001C74D8">
      <w:pPr>
        <w:rPr>
          <w:rFonts w:cstheme="minorHAnsi"/>
          <w:sz w:val="20"/>
          <w:szCs w:val="20"/>
        </w:rPr>
      </w:pPr>
      <w:r w:rsidRPr="009F5750">
        <w:rPr>
          <w:rFonts w:cstheme="minorHAnsi"/>
          <w:sz w:val="20"/>
          <w:szCs w:val="20"/>
        </w:rPr>
        <w:t xml:space="preserve">The </w:t>
      </w:r>
      <w:r w:rsidR="00370954" w:rsidRPr="009F5750">
        <w:rPr>
          <w:rFonts w:cstheme="minorHAnsi"/>
          <w:sz w:val="20"/>
          <w:szCs w:val="20"/>
        </w:rPr>
        <w:t xml:space="preserve">grant </w:t>
      </w:r>
      <w:r w:rsidRPr="009F5750">
        <w:rPr>
          <w:rFonts w:cstheme="minorHAnsi"/>
          <w:sz w:val="20"/>
          <w:szCs w:val="20"/>
        </w:rPr>
        <w:t xml:space="preserve">project application form has indicators that </w:t>
      </w:r>
      <w:r w:rsidR="00842B9D" w:rsidRPr="009F5750">
        <w:rPr>
          <w:rFonts w:cstheme="minorHAnsi"/>
          <w:sz w:val="20"/>
          <w:szCs w:val="20"/>
        </w:rPr>
        <w:t>monitor</w:t>
      </w:r>
      <w:r w:rsidRPr="009F5750">
        <w:rPr>
          <w:rFonts w:cstheme="minorHAnsi"/>
          <w:sz w:val="20"/>
          <w:szCs w:val="20"/>
        </w:rPr>
        <w:t xml:space="preserve"> the inclusion of women in the project. </w:t>
      </w:r>
      <w:r w:rsidR="002041C2" w:rsidRPr="009F5750">
        <w:rPr>
          <w:rFonts w:cstheme="minorHAnsi"/>
          <w:sz w:val="20"/>
          <w:szCs w:val="20"/>
        </w:rPr>
        <w:t>Also, t</w:t>
      </w:r>
      <w:r w:rsidRPr="009F5750">
        <w:rPr>
          <w:rFonts w:cstheme="minorHAnsi"/>
          <w:sz w:val="20"/>
          <w:szCs w:val="20"/>
        </w:rPr>
        <w:t xml:space="preserve">he Monitoring, Evaluation and Accompaniment System (SIMONAA) includes specific information for the </w:t>
      </w:r>
      <w:r w:rsidR="002041C2" w:rsidRPr="009F5750">
        <w:rPr>
          <w:rFonts w:cstheme="minorHAnsi"/>
          <w:sz w:val="20"/>
          <w:szCs w:val="20"/>
        </w:rPr>
        <w:t>PIF</w:t>
      </w:r>
      <w:r w:rsidRPr="009F5750">
        <w:rPr>
          <w:rFonts w:cstheme="minorHAnsi"/>
          <w:sz w:val="20"/>
          <w:szCs w:val="20"/>
        </w:rPr>
        <w:t xml:space="preserve"> targets </w:t>
      </w:r>
      <w:r w:rsidR="00370954" w:rsidRPr="009F5750">
        <w:rPr>
          <w:rFonts w:cstheme="minorHAnsi"/>
          <w:sz w:val="20"/>
          <w:szCs w:val="20"/>
        </w:rPr>
        <w:t xml:space="preserve">as well as </w:t>
      </w:r>
      <w:r w:rsidRPr="009F5750">
        <w:rPr>
          <w:rFonts w:cstheme="minorHAnsi"/>
          <w:sz w:val="20"/>
          <w:szCs w:val="20"/>
        </w:rPr>
        <w:t xml:space="preserve">information about equal opportunities. The Systematization Guide implemented during </w:t>
      </w:r>
      <w:r w:rsidR="002B511B" w:rsidRPr="009F5750">
        <w:rPr>
          <w:rFonts w:cstheme="minorHAnsi"/>
          <w:sz w:val="20"/>
          <w:szCs w:val="20"/>
        </w:rPr>
        <w:t>GEF-5</w:t>
      </w:r>
      <w:r w:rsidR="002041C2" w:rsidRPr="009F5750">
        <w:rPr>
          <w:rFonts w:cstheme="minorHAnsi"/>
          <w:sz w:val="20"/>
          <w:szCs w:val="20"/>
        </w:rPr>
        <w:t>-</w:t>
      </w:r>
      <w:r w:rsidR="002B511B" w:rsidRPr="009F5750">
        <w:rPr>
          <w:rFonts w:cstheme="minorHAnsi"/>
          <w:sz w:val="20"/>
          <w:szCs w:val="20"/>
        </w:rPr>
        <w:t>GEF-6</w:t>
      </w:r>
      <w:r w:rsidRPr="009F5750">
        <w:rPr>
          <w:rFonts w:cstheme="minorHAnsi"/>
          <w:sz w:val="20"/>
          <w:szCs w:val="20"/>
        </w:rPr>
        <w:t xml:space="preserve"> contains specific subheadings regarding gender</w:t>
      </w:r>
      <w:r w:rsidR="00370954" w:rsidRPr="009F5750">
        <w:rPr>
          <w:rFonts w:cstheme="minorHAnsi"/>
          <w:sz w:val="20"/>
          <w:szCs w:val="20"/>
        </w:rPr>
        <w:t>,</w:t>
      </w:r>
      <w:r w:rsidRPr="009F5750">
        <w:rPr>
          <w:rFonts w:cstheme="minorHAnsi"/>
          <w:sz w:val="20"/>
          <w:szCs w:val="20"/>
        </w:rPr>
        <w:t xml:space="preserve"> intercultural and cross-generational</w:t>
      </w:r>
      <w:r w:rsidR="00370954" w:rsidRPr="009F5750">
        <w:rPr>
          <w:rFonts w:cstheme="minorHAnsi"/>
          <w:sz w:val="20"/>
          <w:szCs w:val="20"/>
        </w:rPr>
        <w:t xml:space="preserve"> approaches</w:t>
      </w:r>
      <w:r w:rsidRPr="009F5750">
        <w:rPr>
          <w:rFonts w:cstheme="minorHAnsi"/>
          <w:sz w:val="20"/>
          <w:szCs w:val="20"/>
        </w:rPr>
        <w:t xml:space="preserve">. Therefore, SIMONAA provides the required information for </w:t>
      </w:r>
      <w:r w:rsidR="00370954" w:rsidRPr="009F5750">
        <w:rPr>
          <w:rFonts w:cstheme="minorHAnsi"/>
          <w:sz w:val="20"/>
          <w:szCs w:val="20"/>
        </w:rPr>
        <w:t>experiential</w:t>
      </w:r>
      <w:r w:rsidRPr="009F5750">
        <w:rPr>
          <w:rFonts w:cstheme="minorHAnsi"/>
          <w:sz w:val="20"/>
          <w:szCs w:val="20"/>
        </w:rPr>
        <w:t xml:space="preserve"> systematization.</w:t>
      </w:r>
      <w:r w:rsidR="002041C2" w:rsidRPr="009F5750">
        <w:rPr>
          <w:rFonts w:cstheme="minorHAnsi"/>
          <w:sz w:val="20"/>
          <w:szCs w:val="20"/>
        </w:rPr>
        <w:t xml:space="preserve"> These methodology documents will be updated for </w:t>
      </w:r>
      <w:r w:rsidR="00370954" w:rsidRPr="009F5750">
        <w:rPr>
          <w:rFonts w:cstheme="minorHAnsi"/>
          <w:sz w:val="20"/>
          <w:szCs w:val="20"/>
        </w:rPr>
        <w:t xml:space="preserve">the </w:t>
      </w:r>
      <w:r w:rsidR="002B511B" w:rsidRPr="009F5750">
        <w:rPr>
          <w:rFonts w:cstheme="minorHAnsi"/>
          <w:sz w:val="20"/>
          <w:szCs w:val="20"/>
        </w:rPr>
        <w:t>GEF-7</w:t>
      </w:r>
      <w:r w:rsidR="002041C2" w:rsidRPr="009F5750">
        <w:rPr>
          <w:rFonts w:cstheme="minorHAnsi"/>
          <w:sz w:val="20"/>
          <w:szCs w:val="20"/>
        </w:rPr>
        <w:t xml:space="preserve"> intervention, regarding </w:t>
      </w:r>
      <w:r w:rsidR="009371C9" w:rsidRPr="009F5750">
        <w:rPr>
          <w:rFonts w:cstheme="minorHAnsi"/>
          <w:sz w:val="20"/>
          <w:szCs w:val="20"/>
        </w:rPr>
        <w:t>bio-enterprise</w:t>
      </w:r>
      <w:r w:rsidR="002041C2" w:rsidRPr="009F5750">
        <w:rPr>
          <w:rFonts w:cstheme="minorHAnsi"/>
          <w:sz w:val="20"/>
          <w:szCs w:val="20"/>
        </w:rPr>
        <w:t xml:space="preserve"> initiatives. </w:t>
      </w:r>
      <w:r w:rsidRPr="009F5750">
        <w:rPr>
          <w:rFonts w:cstheme="minorHAnsi"/>
          <w:sz w:val="20"/>
          <w:szCs w:val="20"/>
        </w:rPr>
        <w:t xml:space="preserve">    </w:t>
      </w:r>
    </w:p>
    <w:p w:rsidR="001C74D8" w:rsidRPr="009F5750" w:rsidRDefault="001C74D8" w:rsidP="001C74D8">
      <w:pPr>
        <w:rPr>
          <w:rFonts w:cstheme="minorHAnsi"/>
          <w:sz w:val="20"/>
          <w:szCs w:val="20"/>
        </w:rPr>
      </w:pPr>
      <w:r w:rsidRPr="009F5750">
        <w:rPr>
          <w:rFonts w:cstheme="minorHAnsi"/>
          <w:sz w:val="20"/>
          <w:szCs w:val="20"/>
        </w:rPr>
        <w:t xml:space="preserve">Moreover, SGP Ecuador has developed during </w:t>
      </w:r>
      <w:r w:rsidR="00E0254C" w:rsidRPr="009F5750">
        <w:rPr>
          <w:rFonts w:cstheme="minorHAnsi"/>
          <w:sz w:val="20"/>
          <w:szCs w:val="20"/>
        </w:rPr>
        <w:t>GEF-</w:t>
      </w:r>
      <w:r w:rsidR="00F92C50" w:rsidRPr="009F5750">
        <w:rPr>
          <w:rFonts w:cstheme="minorHAnsi"/>
          <w:sz w:val="20"/>
          <w:szCs w:val="20"/>
        </w:rPr>
        <w:t>4</w:t>
      </w:r>
      <w:r w:rsidRPr="009F5750">
        <w:rPr>
          <w:rFonts w:cstheme="minorHAnsi"/>
          <w:sz w:val="20"/>
          <w:szCs w:val="20"/>
        </w:rPr>
        <w:t xml:space="preserve"> a </w:t>
      </w:r>
      <w:r w:rsidR="00E0254C" w:rsidRPr="009F5750">
        <w:rPr>
          <w:rFonts w:cstheme="minorHAnsi"/>
          <w:sz w:val="20"/>
          <w:szCs w:val="20"/>
        </w:rPr>
        <w:t>g</w:t>
      </w:r>
      <w:r w:rsidRPr="009F5750">
        <w:rPr>
          <w:rFonts w:cstheme="minorHAnsi"/>
          <w:sz w:val="20"/>
          <w:szCs w:val="20"/>
        </w:rPr>
        <w:t xml:space="preserve">uidebook to incorporate the gender approach in community projects which </w:t>
      </w:r>
      <w:r w:rsidR="003521B1" w:rsidRPr="009F5750">
        <w:rPr>
          <w:rFonts w:cstheme="minorHAnsi"/>
          <w:sz w:val="20"/>
          <w:szCs w:val="20"/>
        </w:rPr>
        <w:t>was</w:t>
      </w:r>
      <w:r w:rsidRPr="009F5750">
        <w:rPr>
          <w:rFonts w:cstheme="minorHAnsi"/>
          <w:sz w:val="20"/>
          <w:szCs w:val="20"/>
        </w:rPr>
        <w:t xml:space="preserve"> implemented in all </w:t>
      </w:r>
      <w:r w:rsidR="002B511B" w:rsidRPr="009F5750">
        <w:rPr>
          <w:rFonts w:cstheme="minorHAnsi"/>
          <w:sz w:val="20"/>
          <w:szCs w:val="20"/>
        </w:rPr>
        <w:t>Bio-corridor</w:t>
      </w:r>
      <w:r w:rsidRPr="009F5750">
        <w:rPr>
          <w:rFonts w:cstheme="minorHAnsi"/>
          <w:sz w:val="20"/>
          <w:szCs w:val="20"/>
        </w:rPr>
        <w:t xml:space="preserve"> </w:t>
      </w:r>
      <w:r w:rsidR="00E0254C" w:rsidRPr="009F5750">
        <w:rPr>
          <w:rFonts w:cstheme="minorHAnsi"/>
          <w:sz w:val="20"/>
          <w:szCs w:val="20"/>
        </w:rPr>
        <w:t>initiatives</w:t>
      </w:r>
      <w:r w:rsidRPr="009F5750">
        <w:rPr>
          <w:rFonts w:cstheme="minorHAnsi"/>
          <w:sz w:val="20"/>
          <w:szCs w:val="20"/>
        </w:rPr>
        <w:t>.</w:t>
      </w:r>
    </w:p>
    <w:p w:rsidR="001242E0" w:rsidRPr="009F5750" w:rsidRDefault="001C74D8" w:rsidP="00967332">
      <w:pPr>
        <w:rPr>
          <w:rFonts w:cstheme="minorHAnsi"/>
          <w:sz w:val="20"/>
          <w:szCs w:val="20"/>
        </w:rPr>
      </w:pPr>
      <w:r w:rsidRPr="009F5750">
        <w:rPr>
          <w:rFonts w:cstheme="minorHAnsi"/>
          <w:sz w:val="20"/>
          <w:szCs w:val="20"/>
        </w:rPr>
        <w:t>T</w:t>
      </w:r>
      <w:r w:rsidR="001242E0" w:rsidRPr="009F5750">
        <w:rPr>
          <w:rFonts w:cstheme="minorHAnsi"/>
          <w:sz w:val="20"/>
          <w:szCs w:val="20"/>
        </w:rPr>
        <w:t>he project strongly believes that having a gender mainstreaming approach is important for strengthening democracy and equity in decision making</w:t>
      </w:r>
      <w:r w:rsidR="00E0254C" w:rsidRPr="009F5750">
        <w:rPr>
          <w:rFonts w:cstheme="minorHAnsi"/>
          <w:sz w:val="20"/>
          <w:szCs w:val="20"/>
        </w:rPr>
        <w:t>;</w:t>
      </w:r>
      <w:r w:rsidR="001242E0" w:rsidRPr="009F5750">
        <w:rPr>
          <w:rFonts w:cstheme="minorHAnsi"/>
          <w:sz w:val="20"/>
          <w:szCs w:val="20"/>
        </w:rPr>
        <w:t xml:space="preserve"> women in </w:t>
      </w:r>
      <w:r w:rsidR="00967332" w:rsidRPr="009F5750">
        <w:rPr>
          <w:rFonts w:cstheme="minorHAnsi"/>
          <w:sz w:val="20"/>
          <w:szCs w:val="20"/>
        </w:rPr>
        <w:t>community-based</w:t>
      </w:r>
      <w:r w:rsidR="00A144B3" w:rsidRPr="009F5750">
        <w:rPr>
          <w:rFonts w:cstheme="minorHAnsi"/>
          <w:sz w:val="20"/>
          <w:szCs w:val="20"/>
        </w:rPr>
        <w:t xml:space="preserve"> organization</w:t>
      </w:r>
      <w:r w:rsidR="001242E0" w:rsidRPr="009F5750">
        <w:rPr>
          <w:rFonts w:cstheme="minorHAnsi"/>
          <w:sz w:val="20"/>
          <w:szCs w:val="20"/>
        </w:rPr>
        <w:t xml:space="preserve">, indigenous and peasant communities have a significant </w:t>
      </w:r>
      <w:r w:rsidR="00967332" w:rsidRPr="009F5750">
        <w:rPr>
          <w:rFonts w:cstheme="minorHAnsi"/>
          <w:sz w:val="20"/>
          <w:szCs w:val="20"/>
        </w:rPr>
        <w:t>role</w:t>
      </w:r>
      <w:r w:rsidR="001242E0" w:rsidRPr="009F5750">
        <w:rPr>
          <w:rFonts w:cstheme="minorHAnsi"/>
          <w:sz w:val="20"/>
          <w:szCs w:val="20"/>
        </w:rPr>
        <w:t xml:space="preserve"> </w:t>
      </w:r>
      <w:r w:rsidR="00E0254C" w:rsidRPr="009F5750">
        <w:rPr>
          <w:rFonts w:cstheme="minorHAnsi"/>
          <w:sz w:val="20"/>
          <w:szCs w:val="20"/>
        </w:rPr>
        <w:t>that they play in</w:t>
      </w:r>
      <w:r w:rsidR="001242E0" w:rsidRPr="009F5750">
        <w:rPr>
          <w:rFonts w:cstheme="minorHAnsi"/>
          <w:sz w:val="20"/>
          <w:szCs w:val="20"/>
        </w:rPr>
        <w:t xml:space="preserve"> biodiversity conservation, rural development, food production and poverty eradication. </w:t>
      </w:r>
    </w:p>
    <w:p w:rsidR="001242E0" w:rsidRPr="009F5750" w:rsidRDefault="001242E0" w:rsidP="003C1786">
      <w:pPr>
        <w:rPr>
          <w:rFonts w:cstheme="minorHAnsi"/>
          <w:sz w:val="20"/>
          <w:szCs w:val="20"/>
        </w:rPr>
      </w:pPr>
      <w:r w:rsidRPr="009F5750">
        <w:rPr>
          <w:rFonts w:cstheme="minorHAnsi"/>
          <w:sz w:val="20"/>
          <w:szCs w:val="20"/>
        </w:rPr>
        <w:t xml:space="preserve">By empowering women in the </w:t>
      </w:r>
      <w:r w:rsidR="009371C9" w:rsidRPr="009F5750">
        <w:rPr>
          <w:rFonts w:cstheme="minorHAnsi"/>
          <w:sz w:val="20"/>
          <w:szCs w:val="20"/>
        </w:rPr>
        <w:t>bio-enterprise</w:t>
      </w:r>
      <w:r w:rsidR="008B3D86" w:rsidRPr="009F5750">
        <w:rPr>
          <w:rFonts w:cstheme="minorHAnsi"/>
          <w:sz w:val="20"/>
          <w:szCs w:val="20"/>
        </w:rPr>
        <w:t xml:space="preserve"> </w:t>
      </w:r>
      <w:r w:rsidRPr="009F5750">
        <w:rPr>
          <w:rFonts w:cstheme="minorHAnsi"/>
          <w:sz w:val="20"/>
          <w:szCs w:val="20"/>
        </w:rPr>
        <w:t xml:space="preserve">projects, women </w:t>
      </w:r>
      <w:r w:rsidR="008B3D86" w:rsidRPr="009F5750">
        <w:rPr>
          <w:rFonts w:cstheme="minorHAnsi"/>
          <w:sz w:val="20"/>
          <w:szCs w:val="20"/>
        </w:rPr>
        <w:t xml:space="preserve">become </w:t>
      </w:r>
      <w:r w:rsidRPr="009F5750">
        <w:rPr>
          <w:rFonts w:cstheme="minorHAnsi"/>
          <w:sz w:val="20"/>
          <w:szCs w:val="20"/>
        </w:rPr>
        <w:t xml:space="preserve">leaders </w:t>
      </w:r>
      <w:r w:rsidR="00E0254C" w:rsidRPr="009F5750">
        <w:rPr>
          <w:rFonts w:cstheme="minorHAnsi"/>
          <w:sz w:val="20"/>
          <w:szCs w:val="20"/>
        </w:rPr>
        <w:t>with</w:t>
      </w:r>
      <w:r w:rsidRPr="009F5750">
        <w:rPr>
          <w:rFonts w:cstheme="minorHAnsi"/>
          <w:sz w:val="20"/>
          <w:szCs w:val="20"/>
        </w:rPr>
        <w:t xml:space="preserve"> a power of decision on community agreements. Their involvement contribute</w:t>
      </w:r>
      <w:r w:rsidR="008B3D86" w:rsidRPr="009F5750">
        <w:rPr>
          <w:rFonts w:cstheme="minorHAnsi"/>
          <w:sz w:val="20"/>
          <w:szCs w:val="20"/>
        </w:rPr>
        <w:t>s</w:t>
      </w:r>
      <w:r w:rsidRPr="009F5750">
        <w:rPr>
          <w:rFonts w:cstheme="minorHAnsi"/>
          <w:sz w:val="20"/>
          <w:szCs w:val="20"/>
        </w:rPr>
        <w:t xml:space="preserve"> meaningfully to the </w:t>
      </w:r>
      <w:r w:rsidR="00A144B3" w:rsidRPr="009F5750">
        <w:rPr>
          <w:rFonts w:cstheme="minorHAnsi"/>
          <w:sz w:val="20"/>
          <w:szCs w:val="20"/>
        </w:rPr>
        <w:t>family’s</w:t>
      </w:r>
      <w:r w:rsidRPr="009F5750">
        <w:rPr>
          <w:rFonts w:cstheme="minorHAnsi"/>
          <w:sz w:val="20"/>
          <w:szCs w:val="20"/>
        </w:rPr>
        <w:t xml:space="preserve"> economy as they represent a key </w:t>
      </w:r>
      <w:r w:rsidR="004C798E" w:rsidRPr="009F5750">
        <w:rPr>
          <w:rFonts w:cstheme="minorHAnsi"/>
          <w:sz w:val="20"/>
          <w:szCs w:val="20"/>
        </w:rPr>
        <w:t>role</w:t>
      </w:r>
      <w:r w:rsidRPr="009F5750">
        <w:rPr>
          <w:rFonts w:cstheme="minorHAnsi"/>
          <w:sz w:val="20"/>
          <w:szCs w:val="20"/>
        </w:rPr>
        <w:t xml:space="preserve"> in agricultural activities. Therefore, the i</w:t>
      </w:r>
      <w:r w:rsidR="00E0254C" w:rsidRPr="009F5750">
        <w:rPr>
          <w:rFonts w:cstheme="minorHAnsi"/>
          <w:sz w:val="20"/>
          <w:szCs w:val="20"/>
        </w:rPr>
        <w:t xml:space="preserve">ntegration </w:t>
      </w:r>
      <w:r w:rsidRPr="009F5750">
        <w:rPr>
          <w:rFonts w:cstheme="minorHAnsi"/>
          <w:sz w:val="20"/>
          <w:szCs w:val="20"/>
        </w:rPr>
        <w:t xml:space="preserve">of gender </w:t>
      </w:r>
      <w:r w:rsidR="00E0254C" w:rsidRPr="009F5750">
        <w:rPr>
          <w:rFonts w:cstheme="minorHAnsi"/>
          <w:sz w:val="20"/>
          <w:szCs w:val="20"/>
        </w:rPr>
        <w:t>in</w:t>
      </w:r>
      <w:r w:rsidRPr="009F5750">
        <w:rPr>
          <w:rFonts w:cstheme="minorHAnsi"/>
          <w:sz w:val="20"/>
          <w:szCs w:val="20"/>
        </w:rPr>
        <w:t xml:space="preserve"> </w:t>
      </w:r>
      <w:r w:rsidR="003C1786" w:rsidRPr="009F5750">
        <w:rPr>
          <w:rFonts w:cstheme="minorHAnsi"/>
          <w:sz w:val="20"/>
          <w:szCs w:val="20"/>
        </w:rPr>
        <w:t xml:space="preserve">the new methodology for </w:t>
      </w:r>
      <w:r w:rsidR="009371C9" w:rsidRPr="009F5750">
        <w:rPr>
          <w:rFonts w:cstheme="minorHAnsi"/>
          <w:sz w:val="20"/>
          <w:szCs w:val="20"/>
        </w:rPr>
        <w:t>bio-enterprise</w:t>
      </w:r>
      <w:r w:rsidR="00AC7671" w:rsidRPr="009F5750">
        <w:rPr>
          <w:rFonts w:cstheme="minorHAnsi"/>
          <w:sz w:val="20"/>
          <w:szCs w:val="20"/>
        </w:rPr>
        <w:t xml:space="preserve"> products</w:t>
      </w:r>
      <w:r w:rsidRPr="009F5750">
        <w:rPr>
          <w:rFonts w:cstheme="minorHAnsi"/>
          <w:sz w:val="20"/>
          <w:szCs w:val="20"/>
        </w:rPr>
        <w:t xml:space="preserve"> </w:t>
      </w:r>
      <w:r w:rsidR="00E0254C" w:rsidRPr="009F5750">
        <w:rPr>
          <w:rFonts w:cstheme="minorHAnsi"/>
          <w:sz w:val="20"/>
          <w:szCs w:val="20"/>
        </w:rPr>
        <w:t>will be</w:t>
      </w:r>
      <w:r w:rsidRPr="009F5750">
        <w:rPr>
          <w:rFonts w:cstheme="minorHAnsi"/>
          <w:sz w:val="20"/>
          <w:szCs w:val="20"/>
        </w:rPr>
        <w:t xml:space="preserve"> a cross cutting approach in community projects</w:t>
      </w:r>
      <w:r w:rsidR="00E0254C" w:rsidRPr="009F5750">
        <w:rPr>
          <w:rFonts w:cstheme="minorHAnsi"/>
          <w:sz w:val="20"/>
          <w:szCs w:val="20"/>
        </w:rPr>
        <w:t>.</w:t>
      </w:r>
      <w:r w:rsidRPr="009F5750">
        <w:rPr>
          <w:rFonts w:cstheme="minorHAnsi"/>
          <w:sz w:val="20"/>
          <w:szCs w:val="20"/>
        </w:rPr>
        <w:t xml:space="preserve"> </w:t>
      </w:r>
      <w:r w:rsidR="00E0254C" w:rsidRPr="009F5750">
        <w:rPr>
          <w:rFonts w:cstheme="minorHAnsi"/>
          <w:sz w:val="20"/>
          <w:szCs w:val="20"/>
        </w:rPr>
        <w:t>W</w:t>
      </w:r>
      <w:r w:rsidRPr="009F5750">
        <w:rPr>
          <w:rFonts w:cstheme="minorHAnsi"/>
          <w:sz w:val="20"/>
          <w:szCs w:val="20"/>
        </w:rPr>
        <w:t xml:space="preserve">omen have increased their incomes, they have been involved in the activities for the </w:t>
      </w:r>
      <w:r w:rsidR="002B511B" w:rsidRPr="009F5750">
        <w:rPr>
          <w:rFonts w:cstheme="minorHAnsi"/>
          <w:sz w:val="20"/>
          <w:szCs w:val="20"/>
        </w:rPr>
        <w:t>Bio-corridor</w:t>
      </w:r>
      <w:r w:rsidRPr="009F5750">
        <w:rPr>
          <w:rFonts w:cstheme="minorHAnsi"/>
          <w:sz w:val="20"/>
          <w:szCs w:val="20"/>
        </w:rPr>
        <w:t xml:space="preserve"> conservation, </w:t>
      </w:r>
      <w:r w:rsidR="00E0254C" w:rsidRPr="009F5750">
        <w:rPr>
          <w:rFonts w:cstheme="minorHAnsi"/>
          <w:sz w:val="20"/>
          <w:szCs w:val="20"/>
        </w:rPr>
        <w:t xml:space="preserve">and they </w:t>
      </w:r>
      <w:r w:rsidRPr="009F5750">
        <w:rPr>
          <w:rFonts w:cstheme="minorHAnsi"/>
          <w:sz w:val="20"/>
          <w:szCs w:val="20"/>
        </w:rPr>
        <w:t xml:space="preserve">have involved other women </w:t>
      </w:r>
      <w:r w:rsidR="00E0254C" w:rsidRPr="009F5750">
        <w:rPr>
          <w:rFonts w:cstheme="minorHAnsi"/>
          <w:sz w:val="20"/>
          <w:szCs w:val="20"/>
        </w:rPr>
        <w:t xml:space="preserve">in </w:t>
      </w:r>
      <w:r w:rsidRPr="009F5750">
        <w:rPr>
          <w:rFonts w:cstheme="minorHAnsi"/>
          <w:sz w:val="20"/>
          <w:szCs w:val="20"/>
        </w:rPr>
        <w:t>economic and ecological efforts</w:t>
      </w:r>
      <w:r w:rsidR="004C798E" w:rsidRPr="009F5750">
        <w:rPr>
          <w:rFonts w:cstheme="minorHAnsi"/>
          <w:sz w:val="20"/>
          <w:szCs w:val="20"/>
        </w:rPr>
        <w:t xml:space="preserve">. </w:t>
      </w:r>
    </w:p>
    <w:p w:rsidR="00FE75F6" w:rsidRPr="009F5750" w:rsidRDefault="00FE75F6" w:rsidP="002E45A4">
      <w:pPr>
        <w:spacing w:after="0"/>
        <w:outlineLvl w:val="0"/>
        <w:rPr>
          <w:rFonts w:cstheme="minorHAnsi"/>
          <w:b/>
          <w:sz w:val="20"/>
          <w:szCs w:val="20"/>
        </w:rPr>
      </w:pPr>
      <w:r w:rsidRPr="009F5750">
        <w:rPr>
          <w:rFonts w:cstheme="minorHAnsi"/>
          <w:b/>
          <w:i/>
          <w:sz w:val="20"/>
          <w:szCs w:val="20"/>
        </w:rPr>
        <w:t xml:space="preserve">4. </w:t>
      </w:r>
      <w:r w:rsidR="002C3EDB" w:rsidRPr="009F5750">
        <w:rPr>
          <w:rFonts w:cstheme="minorHAnsi"/>
          <w:b/>
          <w:sz w:val="20"/>
          <w:szCs w:val="20"/>
        </w:rPr>
        <w:t>Private Sector Engagement</w:t>
      </w:r>
    </w:p>
    <w:p w:rsidR="006916AC" w:rsidRPr="009F5750" w:rsidRDefault="006916AC" w:rsidP="006916AC">
      <w:pPr>
        <w:rPr>
          <w:rFonts w:eastAsia="Times New Roman" w:cstheme="minorHAnsi"/>
          <w:sz w:val="20"/>
          <w:szCs w:val="20"/>
        </w:rPr>
      </w:pPr>
      <w:r w:rsidRPr="009F5750">
        <w:rPr>
          <w:rFonts w:eastAsia="Times New Roman" w:cstheme="minorHAnsi"/>
          <w:sz w:val="20"/>
          <w:szCs w:val="20"/>
        </w:rPr>
        <w:t xml:space="preserve">As a general strategy, GEF-7 SGP seeks to create policy options for scaling-up existing technologies and good practices that reduce negative externalities along food value chains and for promoting access by land users to inputs and markets for products that drive sustainable production at scale. </w:t>
      </w:r>
    </w:p>
    <w:p w:rsidR="006916AC" w:rsidRPr="009F5750" w:rsidRDefault="008B510B" w:rsidP="006753EC">
      <w:pPr>
        <w:rPr>
          <w:rFonts w:eastAsia="Times New Roman" w:cstheme="minorHAnsi"/>
          <w:sz w:val="20"/>
          <w:szCs w:val="20"/>
        </w:rPr>
      </w:pPr>
      <w:r w:rsidRPr="009F5750">
        <w:rPr>
          <w:rFonts w:eastAsia="Times New Roman" w:cstheme="minorHAnsi"/>
          <w:sz w:val="20"/>
          <w:szCs w:val="20"/>
        </w:rPr>
        <w:t xml:space="preserve">The engagement strategy for the private sector </w:t>
      </w:r>
      <w:r w:rsidR="006916AC" w:rsidRPr="009F5750">
        <w:rPr>
          <w:rFonts w:eastAsia="Times New Roman" w:cstheme="minorHAnsi"/>
          <w:sz w:val="20"/>
          <w:szCs w:val="20"/>
        </w:rPr>
        <w:t>will also facilitate crowding-in of private sector investments in land use systems using financial incentives, including non-grant financial instruments that can reduce the risk for investors, and help to create the economic underpinning of required system changes to sustain impact in the long run.</w:t>
      </w:r>
    </w:p>
    <w:p w:rsidR="00072CC4" w:rsidRPr="009F5750" w:rsidRDefault="00072CC4" w:rsidP="006753EC">
      <w:pPr>
        <w:rPr>
          <w:rFonts w:cstheme="minorHAnsi"/>
          <w:sz w:val="20"/>
          <w:szCs w:val="20"/>
        </w:rPr>
      </w:pPr>
      <w:r w:rsidRPr="009F5750">
        <w:rPr>
          <w:rFonts w:cstheme="minorHAnsi"/>
          <w:sz w:val="20"/>
          <w:szCs w:val="20"/>
        </w:rPr>
        <w:t xml:space="preserve">Mainstreaming private sector engagement </w:t>
      </w:r>
      <w:r w:rsidR="009233DD" w:rsidRPr="009F5750">
        <w:rPr>
          <w:rFonts w:cstheme="minorHAnsi"/>
          <w:sz w:val="20"/>
          <w:szCs w:val="20"/>
        </w:rPr>
        <w:t>is a</w:t>
      </w:r>
      <w:r w:rsidRPr="009F5750">
        <w:rPr>
          <w:rFonts w:cstheme="minorHAnsi"/>
          <w:sz w:val="20"/>
          <w:szCs w:val="20"/>
        </w:rPr>
        <w:t xml:space="preserve"> long-term priority</w:t>
      </w:r>
      <w:r w:rsidR="009233DD" w:rsidRPr="009F5750">
        <w:rPr>
          <w:rFonts w:cstheme="minorHAnsi"/>
          <w:sz w:val="20"/>
          <w:szCs w:val="20"/>
        </w:rPr>
        <w:t xml:space="preserve"> of the GEF SGP Country </w:t>
      </w:r>
      <w:r w:rsidR="00435651" w:rsidRPr="009F5750">
        <w:rPr>
          <w:rFonts w:cstheme="minorHAnsi"/>
          <w:sz w:val="20"/>
          <w:szCs w:val="20"/>
        </w:rPr>
        <w:t>Program</w:t>
      </w:r>
      <w:r w:rsidR="009233DD" w:rsidRPr="009F5750">
        <w:rPr>
          <w:rFonts w:cstheme="minorHAnsi"/>
          <w:sz w:val="20"/>
          <w:szCs w:val="20"/>
        </w:rPr>
        <w:t xml:space="preserve"> in Ecuador.</w:t>
      </w:r>
      <w:r w:rsidRPr="009F5750">
        <w:rPr>
          <w:rFonts w:cstheme="minorHAnsi"/>
          <w:sz w:val="20"/>
          <w:szCs w:val="20"/>
        </w:rPr>
        <w:t xml:space="preserve"> Opportunities </w:t>
      </w:r>
      <w:r w:rsidR="009233DD" w:rsidRPr="009F5750">
        <w:rPr>
          <w:rFonts w:cstheme="minorHAnsi"/>
          <w:sz w:val="20"/>
          <w:szCs w:val="20"/>
        </w:rPr>
        <w:t xml:space="preserve">for engagement of the private sector can benefit from </w:t>
      </w:r>
      <w:r w:rsidRPr="009F5750">
        <w:rPr>
          <w:rFonts w:cstheme="minorHAnsi"/>
          <w:sz w:val="20"/>
          <w:szCs w:val="20"/>
        </w:rPr>
        <w:t xml:space="preserve">GEF-6 </w:t>
      </w:r>
      <w:r w:rsidR="009233DD" w:rsidRPr="009F5750">
        <w:rPr>
          <w:rFonts w:cstheme="minorHAnsi"/>
          <w:sz w:val="20"/>
          <w:szCs w:val="20"/>
        </w:rPr>
        <w:t>experience</w:t>
      </w:r>
      <w:r w:rsidRPr="009F5750">
        <w:rPr>
          <w:rFonts w:cstheme="minorHAnsi"/>
          <w:sz w:val="20"/>
          <w:szCs w:val="20"/>
        </w:rPr>
        <w:t xml:space="preserve">, </w:t>
      </w:r>
      <w:r w:rsidR="009233DD" w:rsidRPr="009F5750">
        <w:rPr>
          <w:rFonts w:cstheme="minorHAnsi"/>
          <w:sz w:val="20"/>
          <w:szCs w:val="20"/>
        </w:rPr>
        <w:t>as follows:</w:t>
      </w:r>
    </w:p>
    <w:p w:rsidR="00072CC4" w:rsidRPr="009F5750" w:rsidRDefault="00072CC4" w:rsidP="006753EC">
      <w:pPr>
        <w:rPr>
          <w:rFonts w:cstheme="minorHAnsi"/>
          <w:sz w:val="20"/>
          <w:szCs w:val="20"/>
        </w:rPr>
      </w:pPr>
      <w:r w:rsidRPr="009F5750">
        <w:rPr>
          <w:rFonts w:cstheme="minorHAnsi"/>
          <w:b/>
          <w:sz w:val="20"/>
          <w:szCs w:val="20"/>
        </w:rPr>
        <w:t>Circular economy</w:t>
      </w:r>
      <w:r w:rsidRPr="009F5750">
        <w:rPr>
          <w:rFonts w:cstheme="minorHAnsi"/>
          <w:sz w:val="20"/>
          <w:szCs w:val="20"/>
        </w:rPr>
        <w:t xml:space="preserve">: mass extraction, industrial production, consumption, and waste are all increasing at an alarming rate, resulting in natural resource depletion, ecosystem degradation, release of hazardous chemicals into the soil, air, water, GHG emissions, and marine debris. These issues require a circular economy model as a first step in </w:t>
      </w:r>
      <w:r w:rsidR="009371C9" w:rsidRPr="009F5750">
        <w:rPr>
          <w:rFonts w:cstheme="minorHAnsi"/>
          <w:sz w:val="20"/>
          <w:szCs w:val="20"/>
        </w:rPr>
        <w:t>bio-enterprise</w:t>
      </w:r>
      <w:r w:rsidRPr="009F5750">
        <w:rPr>
          <w:rFonts w:cstheme="minorHAnsi"/>
          <w:sz w:val="20"/>
          <w:szCs w:val="20"/>
        </w:rPr>
        <w:t xml:space="preserve">s that emphasizes public-private sector partnerships to catalyze a closed loop approach to production and consumption through improved material use, product design, industrial process change, waste management, and material recovery and recycling. This will create sustainable and inclusive business focused strategies. </w:t>
      </w:r>
    </w:p>
    <w:p w:rsidR="00072CC4" w:rsidRPr="009F5750" w:rsidRDefault="00072CC4" w:rsidP="006753EC">
      <w:pPr>
        <w:rPr>
          <w:rFonts w:cstheme="minorHAnsi"/>
          <w:sz w:val="20"/>
          <w:szCs w:val="20"/>
        </w:rPr>
      </w:pPr>
      <w:r w:rsidRPr="009F5750">
        <w:rPr>
          <w:rFonts w:cstheme="minorHAnsi"/>
          <w:sz w:val="20"/>
          <w:szCs w:val="20"/>
        </w:rPr>
        <w:t>The SGP will seek to address issues in national and regional value chains and commodity markets through technical assistance and knowledge sharing</w:t>
      </w:r>
      <w:r w:rsidR="0033554B" w:rsidRPr="009F5750">
        <w:rPr>
          <w:rFonts w:cstheme="minorHAnsi"/>
          <w:sz w:val="20"/>
          <w:szCs w:val="20"/>
        </w:rPr>
        <w:t xml:space="preserve"> to producer organizations</w:t>
      </w:r>
      <w:r w:rsidRPr="009F5750">
        <w:rPr>
          <w:rFonts w:cstheme="minorHAnsi"/>
          <w:sz w:val="20"/>
          <w:szCs w:val="20"/>
        </w:rPr>
        <w:t xml:space="preserve">. At the same time, it will try to develop </w:t>
      </w:r>
      <w:r w:rsidR="009233DD" w:rsidRPr="009F5750">
        <w:rPr>
          <w:rFonts w:cstheme="minorHAnsi"/>
          <w:sz w:val="20"/>
          <w:szCs w:val="20"/>
        </w:rPr>
        <w:t xml:space="preserve">community driven </w:t>
      </w:r>
      <w:r w:rsidRPr="009F5750">
        <w:rPr>
          <w:rFonts w:cstheme="minorHAnsi"/>
          <w:sz w:val="20"/>
          <w:szCs w:val="20"/>
        </w:rPr>
        <w:t>supply chains in key sectors such as agriculture, tourism, and retail, incorporating lessons learned from the Supplier Development Programs</w:t>
      </w:r>
      <w:r w:rsidR="00D611AA" w:rsidRPr="009F5750">
        <w:rPr>
          <w:rStyle w:val="FootnoteReference"/>
          <w:rFonts w:cstheme="minorHAnsi"/>
          <w:sz w:val="20"/>
          <w:szCs w:val="20"/>
        </w:rPr>
        <w:footnoteReference w:id="20"/>
      </w:r>
      <w:r w:rsidRPr="009F5750">
        <w:rPr>
          <w:rFonts w:cstheme="minorHAnsi"/>
          <w:sz w:val="20"/>
          <w:szCs w:val="20"/>
        </w:rPr>
        <w:t xml:space="preserve">. </w:t>
      </w:r>
    </w:p>
    <w:p w:rsidR="00072CC4" w:rsidRPr="009F5750" w:rsidRDefault="00072CC4" w:rsidP="006753EC">
      <w:pPr>
        <w:rPr>
          <w:rFonts w:cstheme="minorHAnsi"/>
          <w:sz w:val="20"/>
          <w:szCs w:val="20"/>
        </w:rPr>
      </w:pPr>
      <w:r w:rsidRPr="009F5750">
        <w:rPr>
          <w:rFonts w:cstheme="minorHAnsi"/>
          <w:b/>
          <w:sz w:val="20"/>
          <w:szCs w:val="20"/>
        </w:rPr>
        <w:t>GreenCrowds</w:t>
      </w:r>
      <w:r w:rsidRPr="009F5750">
        <w:rPr>
          <w:rFonts w:cstheme="minorHAnsi"/>
          <w:sz w:val="20"/>
          <w:szCs w:val="20"/>
        </w:rPr>
        <w:t>: Since 2015, GreenCrowds has promoted t</w:t>
      </w:r>
      <w:r w:rsidR="00F92C50" w:rsidRPr="009F5750">
        <w:rPr>
          <w:rFonts w:cstheme="minorHAnsi"/>
          <w:sz w:val="20"/>
          <w:szCs w:val="20"/>
        </w:rPr>
        <w:t>hree</w:t>
      </w:r>
      <w:r w:rsidRPr="009F5750">
        <w:rPr>
          <w:rFonts w:cstheme="minorHAnsi"/>
          <w:sz w:val="20"/>
          <w:szCs w:val="20"/>
        </w:rPr>
        <w:t xml:space="preserve"> campaigns in Ecuador wh</w:t>
      </w:r>
      <w:r w:rsidR="0033554B" w:rsidRPr="009F5750">
        <w:rPr>
          <w:rFonts w:cstheme="minorHAnsi"/>
          <w:sz w:val="20"/>
          <w:szCs w:val="20"/>
        </w:rPr>
        <w:t xml:space="preserve">ich </w:t>
      </w:r>
      <w:r w:rsidRPr="009F5750">
        <w:rPr>
          <w:rFonts w:cstheme="minorHAnsi"/>
          <w:sz w:val="20"/>
          <w:szCs w:val="20"/>
        </w:rPr>
        <w:t>were able to raise a total of $</w:t>
      </w:r>
      <w:r w:rsidR="00F92C50" w:rsidRPr="009F5750">
        <w:rPr>
          <w:rFonts w:cstheme="minorHAnsi"/>
          <w:sz w:val="20"/>
          <w:szCs w:val="20"/>
        </w:rPr>
        <w:t>3</w:t>
      </w:r>
      <w:r w:rsidRPr="009F5750">
        <w:rPr>
          <w:rFonts w:cstheme="minorHAnsi"/>
          <w:sz w:val="20"/>
          <w:szCs w:val="20"/>
        </w:rPr>
        <w:t>4</w:t>
      </w:r>
      <w:r w:rsidR="009233DD" w:rsidRPr="009F5750">
        <w:rPr>
          <w:rFonts w:cstheme="minorHAnsi"/>
          <w:sz w:val="20"/>
          <w:szCs w:val="20"/>
        </w:rPr>
        <w:t>,</w:t>
      </w:r>
      <w:r w:rsidRPr="009F5750">
        <w:rPr>
          <w:rFonts w:cstheme="minorHAnsi"/>
          <w:sz w:val="20"/>
          <w:szCs w:val="20"/>
        </w:rPr>
        <w:t xml:space="preserve">000. GreenCrowds is a crowdfunding platform implemented </w:t>
      </w:r>
      <w:r w:rsidR="009233DD" w:rsidRPr="009F5750">
        <w:rPr>
          <w:rFonts w:cstheme="minorHAnsi"/>
          <w:sz w:val="20"/>
          <w:szCs w:val="20"/>
        </w:rPr>
        <w:t>to support</w:t>
      </w:r>
      <w:r w:rsidRPr="009F5750">
        <w:rPr>
          <w:rFonts w:cstheme="minorHAnsi"/>
          <w:sz w:val="20"/>
          <w:szCs w:val="20"/>
        </w:rPr>
        <w:t xml:space="preserve"> soci</w:t>
      </w:r>
      <w:r w:rsidR="00F92C50" w:rsidRPr="009F5750">
        <w:rPr>
          <w:rFonts w:cstheme="minorHAnsi"/>
          <w:sz w:val="20"/>
          <w:szCs w:val="20"/>
        </w:rPr>
        <w:t>oenvironmental</w:t>
      </w:r>
      <w:r w:rsidRPr="009F5750">
        <w:rPr>
          <w:rFonts w:cstheme="minorHAnsi"/>
          <w:sz w:val="20"/>
          <w:szCs w:val="20"/>
        </w:rPr>
        <w:t xml:space="preserve"> projects. GreenCrowds has a strong innovative component, given that crowdfunding doesn´t serve just as a mechanism to raise funds, but it </w:t>
      </w:r>
      <w:r w:rsidR="009233DD" w:rsidRPr="009F5750">
        <w:rPr>
          <w:rFonts w:cstheme="minorHAnsi"/>
          <w:sz w:val="20"/>
          <w:szCs w:val="20"/>
        </w:rPr>
        <w:t xml:space="preserve">also </w:t>
      </w:r>
      <w:r w:rsidRPr="009F5750">
        <w:rPr>
          <w:rFonts w:cstheme="minorHAnsi"/>
          <w:sz w:val="20"/>
          <w:szCs w:val="20"/>
        </w:rPr>
        <w:t xml:space="preserve">exists to help </w:t>
      </w:r>
      <w:r w:rsidR="0033554B" w:rsidRPr="009F5750">
        <w:rPr>
          <w:rFonts w:cstheme="minorHAnsi"/>
          <w:sz w:val="20"/>
          <w:szCs w:val="20"/>
        </w:rPr>
        <w:t>promote</w:t>
      </w:r>
      <w:r w:rsidRPr="009F5750">
        <w:rPr>
          <w:rFonts w:cstheme="minorHAnsi"/>
          <w:sz w:val="20"/>
          <w:szCs w:val="20"/>
        </w:rPr>
        <w:t xml:space="preserve"> communitarian products in the market, measure audience interest and create an initial investment fund for technological and social innovation, diversification and scaling, there</w:t>
      </w:r>
      <w:r w:rsidR="009233DD" w:rsidRPr="009F5750">
        <w:rPr>
          <w:rFonts w:cstheme="minorHAnsi"/>
          <w:sz w:val="20"/>
          <w:szCs w:val="20"/>
        </w:rPr>
        <w:t>by</w:t>
      </w:r>
      <w:r w:rsidRPr="009F5750">
        <w:rPr>
          <w:rFonts w:cstheme="minorHAnsi"/>
          <w:sz w:val="20"/>
          <w:szCs w:val="20"/>
        </w:rPr>
        <w:t xml:space="preserve"> improving the entire value chain and reaching new and diverse markets. The collected money is a by-product of the initiative’s success in finding an initial audience for their offer. </w:t>
      </w:r>
    </w:p>
    <w:p w:rsidR="00072CC4" w:rsidRPr="009F5750" w:rsidRDefault="00072CC4" w:rsidP="006753EC">
      <w:pPr>
        <w:rPr>
          <w:rFonts w:cstheme="minorHAnsi"/>
          <w:sz w:val="20"/>
          <w:szCs w:val="20"/>
        </w:rPr>
      </w:pPr>
      <w:r w:rsidRPr="009F5750">
        <w:rPr>
          <w:rFonts w:cstheme="minorHAnsi"/>
          <w:sz w:val="20"/>
          <w:szCs w:val="20"/>
        </w:rPr>
        <w:t>GreenCrowds’ experience demonstrated that private enterprises are interested in joining the platform to support innovative socioenvironmental causes, as part of their CSR approach. Identifying specific potential upscaling opportunities with private enterprise will take place during project inception along with SGP/UNDP and social partnerships relying on this GreenCrowds experience. This serves also to create linkages and facilitat</w:t>
      </w:r>
      <w:r w:rsidR="009233DD" w:rsidRPr="009F5750">
        <w:rPr>
          <w:rFonts w:cstheme="minorHAnsi"/>
          <w:sz w:val="20"/>
          <w:szCs w:val="20"/>
        </w:rPr>
        <w:t>e</w:t>
      </w:r>
      <w:r w:rsidRPr="009F5750">
        <w:rPr>
          <w:rFonts w:cstheme="minorHAnsi"/>
          <w:sz w:val="20"/>
          <w:szCs w:val="20"/>
        </w:rPr>
        <w:t xml:space="preserve"> peer-to-peer learning for sustainable and inclusive business across industries and geographic areas.</w:t>
      </w:r>
    </w:p>
    <w:p w:rsidR="00647564" w:rsidRPr="009F5750" w:rsidRDefault="00647564" w:rsidP="006753EC">
      <w:pPr>
        <w:rPr>
          <w:rFonts w:cstheme="minorHAnsi"/>
          <w:sz w:val="20"/>
          <w:szCs w:val="20"/>
        </w:rPr>
      </w:pPr>
      <w:r w:rsidRPr="009F5750">
        <w:rPr>
          <w:rFonts w:cstheme="minorHAnsi"/>
          <w:sz w:val="20"/>
          <w:szCs w:val="20"/>
        </w:rPr>
        <w:t>Furthermore, GreenCrowds has a strong innovative component, given that crowdfunding doesn´t serve just as a mechanism to raise funds, but it rather exists to help thrusting communitarian products to the market, measure audience interest and creates an initial investment fund for technological and social innovation, diversification and scaling, therefore improving the entire value chain and reaching new and diverse markets. The collected money is a by-product of the initiative’s success in finding an initial audience for their offer.</w:t>
      </w:r>
    </w:p>
    <w:p w:rsidR="00F8252D" w:rsidRPr="009F5750" w:rsidRDefault="00F8252D" w:rsidP="00F8252D">
      <w:pPr>
        <w:rPr>
          <w:rFonts w:cstheme="minorHAnsi"/>
          <w:sz w:val="20"/>
          <w:szCs w:val="20"/>
        </w:rPr>
      </w:pPr>
      <w:r w:rsidRPr="009F5750">
        <w:rPr>
          <w:rFonts w:cstheme="minorHAnsi"/>
          <w:sz w:val="20"/>
          <w:szCs w:val="20"/>
        </w:rPr>
        <w:t xml:space="preserve">Amy Cortese, author of </w:t>
      </w:r>
      <w:r w:rsidRPr="009F5750">
        <w:rPr>
          <w:rFonts w:cstheme="minorHAnsi"/>
          <w:i/>
          <w:sz w:val="20"/>
          <w:szCs w:val="20"/>
        </w:rPr>
        <w:t>Locavesting</w:t>
      </w:r>
      <w:r w:rsidRPr="009F5750">
        <w:rPr>
          <w:rFonts w:cstheme="minorHAnsi"/>
          <w:sz w:val="20"/>
          <w:szCs w:val="20"/>
        </w:rPr>
        <w:t xml:space="preserve">: </w:t>
      </w:r>
      <w:r w:rsidRPr="009F5750">
        <w:rPr>
          <w:rFonts w:cstheme="minorHAnsi"/>
          <w:i/>
          <w:sz w:val="20"/>
          <w:szCs w:val="20"/>
        </w:rPr>
        <w:t>The Revolution in Local Investing and How to Profit from It</w:t>
      </w:r>
      <w:r w:rsidRPr="009F5750">
        <w:rPr>
          <w:rFonts w:cstheme="minorHAnsi"/>
          <w:sz w:val="20"/>
          <w:szCs w:val="20"/>
        </w:rPr>
        <w:t>, sustains that Crowdfunding will end up being legitimated in many economies. “Crowdfunding will orientate itself overall towards consumer goods,” she anticipates. “People want to invest in that which they know and understand.”</w:t>
      </w:r>
    </w:p>
    <w:p w:rsidR="00F8252D" w:rsidRPr="009F5750" w:rsidRDefault="00F8252D" w:rsidP="00F8252D">
      <w:pPr>
        <w:rPr>
          <w:rFonts w:cstheme="minorHAnsi"/>
          <w:sz w:val="20"/>
          <w:szCs w:val="20"/>
        </w:rPr>
      </w:pPr>
      <w:r w:rsidRPr="009F5750">
        <w:rPr>
          <w:rFonts w:cstheme="minorHAnsi"/>
          <w:sz w:val="20"/>
          <w:szCs w:val="20"/>
        </w:rPr>
        <w:t xml:space="preserve">This is an advantage, because companies funded by Crowdfunding will gain a consolidated clientele and brand </w:t>
      </w:r>
      <w:r w:rsidR="00A15B05" w:rsidRPr="009F5750">
        <w:rPr>
          <w:rFonts w:cstheme="minorHAnsi"/>
          <w:sz w:val="20"/>
          <w:szCs w:val="20"/>
        </w:rPr>
        <w:t>entrepreneurs</w:t>
      </w:r>
      <w:r w:rsidRPr="009F5750">
        <w:rPr>
          <w:rFonts w:cstheme="minorHAnsi"/>
          <w:sz w:val="20"/>
          <w:szCs w:val="20"/>
        </w:rPr>
        <w:t>. “It’s very different from the model of venture capitalism, which is interested only in the rapid expansion of the business.”</w:t>
      </w:r>
    </w:p>
    <w:p w:rsidR="00315A50" w:rsidRPr="009F5750" w:rsidRDefault="00F8252D" w:rsidP="00F8252D">
      <w:pPr>
        <w:rPr>
          <w:rFonts w:cstheme="minorHAnsi"/>
          <w:sz w:val="20"/>
          <w:szCs w:val="20"/>
        </w:rPr>
      </w:pPr>
      <w:r w:rsidRPr="009F5750">
        <w:rPr>
          <w:rFonts w:cstheme="minorHAnsi"/>
          <w:sz w:val="20"/>
          <w:szCs w:val="20"/>
        </w:rPr>
        <w:t xml:space="preserve">For this reason, it is important to understand and support the type of proposals which contributes to the strategies of Corporate Social Responsibility (CSR) of the businesses of the country, keeping in mind the impact that all of the aspects of its activities have on its customers, employees, stockholders, local communities, the environment, and the society in general. The activities developed in the framework of CSR have to be linked to the basic activity of the company, have a permanent vocation, and involve a commitment of the upper management. </w:t>
      </w:r>
    </w:p>
    <w:p w:rsidR="00072CC4" w:rsidRPr="009F5750" w:rsidRDefault="00072CC4" w:rsidP="006753EC">
      <w:pPr>
        <w:rPr>
          <w:rFonts w:cstheme="minorHAnsi"/>
          <w:sz w:val="20"/>
          <w:szCs w:val="20"/>
        </w:rPr>
      </w:pPr>
      <w:r w:rsidRPr="009F5750">
        <w:rPr>
          <w:rFonts w:cstheme="minorHAnsi"/>
          <w:b/>
          <w:sz w:val="20"/>
          <w:szCs w:val="20"/>
        </w:rPr>
        <w:t>Engagement in Focal Areas</w:t>
      </w:r>
      <w:r w:rsidRPr="009F5750">
        <w:rPr>
          <w:rFonts w:cstheme="minorHAnsi"/>
          <w:sz w:val="20"/>
          <w:szCs w:val="20"/>
        </w:rPr>
        <w:t>: for biodiversity, there are several opportunities</w:t>
      </w:r>
      <w:r w:rsidR="009233DD" w:rsidRPr="009F5750">
        <w:rPr>
          <w:rFonts w:cstheme="minorHAnsi"/>
          <w:sz w:val="20"/>
          <w:szCs w:val="20"/>
        </w:rPr>
        <w:t>,</w:t>
      </w:r>
      <w:r w:rsidRPr="009F5750">
        <w:rPr>
          <w:rFonts w:cstheme="minorHAnsi"/>
          <w:sz w:val="20"/>
          <w:szCs w:val="20"/>
        </w:rPr>
        <w:t xml:space="preserve"> including efforts to develop payment schemes for ecosystem services </w:t>
      </w:r>
      <w:r w:rsidR="009233DD" w:rsidRPr="009F5750">
        <w:rPr>
          <w:rFonts w:cstheme="minorHAnsi"/>
          <w:sz w:val="20"/>
          <w:szCs w:val="20"/>
        </w:rPr>
        <w:t>that</w:t>
      </w:r>
      <w:r w:rsidRPr="009F5750">
        <w:rPr>
          <w:rFonts w:cstheme="minorHAnsi"/>
          <w:sz w:val="20"/>
          <w:szCs w:val="20"/>
        </w:rPr>
        <w:t xml:space="preserve"> will rely on proper policy development and capacity building for actors in the private sector. This includes the Socio Bosque project and their communities and partners. In total, there are 38 groups that belong to this project that are being targeted by the SGP for </w:t>
      </w:r>
      <w:r w:rsidR="002B511B" w:rsidRPr="009F5750">
        <w:rPr>
          <w:rFonts w:cstheme="minorHAnsi"/>
          <w:sz w:val="20"/>
          <w:szCs w:val="20"/>
        </w:rPr>
        <w:t>GEF-7</w:t>
      </w:r>
      <w:r w:rsidRPr="009F5750">
        <w:rPr>
          <w:rFonts w:cstheme="minorHAnsi"/>
          <w:sz w:val="20"/>
          <w:szCs w:val="20"/>
        </w:rPr>
        <w:t xml:space="preserve">. Alongside this sector, the Program will adhere to the strategy </w:t>
      </w:r>
      <w:r w:rsidR="009233DD" w:rsidRPr="009F5750">
        <w:rPr>
          <w:rFonts w:cstheme="minorHAnsi"/>
          <w:sz w:val="20"/>
          <w:szCs w:val="20"/>
        </w:rPr>
        <w:t xml:space="preserve">of </w:t>
      </w:r>
      <w:r w:rsidRPr="009F5750">
        <w:rPr>
          <w:rFonts w:cstheme="minorHAnsi"/>
          <w:sz w:val="20"/>
          <w:szCs w:val="20"/>
        </w:rPr>
        <w:t>expand</w:t>
      </w:r>
      <w:r w:rsidR="009233DD" w:rsidRPr="009F5750">
        <w:rPr>
          <w:rFonts w:cstheme="minorHAnsi"/>
          <w:sz w:val="20"/>
          <w:szCs w:val="20"/>
        </w:rPr>
        <w:t>ing</w:t>
      </w:r>
      <w:r w:rsidRPr="009F5750">
        <w:rPr>
          <w:rFonts w:cstheme="minorHAnsi"/>
          <w:sz w:val="20"/>
          <w:szCs w:val="20"/>
        </w:rPr>
        <w:t xml:space="preserve"> certification</w:t>
      </w:r>
      <w:r w:rsidR="009233DD" w:rsidRPr="009F5750">
        <w:rPr>
          <w:rFonts w:cstheme="minorHAnsi"/>
          <w:sz w:val="20"/>
          <w:szCs w:val="20"/>
        </w:rPr>
        <w:t>,</w:t>
      </w:r>
      <w:r w:rsidRPr="009F5750">
        <w:rPr>
          <w:rFonts w:cstheme="minorHAnsi"/>
          <w:sz w:val="20"/>
          <w:szCs w:val="20"/>
        </w:rPr>
        <w:t xml:space="preserve"> which is </w:t>
      </w:r>
      <w:r w:rsidR="009233DD" w:rsidRPr="009F5750">
        <w:rPr>
          <w:rFonts w:cstheme="minorHAnsi"/>
          <w:sz w:val="20"/>
          <w:szCs w:val="20"/>
        </w:rPr>
        <w:t xml:space="preserve">currently </w:t>
      </w:r>
      <w:r w:rsidRPr="009F5750">
        <w:rPr>
          <w:rFonts w:cstheme="minorHAnsi"/>
          <w:sz w:val="20"/>
          <w:szCs w:val="20"/>
        </w:rPr>
        <w:t xml:space="preserve">hampered by inadequate finance, lack of awareness and under-developed markets. </w:t>
      </w:r>
    </w:p>
    <w:p w:rsidR="00072CC4" w:rsidRPr="009F5750" w:rsidRDefault="00072CC4" w:rsidP="006753EC">
      <w:pPr>
        <w:rPr>
          <w:rFonts w:cstheme="minorHAnsi"/>
          <w:sz w:val="20"/>
          <w:szCs w:val="20"/>
        </w:rPr>
      </w:pPr>
      <w:r w:rsidRPr="009F5750">
        <w:rPr>
          <w:rFonts w:cstheme="minorHAnsi"/>
          <w:sz w:val="20"/>
          <w:szCs w:val="20"/>
        </w:rPr>
        <w:t xml:space="preserve">For this, local interventions could include corporate alliances, enabling policy, and capacity building, engaging with private sector actors along the entire value chain. GreenCrowds will be a key factor </w:t>
      </w:r>
      <w:r w:rsidR="009233DD" w:rsidRPr="009F5750">
        <w:rPr>
          <w:rFonts w:cstheme="minorHAnsi"/>
          <w:sz w:val="20"/>
          <w:szCs w:val="20"/>
        </w:rPr>
        <w:t>in a</w:t>
      </w:r>
      <w:r w:rsidRPr="009F5750">
        <w:rPr>
          <w:rFonts w:cstheme="minorHAnsi"/>
          <w:sz w:val="20"/>
          <w:szCs w:val="20"/>
        </w:rPr>
        <w:t xml:space="preserve"> strategy to achieve this goal in less time, giving the </w:t>
      </w:r>
      <w:r w:rsidR="009371C9" w:rsidRPr="009F5750">
        <w:rPr>
          <w:rFonts w:cstheme="minorHAnsi"/>
          <w:sz w:val="20"/>
          <w:szCs w:val="20"/>
        </w:rPr>
        <w:t>bio-enterprise</w:t>
      </w:r>
      <w:r w:rsidRPr="009F5750">
        <w:rPr>
          <w:rFonts w:cstheme="minorHAnsi"/>
          <w:sz w:val="20"/>
          <w:szCs w:val="20"/>
        </w:rPr>
        <w:t xml:space="preserve">s the possibility to have more funds alongside a network of potential costumers/distributors. </w:t>
      </w:r>
    </w:p>
    <w:p w:rsidR="00072CC4" w:rsidRPr="009F5750" w:rsidRDefault="00072CC4" w:rsidP="006753EC">
      <w:pPr>
        <w:rPr>
          <w:rFonts w:cstheme="minorHAnsi"/>
          <w:sz w:val="20"/>
          <w:szCs w:val="20"/>
        </w:rPr>
      </w:pPr>
      <w:r w:rsidRPr="009F5750">
        <w:rPr>
          <w:rFonts w:cstheme="minorHAnsi"/>
          <w:sz w:val="20"/>
          <w:szCs w:val="20"/>
        </w:rPr>
        <w:t xml:space="preserve">The </w:t>
      </w:r>
      <w:r w:rsidR="0085427C" w:rsidRPr="009F5750">
        <w:rPr>
          <w:rFonts w:cstheme="minorHAnsi"/>
          <w:sz w:val="20"/>
          <w:szCs w:val="20"/>
        </w:rPr>
        <w:t>multi-stakeholder</w:t>
      </w:r>
      <w:r w:rsidRPr="009F5750">
        <w:rPr>
          <w:rFonts w:cstheme="minorHAnsi"/>
          <w:sz w:val="20"/>
          <w:szCs w:val="20"/>
        </w:rPr>
        <w:t xml:space="preserve"> </w:t>
      </w:r>
      <w:r w:rsidR="009233DD" w:rsidRPr="009F5750">
        <w:rPr>
          <w:rFonts w:cstheme="minorHAnsi"/>
          <w:sz w:val="20"/>
          <w:szCs w:val="20"/>
        </w:rPr>
        <w:t xml:space="preserve">platform </w:t>
      </w:r>
      <w:r w:rsidRPr="009F5750">
        <w:rPr>
          <w:rFonts w:cstheme="minorHAnsi"/>
          <w:sz w:val="20"/>
          <w:szCs w:val="20"/>
        </w:rPr>
        <w:t xml:space="preserve">for </w:t>
      </w:r>
      <w:r w:rsidR="009371C9" w:rsidRPr="009F5750">
        <w:rPr>
          <w:rFonts w:cstheme="minorHAnsi"/>
          <w:sz w:val="20"/>
          <w:szCs w:val="20"/>
        </w:rPr>
        <w:t>bio-enterprise</w:t>
      </w:r>
      <w:r w:rsidRPr="009F5750">
        <w:rPr>
          <w:rFonts w:cstheme="minorHAnsi"/>
          <w:sz w:val="20"/>
          <w:szCs w:val="20"/>
        </w:rPr>
        <w:t xml:space="preserve"> initiative</w:t>
      </w:r>
      <w:r w:rsidR="009233DD" w:rsidRPr="009F5750">
        <w:rPr>
          <w:rFonts w:cstheme="minorHAnsi"/>
          <w:sz w:val="20"/>
          <w:szCs w:val="20"/>
        </w:rPr>
        <w:t>s</w:t>
      </w:r>
      <w:r w:rsidRPr="009F5750">
        <w:rPr>
          <w:rFonts w:cstheme="minorHAnsi"/>
          <w:sz w:val="20"/>
          <w:szCs w:val="20"/>
        </w:rPr>
        <w:t xml:space="preserve"> will also serve </w:t>
      </w:r>
      <w:r w:rsidR="00E9144B" w:rsidRPr="009F5750">
        <w:rPr>
          <w:rFonts w:cstheme="minorHAnsi"/>
          <w:sz w:val="20"/>
          <w:szCs w:val="20"/>
        </w:rPr>
        <w:t>to facilitate</w:t>
      </w:r>
      <w:r w:rsidRPr="009F5750">
        <w:rPr>
          <w:rFonts w:cstheme="minorHAnsi"/>
          <w:sz w:val="20"/>
          <w:szCs w:val="20"/>
        </w:rPr>
        <w:t xml:space="preserve"> public-private dialogue that allows the private sector and foundations to take part in policy discussions, budgeting for the future, monitoring, reporting and accountability mechanisms, risk assessments, and advocacy. Inclusive policy dialogue supports the development of business-focused institutions, foundations and beneficiary groups, and ensures their inclusion in national policy making. This will serve to build trust among government</w:t>
      </w:r>
      <w:r w:rsidR="00F50606" w:rsidRPr="009F5750">
        <w:rPr>
          <w:rFonts w:cstheme="minorHAnsi"/>
          <w:sz w:val="20"/>
          <w:szCs w:val="20"/>
        </w:rPr>
        <w:t>,</w:t>
      </w:r>
      <w:r w:rsidRPr="009F5750">
        <w:rPr>
          <w:rFonts w:cstheme="minorHAnsi"/>
          <w:sz w:val="20"/>
          <w:szCs w:val="20"/>
        </w:rPr>
        <w:t xml:space="preserve"> philanthropic organizations</w:t>
      </w:r>
      <w:r w:rsidR="00F50606" w:rsidRPr="009F5750">
        <w:rPr>
          <w:rFonts w:cstheme="minorHAnsi"/>
          <w:sz w:val="20"/>
          <w:szCs w:val="20"/>
        </w:rPr>
        <w:t xml:space="preserve"> and the private sector</w:t>
      </w:r>
      <w:r w:rsidRPr="009F5750">
        <w:rPr>
          <w:rFonts w:cstheme="minorHAnsi"/>
          <w:sz w:val="20"/>
          <w:szCs w:val="20"/>
        </w:rPr>
        <w:t>.</w:t>
      </w:r>
    </w:p>
    <w:p w:rsidR="00072CC4" w:rsidRPr="009F5750" w:rsidRDefault="00072CC4" w:rsidP="006753EC">
      <w:pPr>
        <w:rPr>
          <w:rFonts w:cstheme="minorHAnsi"/>
          <w:sz w:val="20"/>
          <w:szCs w:val="20"/>
        </w:rPr>
      </w:pPr>
      <w:r w:rsidRPr="009F5750">
        <w:rPr>
          <w:rFonts w:cstheme="minorHAnsi"/>
          <w:sz w:val="20"/>
          <w:szCs w:val="20"/>
        </w:rPr>
        <w:t>The strategy also identifies</w:t>
      </w:r>
      <w:r w:rsidR="00F50606" w:rsidRPr="009F5750">
        <w:rPr>
          <w:rFonts w:cstheme="minorHAnsi"/>
          <w:sz w:val="20"/>
          <w:szCs w:val="20"/>
        </w:rPr>
        <w:t xml:space="preserve"> ideas for expanded engagement around</w:t>
      </w:r>
      <w:r w:rsidRPr="009F5750">
        <w:rPr>
          <w:rFonts w:cstheme="minorHAnsi"/>
          <w:sz w:val="20"/>
          <w:szCs w:val="20"/>
        </w:rPr>
        <w:t xml:space="preserve"> the Nagoya Protocol (NP)</w:t>
      </w:r>
      <w:r w:rsidR="00F50606" w:rsidRPr="009F5750">
        <w:rPr>
          <w:rFonts w:cstheme="minorHAnsi"/>
          <w:sz w:val="20"/>
          <w:szCs w:val="20"/>
        </w:rPr>
        <w:t>,</w:t>
      </w:r>
      <w:r w:rsidRPr="009F5750">
        <w:rPr>
          <w:rFonts w:cstheme="minorHAnsi"/>
          <w:sz w:val="20"/>
          <w:szCs w:val="20"/>
        </w:rPr>
        <w:t xml:space="preserve"> where GEF support is rooted in the vision that obtaining access to genetic resources under the terms of the NP by the private sector can deliver monetary and non-monetary benefits to be shared with the providers of the genetic resources.</w:t>
      </w:r>
    </w:p>
    <w:p w:rsidR="00FE75F6" w:rsidRPr="009F5750" w:rsidRDefault="009178FB" w:rsidP="002E45A4">
      <w:pPr>
        <w:spacing w:after="0"/>
        <w:outlineLvl w:val="0"/>
        <w:rPr>
          <w:rFonts w:cstheme="minorHAnsi"/>
          <w:color w:val="000000"/>
          <w:sz w:val="20"/>
          <w:szCs w:val="20"/>
        </w:rPr>
      </w:pPr>
      <w:r w:rsidRPr="009F5750">
        <w:rPr>
          <w:rFonts w:cstheme="minorHAnsi"/>
          <w:sz w:val="20"/>
          <w:szCs w:val="20"/>
        </w:rPr>
        <w:t>5</w:t>
      </w:r>
      <w:r w:rsidR="00FE75F6" w:rsidRPr="009F5750">
        <w:rPr>
          <w:rFonts w:cstheme="minorHAnsi"/>
          <w:i/>
          <w:color w:val="000000"/>
          <w:sz w:val="20"/>
          <w:szCs w:val="20"/>
        </w:rPr>
        <w:t xml:space="preserve">. </w:t>
      </w:r>
      <w:r w:rsidR="002C3EDB" w:rsidRPr="009F5750">
        <w:rPr>
          <w:rFonts w:cstheme="minorHAnsi"/>
          <w:b/>
          <w:color w:val="000000"/>
          <w:sz w:val="20"/>
          <w:szCs w:val="20"/>
        </w:rPr>
        <w:t>Risks</w:t>
      </w:r>
    </w:p>
    <w:p w:rsidR="001F00D6" w:rsidRPr="009F5750" w:rsidRDefault="001F00D6" w:rsidP="00F5354A">
      <w:pPr>
        <w:rPr>
          <w:rFonts w:cstheme="minorHAnsi"/>
          <w:sz w:val="20"/>
          <w:szCs w:val="20"/>
        </w:rPr>
      </w:pPr>
      <w:r w:rsidRPr="00F5354A">
        <w:rPr>
          <w:rFonts w:cstheme="minorHAnsi"/>
          <w:sz w:val="20"/>
          <w:szCs w:val="20"/>
        </w:rPr>
        <w:t>The risk analysis has been divided in</w:t>
      </w:r>
      <w:r w:rsidR="00F5354A">
        <w:rPr>
          <w:rFonts w:cstheme="minorHAnsi"/>
          <w:sz w:val="20"/>
          <w:szCs w:val="20"/>
        </w:rPr>
        <w:t>to</w:t>
      </w:r>
      <w:r w:rsidRPr="00F5354A">
        <w:rPr>
          <w:rFonts w:cstheme="minorHAnsi"/>
          <w:sz w:val="20"/>
          <w:szCs w:val="20"/>
        </w:rPr>
        <w:t xml:space="preserve"> two sections. The first </w:t>
      </w:r>
      <w:r w:rsidR="00F5354A">
        <w:rPr>
          <w:rFonts w:cstheme="minorHAnsi"/>
          <w:sz w:val="20"/>
          <w:szCs w:val="20"/>
        </w:rPr>
        <w:t>identifies</w:t>
      </w:r>
      <w:r w:rsidR="009B2F5E" w:rsidRPr="00F5354A">
        <w:rPr>
          <w:rFonts w:cstheme="minorHAnsi"/>
          <w:sz w:val="20"/>
          <w:szCs w:val="20"/>
        </w:rPr>
        <w:t xml:space="preserve"> </w:t>
      </w:r>
      <w:r w:rsidR="00F5354A">
        <w:rPr>
          <w:rFonts w:cstheme="minorHAnsi"/>
          <w:sz w:val="20"/>
          <w:szCs w:val="20"/>
        </w:rPr>
        <w:t>risks that could potentially</w:t>
      </w:r>
      <w:r w:rsidR="009B2F5E" w:rsidRPr="00F5354A">
        <w:rPr>
          <w:rFonts w:cstheme="minorHAnsi"/>
          <w:sz w:val="20"/>
          <w:szCs w:val="20"/>
        </w:rPr>
        <w:t xml:space="preserve"> </w:t>
      </w:r>
      <w:r w:rsidR="00BE050D" w:rsidRPr="00F5354A">
        <w:rPr>
          <w:rFonts w:cstheme="minorHAnsi"/>
          <w:sz w:val="20"/>
          <w:szCs w:val="20"/>
        </w:rPr>
        <w:t xml:space="preserve">derail </w:t>
      </w:r>
      <w:r w:rsidR="00F93489" w:rsidRPr="00F5354A">
        <w:rPr>
          <w:rFonts w:cstheme="minorHAnsi"/>
          <w:sz w:val="20"/>
          <w:szCs w:val="20"/>
        </w:rPr>
        <w:t>OP7 implementation. The</w:t>
      </w:r>
      <w:r w:rsidR="00A06ADE" w:rsidRPr="00F5354A">
        <w:rPr>
          <w:rFonts w:cstheme="minorHAnsi"/>
          <w:sz w:val="20"/>
          <w:szCs w:val="20"/>
        </w:rPr>
        <w:t xml:space="preserve"> </w:t>
      </w:r>
      <w:r w:rsidR="00F5354A">
        <w:rPr>
          <w:rFonts w:cstheme="minorHAnsi"/>
          <w:sz w:val="20"/>
          <w:szCs w:val="20"/>
        </w:rPr>
        <w:t>second</w:t>
      </w:r>
      <w:r w:rsidR="00A06ADE" w:rsidRPr="00F5354A">
        <w:rPr>
          <w:rFonts w:cstheme="minorHAnsi"/>
          <w:sz w:val="20"/>
          <w:szCs w:val="20"/>
        </w:rPr>
        <w:t xml:space="preserve"> </w:t>
      </w:r>
      <w:r w:rsidR="00F5354A">
        <w:rPr>
          <w:rFonts w:cstheme="minorHAnsi"/>
          <w:sz w:val="20"/>
          <w:szCs w:val="20"/>
        </w:rPr>
        <w:t>lists responses to</w:t>
      </w:r>
      <w:r w:rsidR="00060DEA" w:rsidRPr="00F5354A">
        <w:rPr>
          <w:rFonts w:cstheme="minorHAnsi"/>
          <w:sz w:val="20"/>
          <w:szCs w:val="20"/>
        </w:rPr>
        <w:t xml:space="preserve"> the requirements </w:t>
      </w:r>
      <w:r w:rsidR="00F5354A">
        <w:rPr>
          <w:rFonts w:cstheme="minorHAnsi"/>
          <w:sz w:val="20"/>
          <w:szCs w:val="20"/>
        </w:rPr>
        <w:t xml:space="preserve">of </w:t>
      </w:r>
      <w:r w:rsidRPr="00F5354A">
        <w:rPr>
          <w:rFonts w:cstheme="minorHAnsi"/>
          <w:sz w:val="20"/>
          <w:szCs w:val="20"/>
        </w:rPr>
        <w:t>the GEF Minimum Environmental and Social Safeguard Standards</w:t>
      </w:r>
      <w:r w:rsidR="005E0BB3">
        <w:rPr>
          <w:rFonts w:cstheme="minorHAnsi"/>
          <w:sz w:val="20"/>
          <w:szCs w:val="20"/>
        </w:rPr>
        <w:t xml:space="preserve"> and precedes full</w:t>
      </w:r>
      <w:r w:rsidR="002F5E43">
        <w:rPr>
          <w:rFonts w:cstheme="minorHAnsi"/>
          <w:sz w:val="20"/>
          <w:szCs w:val="20"/>
        </w:rPr>
        <w:t>y</w:t>
      </w:r>
      <w:r w:rsidR="005E0BB3">
        <w:rPr>
          <w:rFonts w:cstheme="minorHAnsi"/>
          <w:sz w:val="20"/>
          <w:szCs w:val="20"/>
        </w:rPr>
        <w:t xml:space="preserve"> </w:t>
      </w:r>
      <w:r w:rsidR="002F5E43">
        <w:rPr>
          <w:rFonts w:cstheme="minorHAnsi"/>
          <w:sz w:val="20"/>
          <w:szCs w:val="20"/>
        </w:rPr>
        <w:t xml:space="preserve">compliant completion of UNDP’s Social and Environmental </w:t>
      </w:r>
      <w:r w:rsidR="005E54CF">
        <w:rPr>
          <w:rFonts w:cstheme="minorHAnsi"/>
          <w:sz w:val="20"/>
          <w:szCs w:val="20"/>
        </w:rPr>
        <w:t>Screening Procedure</w:t>
      </w:r>
      <w:r w:rsidR="002F5E43">
        <w:rPr>
          <w:rFonts w:cstheme="minorHAnsi"/>
          <w:sz w:val="20"/>
          <w:szCs w:val="20"/>
        </w:rPr>
        <w:t xml:space="preserve"> (SESP), </w:t>
      </w:r>
      <w:r w:rsidR="005E54CF">
        <w:rPr>
          <w:rFonts w:cstheme="minorHAnsi"/>
          <w:sz w:val="20"/>
          <w:szCs w:val="20"/>
        </w:rPr>
        <w:t>which will</w:t>
      </w:r>
      <w:r w:rsidR="002F5E43">
        <w:rPr>
          <w:rFonts w:cstheme="minorHAnsi"/>
          <w:sz w:val="20"/>
          <w:szCs w:val="20"/>
        </w:rPr>
        <w:t xml:space="preserve"> be annexed to the Project Document.</w:t>
      </w:r>
    </w:p>
    <w:p w:rsidR="007B710E" w:rsidRPr="009F5750" w:rsidRDefault="00F5354A" w:rsidP="00C82D5E">
      <w:pPr>
        <w:pStyle w:val="GEFFieldtoFillout"/>
        <w:numPr>
          <w:ilvl w:val="0"/>
          <w:numId w:val="11"/>
        </w:numPr>
        <w:shd w:val="clear" w:color="auto" w:fill="FFFFFF"/>
        <w:rPr>
          <w:rFonts w:asciiTheme="minorHAnsi" w:hAnsiTheme="minorHAnsi" w:cstheme="minorHAnsi"/>
          <w:b/>
          <w:sz w:val="20"/>
          <w:szCs w:val="20"/>
        </w:rPr>
      </w:pPr>
      <w:r>
        <w:rPr>
          <w:rFonts w:asciiTheme="minorHAnsi" w:hAnsiTheme="minorHAnsi" w:cstheme="minorHAnsi"/>
          <w:b/>
          <w:sz w:val="20"/>
          <w:szCs w:val="20"/>
        </w:rPr>
        <w:t>Risks</w:t>
      </w:r>
      <w:r w:rsidR="007B710E" w:rsidRPr="009F5750">
        <w:rPr>
          <w:rFonts w:asciiTheme="minorHAnsi" w:hAnsiTheme="minorHAnsi" w:cstheme="minorHAnsi"/>
          <w:b/>
          <w:sz w:val="20"/>
          <w:szCs w:val="20"/>
        </w:rPr>
        <w:t xml:space="preserve"> </w:t>
      </w:r>
      <w:r>
        <w:rPr>
          <w:rFonts w:asciiTheme="minorHAnsi" w:hAnsiTheme="minorHAnsi" w:cstheme="minorHAnsi"/>
          <w:b/>
          <w:sz w:val="20"/>
          <w:szCs w:val="20"/>
        </w:rPr>
        <w:t>to</w:t>
      </w:r>
      <w:r w:rsidR="007B710E" w:rsidRPr="009F5750">
        <w:rPr>
          <w:rFonts w:asciiTheme="minorHAnsi" w:hAnsiTheme="minorHAnsi" w:cstheme="minorHAnsi"/>
          <w:b/>
          <w:sz w:val="20"/>
          <w:szCs w:val="20"/>
        </w:rPr>
        <w:t xml:space="preserve"> environmental and social soundness and sustainability in the </w:t>
      </w:r>
      <w:r>
        <w:rPr>
          <w:rFonts w:asciiTheme="minorHAnsi" w:hAnsiTheme="minorHAnsi" w:cstheme="minorHAnsi"/>
          <w:b/>
          <w:sz w:val="20"/>
          <w:szCs w:val="20"/>
        </w:rPr>
        <w:t xml:space="preserve">target </w:t>
      </w:r>
      <w:r w:rsidR="007B710E" w:rsidRPr="009F5750">
        <w:rPr>
          <w:rFonts w:asciiTheme="minorHAnsi" w:hAnsiTheme="minorHAnsi" w:cstheme="minorHAnsi"/>
          <w:b/>
          <w:sz w:val="20"/>
          <w:szCs w:val="20"/>
        </w:rPr>
        <w:t>area</w:t>
      </w:r>
      <w:r w:rsidR="00FB7CD1" w:rsidRPr="009F5750">
        <w:rPr>
          <w:rFonts w:asciiTheme="minorHAnsi" w:hAnsiTheme="minorHAnsi" w:cstheme="minorHAnsi"/>
          <w:b/>
          <w:sz w:val="20"/>
          <w:szCs w:val="20"/>
        </w:rPr>
        <w:t>s</w:t>
      </w:r>
      <w:r w:rsidR="007B710E" w:rsidRPr="009F5750">
        <w:rPr>
          <w:rFonts w:asciiTheme="minorHAnsi" w:hAnsiTheme="minorHAnsi" w:cstheme="minorHAnsi"/>
          <w:b/>
          <w:sz w:val="20"/>
          <w:szCs w:val="20"/>
        </w:rPr>
        <w:t xml:space="preserve"> </w:t>
      </w:r>
    </w:p>
    <w:p w:rsidR="007B710E" w:rsidRPr="009F5750" w:rsidRDefault="007B710E" w:rsidP="002E45A4">
      <w:pPr>
        <w:spacing w:after="0"/>
        <w:outlineLvl w:val="0"/>
        <w:rPr>
          <w:rFonts w:cstheme="minorHAnsi"/>
          <w:sz w:val="20"/>
          <w:szCs w:val="20"/>
        </w:rPr>
      </w:pPr>
    </w:p>
    <w:tbl>
      <w:tblPr>
        <w:tblStyle w:val="GridTable1Light"/>
        <w:tblW w:w="0" w:type="auto"/>
        <w:tblLook w:val="04A0" w:firstRow="1" w:lastRow="0" w:firstColumn="1" w:lastColumn="0" w:noHBand="0" w:noVBand="1"/>
      </w:tblPr>
      <w:tblGrid>
        <w:gridCol w:w="1539"/>
        <w:gridCol w:w="3260"/>
        <w:gridCol w:w="1139"/>
        <w:gridCol w:w="2822"/>
        <w:gridCol w:w="1350"/>
      </w:tblGrid>
      <w:tr w:rsidR="00071062" w:rsidRPr="009F5750" w:rsidTr="00373CD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center"/>
          </w:tcPr>
          <w:p w:rsidR="00071062" w:rsidRPr="009F5750" w:rsidRDefault="00071062" w:rsidP="004B7B63">
            <w:pPr>
              <w:jc w:val="center"/>
              <w:outlineLvl w:val="0"/>
              <w:rPr>
                <w:rFonts w:cstheme="minorHAnsi"/>
                <w:sz w:val="20"/>
                <w:szCs w:val="20"/>
              </w:rPr>
            </w:pPr>
            <w:r w:rsidRPr="009F5750">
              <w:rPr>
                <w:rFonts w:eastAsia="Calibri" w:cstheme="minorHAnsi"/>
                <w:sz w:val="20"/>
                <w:szCs w:val="20"/>
              </w:rPr>
              <w:t>Identified risks</w:t>
            </w:r>
          </w:p>
        </w:tc>
        <w:tc>
          <w:tcPr>
            <w:tcW w:w="3260" w:type="dxa"/>
            <w:vAlign w:val="center"/>
          </w:tcPr>
          <w:p w:rsidR="00071062" w:rsidRPr="009F5750" w:rsidRDefault="00071062" w:rsidP="004B7B63">
            <w:pPr>
              <w:jc w:val="center"/>
              <w:outlineLvl w:val="0"/>
              <w:cnfStyle w:val="100000000000" w:firstRow="1" w:lastRow="0" w:firstColumn="0" w:lastColumn="0" w:oddVBand="0" w:evenVBand="0" w:oddHBand="0" w:evenHBand="0" w:firstRowFirstColumn="0" w:firstRowLastColumn="0" w:lastRowFirstColumn="0" w:lastRowLastColumn="0"/>
              <w:rPr>
                <w:rFonts w:cstheme="minorHAnsi"/>
                <w:sz w:val="20"/>
                <w:szCs w:val="20"/>
              </w:rPr>
            </w:pPr>
            <w:r w:rsidRPr="009F5750">
              <w:rPr>
                <w:rFonts w:eastAsia="Calibri" w:cstheme="minorHAnsi"/>
                <w:sz w:val="20"/>
                <w:szCs w:val="20"/>
              </w:rPr>
              <w:t>Potential consequence</w:t>
            </w:r>
          </w:p>
        </w:tc>
        <w:tc>
          <w:tcPr>
            <w:tcW w:w="1005" w:type="dxa"/>
            <w:vAlign w:val="center"/>
          </w:tcPr>
          <w:p w:rsidR="00071062" w:rsidRPr="009F5750" w:rsidRDefault="00071062" w:rsidP="004B7B63">
            <w:pPr>
              <w:jc w:val="center"/>
              <w:cnfStyle w:val="100000000000" w:firstRow="1" w:lastRow="0" w:firstColumn="0" w:lastColumn="0" w:oddVBand="0" w:evenVBand="0" w:oddHBand="0" w:evenHBand="0" w:firstRowFirstColumn="0" w:firstRowLastColumn="0" w:lastRowFirstColumn="0" w:lastRowLastColumn="0"/>
              <w:rPr>
                <w:rFonts w:eastAsia="Calibri" w:cstheme="minorHAnsi"/>
                <w:sz w:val="20"/>
                <w:szCs w:val="20"/>
              </w:rPr>
            </w:pPr>
            <w:r w:rsidRPr="009F5750">
              <w:rPr>
                <w:rFonts w:eastAsia="Calibri" w:cstheme="minorHAnsi"/>
                <w:sz w:val="20"/>
                <w:szCs w:val="20"/>
              </w:rPr>
              <w:t>Risk rating</w:t>
            </w:r>
          </w:p>
          <w:p w:rsidR="00071062" w:rsidRPr="009F5750" w:rsidRDefault="00071062" w:rsidP="004B7B63">
            <w:pPr>
              <w:jc w:val="center"/>
              <w:cnfStyle w:val="100000000000" w:firstRow="1" w:lastRow="0" w:firstColumn="0" w:lastColumn="0" w:oddVBand="0" w:evenVBand="0" w:oddHBand="0" w:evenHBand="0" w:firstRowFirstColumn="0" w:firstRowLastColumn="0" w:lastRowFirstColumn="0" w:lastRowLastColumn="0"/>
              <w:rPr>
                <w:rFonts w:eastAsia="Calibri" w:cstheme="minorHAnsi"/>
                <w:sz w:val="20"/>
                <w:szCs w:val="20"/>
              </w:rPr>
            </w:pPr>
            <w:r w:rsidRPr="009F5750">
              <w:rPr>
                <w:rFonts w:eastAsia="Calibri" w:cstheme="minorHAnsi"/>
                <w:sz w:val="20"/>
                <w:szCs w:val="20"/>
              </w:rPr>
              <w:t>L: Likelihood</w:t>
            </w:r>
          </w:p>
          <w:p w:rsidR="00071062" w:rsidRPr="009F5750" w:rsidRDefault="00071062" w:rsidP="004B7B63">
            <w:pPr>
              <w:jc w:val="center"/>
              <w:outlineLvl w:val="0"/>
              <w:cnfStyle w:val="100000000000" w:firstRow="1" w:lastRow="0" w:firstColumn="0" w:lastColumn="0" w:oddVBand="0" w:evenVBand="0" w:oddHBand="0" w:evenHBand="0" w:firstRowFirstColumn="0" w:firstRowLastColumn="0" w:lastRowFirstColumn="0" w:lastRowLastColumn="0"/>
              <w:rPr>
                <w:rFonts w:cstheme="minorHAnsi"/>
                <w:sz w:val="20"/>
                <w:szCs w:val="20"/>
              </w:rPr>
            </w:pPr>
            <w:r w:rsidRPr="009F5750">
              <w:rPr>
                <w:rFonts w:eastAsia="Calibri" w:cstheme="minorHAnsi"/>
                <w:sz w:val="20"/>
                <w:szCs w:val="20"/>
              </w:rPr>
              <w:t>I: Impact</w:t>
            </w:r>
          </w:p>
        </w:tc>
        <w:tc>
          <w:tcPr>
            <w:tcW w:w="2822" w:type="dxa"/>
            <w:vAlign w:val="center"/>
          </w:tcPr>
          <w:p w:rsidR="00071062" w:rsidRPr="009F5750" w:rsidRDefault="00071062" w:rsidP="004B7B63">
            <w:pPr>
              <w:jc w:val="center"/>
              <w:outlineLvl w:val="0"/>
              <w:cnfStyle w:val="100000000000" w:firstRow="1" w:lastRow="0" w:firstColumn="0" w:lastColumn="0" w:oddVBand="0" w:evenVBand="0" w:oddHBand="0" w:evenHBand="0" w:firstRowFirstColumn="0" w:firstRowLastColumn="0" w:lastRowFirstColumn="0" w:lastRowLastColumn="0"/>
              <w:rPr>
                <w:rFonts w:cstheme="minorHAnsi"/>
                <w:sz w:val="20"/>
                <w:szCs w:val="20"/>
              </w:rPr>
            </w:pPr>
            <w:r w:rsidRPr="009F5750">
              <w:rPr>
                <w:rFonts w:eastAsia="Calibri" w:cstheme="minorHAnsi"/>
                <w:sz w:val="20"/>
                <w:szCs w:val="20"/>
              </w:rPr>
              <w:t>Mitigation measures</w:t>
            </w:r>
          </w:p>
        </w:tc>
        <w:tc>
          <w:tcPr>
            <w:tcW w:w="1123" w:type="dxa"/>
            <w:vAlign w:val="center"/>
          </w:tcPr>
          <w:p w:rsidR="00071062" w:rsidRPr="009F5750" w:rsidRDefault="00071062" w:rsidP="004B7B63">
            <w:pPr>
              <w:jc w:val="center"/>
              <w:outlineLvl w:val="0"/>
              <w:cnfStyle w:val="100000000000" w:firstRow="1" w:lastRow="0" w:firstColumn="0" w:lastColumn="0" w:oddVBand="0" w:evenVBand="0" w:oddHBand="0" w:evenHBand="0" w:firstRowFirstColumn="0" w:firstRowLastColumn="0" w:lastRowFirstColumn="0" w:lastRowLastColumn="0"/>
              <w:rPr>
                <w:rFonts w:cstheme="minorHAnsi"/>
                <w:sz w:val="20"/>
                <w:szCs w:val="20"/>
              </w:rPr>
            </w:pPr>
            <w:r w:rsidRPr="009F5750">
              <w:rPr>
                <w:rFonts w:eastAsia="Calibri" w:cstheme="minorHAnsi"/>
                <w:sz w:val="20"/>
                <w:szCs w:val="20"/>
              </w:rPr>
              <w:t>Risk category</w:t>
            </w:r>
          </w:p>
        </w:tc>
      </w:tr>
      <w:tr w:rsidR="00373CDE" w:rsidRPr="009F5750" w:rsidTr="00373CDE">
        <w:tc>
          <w:tcPr>
            <w:cnfStyle w:val="001000000000" w:firstRow="0" w:lastRow="0" w:firstColumn="1" w:lastColumn="0" w:oddVBand="0" w:evenVBand="0" w:oddHBand="0" w:evenHBand="0" w:firstRowFirstColumn="0" w:firstRowLastColumn="0" w:lastRowFirstColumn="0" w:lastRowLastColumn="0"/>
            <w:tcW w:w="1413" w:type="dxa"/>
            <w:vAlign w:val="center"/>
          </w:tcPr>
          <w:p w:rsidR="00373CDE" w:rsidRPr="009F5750" w:rsidRDefault="00373CDE" w:rsidP="00373CDE">
            <w:pPr>
              <w:jc w:val="left"/>
              <w:outlineLvl w:val="0"/>
              <w:rPr>
                <w:rFonts w:cstheme="minorHAnsi"/>
                <w:b w:val="0"/>
                <w:sz w:val="20"/>
                <w:szCs w:val="20"/>
              </w:rPr>
            </w:pPr>
            <w:r w:rsidRPr="009F5750">
              <w:rPr>
                <w:rFonts w:cstheme="minorHAnsi"/>
                <w:sz w:val="20"/>
                <w:szCs w:val="20"/>
              </w:rPr>
              <w:t xml:space="preserve">Multi-stakeholder coordination is weakened by </w:t>
            </w:r>
            <w:r w:rsidR="00064DEB" w:rsidRPr="009F5750">
              <w:rPr>
                <w:rFonts w:cstheme="minorHAnsi"/>
                <w:sz w:val="20"/>
                <w:szCs w:val="20"/>
              </w:rPr>
              <w:t xml:space="preserve">faulty </w:t>
            </w:r>
            <w:r w:rsidRPr="009F5750">
              <w:rPr>
                <w:rFonts w:cstheme="minorHAnsi"/>
                <w:sz w:val="20"/>
                <w:szCs w:val="20"/>
              </w:rPr>
              <w:t>communication and lack of institutional continuity</w:t>
            </w:r>
          </w:p>
        </w:tc>
        <w:tc>
          <w:tcPr>
            <w:tcW w:w="3260" w:type="dxa"/>
            <w:vAlign w:val="center"/>
          </w:tcPr>
          <w:p w:rsidR="00373CDE" w:rsidRPr="009F5750" w:rsidRDefault="00373CDE" w:rsidP="00A465EE">
            <w:pPr>
              <w:jc w:val="left"/>
              <w:cnfStyle w:val="000000000000" w:firstRow="0" w:lastRow="0" w:firstColumn="0" w:lastColumn="0" w:oddVBand="0" w:evenVBand="0" w:oddHBand="0" w:evenHBand="0" w:firstRowFirstColumn="0" w:firstRowLastColumn="0" w:lastRowFirstColumn="0" w:lastRowLastColumn="0"/>
              <w:rPr>
                <w:sz w:val="20"/>
                <w:szCs w:val="20"/>
              </w:rPr>
            </w:pPr>
            <w:r w:rsidRPr="009F5750">
              <w:rPr>
                <w:sz w:val="20"/>
                <w:szCs w:val="20"/>
              </w:rPr>
              <w:t>Maintaining good coordination with the territorial governments is a big challenge. The relationship between government and civil society was weak during GEF-5 and ameliorated during GEF-6 by establishing a direct channel of communication. It is possible that the execution period of the project coincides with the period of regional elections and political parties, and they could fail to maintain previous agreements with the civil society.</w:t>
            </w:r>
          </w:p>
        </w:tc>
        <w:tc>
          <w:tcPr>
            <w:tcW w:w="1005" w:type="dxa"/>
            <w:vAlign w:val="center"/>
          </w:tcPr>
          <w:p w:rsidR="00373CDE" w:rsidRPr="009F5750" w:rsidRDefault="00373CDE" w:rsidP="00A465EE">
            <w:pPr>
              <w:jc w:val="left"/>
              <w:cnfStyle w:val="000000000000" w:firstRow="0" w:lastRow="0" w:firstColumn="0" w:lastColumn="0" w:oddVBand="0" w:evenVBand="0" w:oddHBand="0" w:evenHBand="0" w:firstRowFirstColumn="0" w:firstRowLastColumn="0" w:lastRowFirstColumn="0" w:lastRowLastColumn="0"/>
              <w:rPr>
                <w:sz w:val="20"/>
                <w:szCs w:val="20"/>
              </w:rPr>
            </w:pPr>
            <w:r w:rsidRPr="009F5750">
              <w:rPr>
                <w:sz w:val="20"/>
                <w:szCs w:val="20"/>
              </w:rPr>
              <w:t>L: medium</w:t>
            </w:r>
          </w:p>
          <w:p w:rsidR="00373CDE" w:rsidRPr="009F5750" w:rsidRDefault="00373CDE" w:rsidP="00A465EE">
            <w:pPr>
              <w:jc w:val="left"/>
              <w:cnfStyle w:val="000000000000" w:firstRow="0" w:lastRow="0" w:firstColumn="0" w:lastColumn="0" w:oddVBand="0" w:evenVBand="0" w:oddHBand="0" w:evenHBand="0" w:firstRowFirstColumn="0" w:firstRowLastColumn="0" w:lastRowFirstColumn="0" w:lastRowLastColumn="0"/>
              <w:rPr>
                <w:sz w:val="20"/>
                <w:szCs w:val="20"/>
              </w:rPr>
            </w:pPr>
            <w:r w:rsidRPr="009F5750">
              <w:rPr>
                <w:sz w:val="20"/>
                <w:szCs w:val="20"/>
              </w:rPr>
              <w:t>I: high</w:t>
            </w:r>
          </w:p>
        </w:tc>
        <w:tc>
          <w:tcPr>
            <w:tcW w:w="2822" w:type="dxa"/>
            <w:vAlign w:val="center"/>
          </w:tcPr>
          <w:p w:rsidR="00373CDE" w:rsidRPr="009F5750" w:rsidRDefault="00373CDE" w:rsidP="00A465EE">
            <w:pPr>
              <w:jc w:val="left"/>
              <w:cnfStyle w:val="000000000000" w:firstRow="0" w:lastRow="0" w:firstColumn="0" w:lastColumn="0" w:oddVBand="0" w:evenVBand="0" w:oddHBand="0" w:evenHBand="0" w:firstRowFirstColumn="0" w:firstRowLastColumn="0" w:lastRowFirstColumn="0" w:lastRowLastColumn="0"/>
              <w:rPr>
                <w:sz w:val="20"/>
                <w:szCs w:val="20"/>
              </w:rPr>
            </w:pPr>
            <w:r w:rsidRPr="009F5750">
              <w:rPr>
                <w:sz w:val="20"/>
                <w:szCs w:val="20"/>
              </w:rPr>
              <w:t>Strengthen joint projects across communities and landscapes with beneficial effects for all stakeholders.</w:t>
            </w:r>
            <w:r w:rsidRPr="009F5750">
              <w:rPr>
                <w:sz w:val="20"/>
                <w:szCs w:val="20"/>
              </w:rPr>
              <w:br/>
            </w:r>
          </w:p>
          <w:p w:rsidR="00373CDE" w:rsidRPr="009F5750" w:rsidRDefault="00373CDE" w:rsidP="00A465EE">
            <w:pPr>
              <w:jc w:val="left"/>
              <w:cnfStyle w:val="000000000000" w:firstRow="0" w:lastRow="0" w:firstColumn="0" w:lastColumn="0" w:oddVBand="0" w:evenVBand="0" w:oddHBand="0" w:evenHBand="0" w:firstRowFirstColumn="0" w:firstRowLastColumn="0" w:lastRowFirstColumn="0" w:lastRowLastColumn="0"/>
              <w:rPr>
                <w:sz w:val="20"/>
                <w:szCs w:val="20"/>
              </w:rPr>
            </w:pPr>
            <w:r w:rsidRPr="009F5750">
              <w:rPr>
                <w:sz w:val="20"/>
                <w:szCs w:val="20"/>
              </w:rPr>
              <w:t>MAE as a key stakeholder for meetings will be crucial in the process</w:t>
            </w:r>
          </w:p>
          <w:p w:rsidR="00373CDE" w:rsidRPr="009F5750" w:rsidRDefault="00373CDE" w:rsidP="00A465EE">
            <w:pPr>
              <w:jc w:val="left"/>
              <w:cnfStyle w:val="000000000000" w:firstRow="0" w:lastRow="0" w:firstColumn="0" w:lastColumn="0" w:oddVBand="0" w:evenVBand="0" w:oddHBand="0" w:evenHBand="0" w:firstRowFirstColumn="0" w:firstRowLastColumn="0" w:lastRowFirstColumn="0" w:lastRowLastColumn="0"/>
              <w:rPr>
                <w:sz w:val="20"/>
                <w:szCs w:val="20"/>
              </w:rPr>
            </w:pPr>
            <w:r w:rsidRPr="009F5750">
              <w:rPr>
                <w:sz w:val="20"/>
                <w:szCs w:val="20"/>
              </w:rPr>
              <w:br/>
              <w:t xml:space="preserve">Meetings of potentially problematic RWGs or BWGs will be avoided until the electoral period is past.  </w:t>
            </w:r>
          </w:p>
        </w:tc>
        <w:tc>
          <w:tcPr>
            <w:tcW w:w="1123" w:type="dxa"/>
            <w:vAlign w:val="center"/>
          </w:tcPr>
          <w:p w:rsidR="00373CDE" w:rsidRPr="009F5750" w:rsidRDefault="00373CDE" w:rsidP="00373CDE">
            <w:pPr>
              <w:jc w:val="left"/>
              <w:outlineLvl w:val="0"/>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F5750">
              <w:rPr>
                <w:rFonts w:cstheme="minorHAnsi"/>
                <w:sz w:val="20"/>
                <w:szCs w:val="20"/>
              </w:rPr>
              <w:t>Programmatic and technical</w:t>
            </w:r>
          </w:p>
        </w:tc>
      </w:tr>
      <w:tr w:rsidR="00373CDE" w:rsidRPr="009F5750" w:rsidTr="00373CDE">
        <w:tc>
          <w:tcPr>
            <w:cnfStyle w:val="001000000000" w:firstRow="0" w:lastRow="0" w:firstColumn="1" w:lastColumn="0" w:oddVBand="0" w:evenVBand="0" w:oddHBand="0" w:evenHBand="0" w:firstRowFirstColumn="0" w:firstRowLastColumn="0" w:lastRowFirstColumn="0" w:lastRowLastColumn="0"/>
            <w:tcW w:w="1413" w:type="dxa"/>
            <w:vAlign w:val="center"/>
          </w:tcPr>
          <w:p w:rsidR="00373CDE" w:rsidRPr="009F5750" w:rsidRDefault="00373CDE" w:rsidP="00373CDE">
            <w:pPr>
              <w:jc w:val="left"/>
              <w:outlineLvl w:val="0"/>
              <w:rPr>
                <w:rFonts w:cstheme="minorHAnsi"/>
                <w:b w:val="0"/>
                <w:sz w:val="20"/>
                <w:szCs w:val="20"/>
              </w:rPr>
            </w:pPr>
            <w:r w:rsidRPr="009F5750">
              <w:rPr>
                <w:rFonts w:cstheme="minorHAnsi"/>
                <w:sz w:val="20"/>
                <w:szCs w:val="20"/>
              </w:rPr>
              <w:t>The development of socio-environmental conflicts in local project areas from negative effects of extractive practices</w:t>
            </w:r>
          </w:p>
        </w:tc>
        <w:tc>
          <w:tcPr>
            <w:tcW w:w="3260" w:type="dxa"/>
            <w:vAlign w:val="center"/>
          </w:tcPr>
          <w:p w:rsidR="00373CDE" w:rsidRPr="009F5750" w:rsidRDefault="00373CDE" w:rsidP="00A465EE">
            <w:pPr>
              <w:jc w:val="left"/>
              <w:cnfStyle w:val="000000000000" w:firstRow="0" w:lastRow="0" w:firstColumn="0" w:lastColumn="0" w:oddVBand="0" w:evenVBand="0" w:oddHBand="0" w:evenHBand="0" w:firstRowFirstColumn="0" w:firstRowLastColumn="0" w:lastRowFirstColumn="0" w:lastRowLastColumn="0"/>
              <w:rPr>
                <w:sz w:val="20"/>
                <w:szCs w:val="20"/>
              </w:rPr>
            </w:pPr>
            <w:r w:rsidRPr="009F5750">
              <w:rPr>
                <w:sz w:val="20"/>
                <w:szCs w:val="20"/>
                <w:lang w:val="en-GB"/>
              </w:rPr>
              <w:t>Extractive activities such as mining in areas such as RE</w:t>
            </w:r>
            <w:r w:rsidR="00683BB1" w:rsidRPr="009F5750">
              <w:rPr>
                <w:sz w:val="20"/>
                <w:szCs w:val="20"/>
                <w:lang w:val="en-GB"/>
              </w:rPr>
              <w:t>DD</w:t>
            </w:r>
            <w:r w:rsidRPr="009F5750">
              <w:rPr>
                <w:sz w:val="20"/>
                <w:szCs w:val="20"/>
                <w:lang w:val="en-GB"/>
              </w:rPr>
              <w:t xml:space="preserve">+ cause high conflict among the communities living there and the government. Furthermore, the Ministry of Agriculture, which regulates agricultural policy in Ecuador, has </w:t>
            </w:r>
            <w:r w:rsidR="00BE050D" w:rsidRPr="009F5750">
              <w:rPr>
                <w:sz w:val="20"/>
                <w:szCs w:val="20"/>
                <w:lang w:val="en-GB"/>
              </w:rPr>
              <w:t>a</w:t>
            </w:r>
            <w:r w:rsidRPr="009F5750">
              <w:rPr>
                <w:sz w:val="20"/>
                <w:szCs w:val="20"/>
                <w:lang w:val="en-GB"/>
              </w:rPr>
              <w:t xml:space="preserve"> </w:t>
            </w:r>
            <w:r w:rsidR="00064DEB" w:rsidRPr="009F5750">
              <w:rPr>
                <w:sz w:val="20"/>
                <w:szCs w:val="20"/>
                <w:lang w:val="en-GB"/>
              </w:rPr>
              <w:t>conflictive</w:t>
            </w:r>
            <w:r w:rsidRPr="009F5750">
              <w:rPr>
                <w:sz w:val="20"/>
                <w:szCs w:val="20"/>
                <w:lang w:val="en-GB"/>
              </w:rPr>
              <w:t xml:space="preserve"> approach to biodiversity conservation, seeking mass production instead of sustainability.</w:t>
            </w:r>
          </w:p>
        </w:tc>
        <w:tc>
          <w:tcPr>
            <w:tcW w:w="1005" w:type="dxa"/>
            <w:vAlign w:val="center"/>
          </w:tcPr>
          <w:p w:rsidR="00373CDE" w:rsidRPr="009F5750" w:rsidRDefault="00373CDE" w:rsidP="00A465EE">
            <w:pPr>
              <w:jc w:val="left"/>
              <w:cnfStyle w:val="000000000000" w:firstRow="0" w:lastRow="0" w:firstColumn="0" w:lastColumn="0" w:oddVBand="0" w:evenVBand="0" w:oddHBand="0" w:evenHBand="0" w:firstRowFirstColumn="0" w:firstRowLastColumn="0" w:lastRowFirstColumn="0" w:lastRowLastColumn="0"/>
              <w:rPr>
                <w:sz w:val="20"/>
                <w:szCs w:val="20"/>
              </w:rPr>
            </w:pPr>
            <w:r w:rsidRPr="009F5750">
              <w:rPr>
                <w:sz w:val="20"/>
                <w:szCs w:val="20"/>
              </w:rPr>
              <w:t>L: high</w:t>
            </w:r>
          </w:p>
          <w:p w:rsidR="00373CDE" w:rsidRPr="009F5750" w:rsidRDefault="00373CDE" w:rsidP="00A465EE">
            <w:pPr>
              <w:jc w:val="left"/>
              <w:cnfStyle w:val="000000000000" w:firstRow="0" w:lastRow="0" w:firstColumn="0" w:lastColumn="0" w:oddVBand="0" w:evenVBand="0" w:oddHBand="0" w:evenHBand="0" w:firstRowFirstColumn="0" w:firstRowLastColumn="0" w:lastRowFirstColumn="0" w:lastRowLastColumn="0"/>
              <w:rPr>
                <w:sz w:val="20"/>
                <w:szCs w:val="20"/>
              </w:rPr>
            </w:pPr>
            <w:r w:rsidRPr="009F5750">
              <w:rPr>
                <w:sz w:val="20"/>
                <w:szCs w:val="20"/>
              </w:rPr>
              <w:t>I: medium</w:t>
            </w:r>
          </w:p>
        </w:tc>
        <w:tc>
          <w:tcPr>
            <w:tcW w:w="2822" w:type="dxa"/>
            <w:vAlign w:val="center"/>
          </w:tcPr>
          <w:p w:rsidR="00373CDE" w:rsidRPr="009F5750" w:rsidRDefault="00373CDE" w:rsidP="00A465EE">
            <w:pPr>
              <w:jc w:val="left"/>
              <w:cnfStyle w:val="000000000000" w:firstRow="0" w:lastRow="0" w:firstColumn="0" w:lastColumn="0" w:oddVBand="0" w:evenVBand="0" w:oddHBand="0" w:evenHBand="0" w:firstRowFirstColumn="0" w:firstRowLastColumn="0" w:lastRowFirstColumn="0" w:lastRowLastColumn="0"/>
              <w:rPr>
                <w:sz w:val="20"/>
                <w:szCs w:val="20"/>
              </w:rPr>
            </w:pPr>
            <w:r w:rsidRPr="009F5750">
              <w:rPr>
                <w:sz w:val="20"/>
                <w:szCs w:val="20"/>
              </w:rPr>
              <w:t>Multi-stakeholder landscape bio-enterprises will identity and incorporate necessary mitigation measures when required.</w:t>
            </w:r>
          </w:p>
          <w:p w:rsidR="00373CDE" w:rsidRPr="009F5750" w:rsidRDefault="00373CDE" w:rsidP="00A465EE">
            <w:pPr>
              <w:jc w:val="left"/>
              <w:cnfStyle w:val="000000000000" w:firstRow="0" w:lastRow="0" w:firstColumn="0" w:lastColumn="0" w:oddVBand="0" w:evenVBand="0" w:oddHBand="0" w:evenHBand="0" w:firstRowFirstColumn="0" w:firstRowLastColumn="0" w:lastRowFirstColumn="0" w:lastRowLastColumn="0"/>
              <w:rPr>
                <w:sz w:val="20"/>
                <w:szCs w:val="20"/>
              </w:rPr>
            </w:pPr>
          </w:p>
          <w:p w:rsidR="00373CDE" w:rsidRPr="009F5750" w:rsidRDefault="00373CDE" w:rsidP="00A465EE">
            <w:pPr>
              <w:jc w:val="left"/>
              <w:cnfStyle w:val="000000000000" w:firstRow="0" w:lastRow="0" w:firstColumn="0" w:lastColumn="0" w:oddVBand="0" w:evenVBand="0" w:oddHBand="0" w:evenHBand="0" w:firstRowFirstColumn="0" w:firstRowLastColumn="0" w:lastRowFirstColumn="0" w:lastRowLastColumn="0"/>
              <w:rPr>
                <w:sz w:val="20"/>
                <w:szCs w:val="20"/>
              </w:rPr>
            </w:pPr>
            <w:r w:rsidRPr="009F5750">
              <w:rPr>
                <w:sz w:val="20"/>
                <w:szCs w:val="20"/>
                <w:lang w:val="en-GB"/>
              </w:rPr>
              <w:t xml:space="preserve">SGP seeks to strengthen conservation actions through joint projects with beneficial effects for all stakeholders and strengthen </w:t>
            </w:r>
            <w:r w:rsidR="00064DEB" w:rsidRPr="009F5750">
              <w:rPr>
                <w:sz w:val="20"/>
                <w:szCs w:val="20"/>
                <w:lang w:val="en-GB"/>
              </w:rPr>
              <w:t>landscape</w:t>
            </w:r>
            <w:r w:rsidRPr="009F5750">
              <w:rPr>
                <w:sz w:val="20"/>
                <w:szCs w:val="20"/>
                <w:lang w:val="en-GB"/>
              </w:rPr>
              <w:t xml:space="preserve"> agreements legitimizing interventions with Local Governments and training in communities.</w:t>
            </w:r>
          </w:p>
        </w:tc>
        <w:tc>
          <w:tcPr>
            <w:tcW w:w="1123" w:type="dxa"/>
            <w:vAlign w:val="center"/>
          </w:tcPr>
          <w:p w:rsidR="00373CDE" w:rsidRPr="009F5750" w:rsidRDefault="00373CDE" w:rsidP="00373CDE">
            <w:pPr>
              <w:jc w:val="left"/>
              <w:outlineLvl w:val="0"/>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F5750">
              <w:rPr>
                <w:rFonts w:cstheme="minorHAnsi"/>
                <w:sz w:val="20"/>
                <w:szCs w:val="20"/>
              </w:rPr>
              <w:t>Programmatic</w:t>
            </w:r>
          </w:p>
        </w:tc>
      </w:tr>
      <w:tr w:rsidR="00373CDE" w:rsidRPr="009F5750" w:rsidTr="00373CDE">
        <w:tc>
          <w:tcPr>
            <w:cnfStyle w:val="001000000000" w:firstRow="0" w:lastRow="0" w:firstColumn="1" w:lastColumn="0" w:oddVBand="0" w:evenVBand="0" w:oddHBand="0" w:evenHBand="0" w:firstRowFirstColumn="0" w:firstRowLastColumn="0" w:lastRowFirstColumn="0" w:lastRowLastColumn="0"/>
            <w:tcW w:w="1413" w:type="dxa"/>
            <w:vAlign w:val="center"/>
          </w:tcPr>
          <w:p w:rsidR="00373CDE" w:rsidRPr="009F5750" w:rsidRDefault="00373CDE" w:rsidP="00373CDE">
            <w:pPr>
              <w:jc w:val="left"/>
              <w:outlineLvl w:val="0"/>
              <w:rPr>
                <w:rFonts w:cstheme="minorHAnsi"/>
                <w:b w:val="0"/>
                <w:sz w:val="20"/>
                <w:szCs w:val="20"/>
              </w:rPr>
            </w:pPr>
            <w:r w:rsidRPr="009F5750">
              <w:rPr>
                <w:rFonts w:cstheme="minorHAnsi"/>
                <w:sz w:val="20"/>
                <w:szCs w:val="20"/>
              </w:rPr>
              <w:t>Difficult market access and weak financial sustainability</w:t>
            </w:r>
            <w:r w:rsidR="00F92886" w:rsidRPr="009F5750">
              <w:rPr>
                <w:rFonts w:cstheme="minorHAnsi"/>
                <w:sz w:val="20"/>
                <w:szCs w:val="20"/>
              </w:rPr>
              <w:t xml:space="preserve"> jeopardize adoption of adaptive management practice</w:t>
            </w:r>
          </w:p>
        </w:tc>
        <w:tc>
          <w:tcPr>
            <w:tcW w:w="3260" w:type="dxa"/>
            <w:vAlign w:val="center"/>
          </w:tcPr>
          <w:p w:rsidR="00373CDE" w:rsidRPr="009F5750" w:rsidRDefault="00373CDE" w:rsidP="00A465EE">
            <w:pPr>
              <w:jc w:val="left"/>
              <w:cnfStyle w:val="000000000000" w:firstRow="0" w:lastRow="0" w:firstColumn="0" w:lastColumn="0" w:oddVBand="0" w:evenVBand="0" w:oddHBand="0" w:evenHBand="0" w:firstRowFirstColumn="0" w:firstRowLastColumn="0" w:lastRowFirstColumn="0" w:lastRowLastColumn="0"/>
              <w:rPr>
                <w:sz w:val="20"/>
                <w:szCs w:val="20"/>
              </w:rPr>
            </w:pPr>
            <w:r w:rsidRPr="009F5750">
              <w:rPr>
                <w:sz w:val="20"/>
                <w:szCs w:val="20"/>
              </w:rPr>
              <w:t>Weak development of domestic products and structural difficulties in access to markets by state control and adverse regulations</w:t>
            </w:r>
          </w:p>
        </w:tc>
        <w:tc>
          <w:tcPr>
            <w:tcW w:w="1005" w:type="dxa"/>
            <w:vAlign w:val="center"/>
          </w:tcPr>
          <w:p w:rsidR="00373CDE" w:rsidRPr="009F5750" w:rsidRDefault="00373CDE" w:rsidP="00A465EE">
            <w:pPr>
              <w:jc w:val="left"/>
              <w:cnfStyle w:val="000000000000" w:firstRow="0" w:lastRow="0" w:firstColumn="0" w:lastColumn="0" w:oddVBand="0" w:evenVBand="0" w:oddHBand="0" w:evenHBand="0" w:firstRowFirstColumn="0" w:firstRowLastColumn="0" w:lastRowFirstColumn="0" w:lastRowLastColumn="0"/>
              <w:rPr>
                <w:sz w:val="20"/>
                <w:szCs w:val="20"/>
              </w:rPr>
            </w:pPr>
            <w:r w:rsidRPr="009F5750">
              <w:rPr>
                <w:sz w:val="20"/>
                <w:szCs w:val="20"/>
              </w:rPr>
              <w:t>L: medium</w:t>
            </w:r>
          </w:p>
          <w:p w:rsidR="00373CDE" w:rsidRPr="009F5750" w:rsidRDefault="00373CDE" w:rsidP="00A465EE">
            <w:pPr>
              <w:jc w:val="left"/>
              <w:cnfStyle w:val="000000000000" w:firstRow="0" w:lastRow="0" w:firstColumn="0" w:lastColumn="0" w:oddVBand="0" w:evenVBand="0" w:oddHBand="0" w:evenHBand="0" w:firstRowFirstColumn="0" w:firstRowLastColumn="0" w:lastRowFirstColumn="0" w:lastRowLastColumn="0"/>
              <w:rPr>
                <w:sz w:val="20"/>
                <w:szCs w:val="20"/>
              </w:rPr>
            </w:pPr>
            <w:r w:rsidRPr="009F5750">
              <w:rPr>
                <w:sz w:val="20"/>
                <w:szCs w:val="20"/>
              </w:rPr>
              <w:t>I: medium</w:t>
            </w:r>
          </w:p>
        </w:tc>
        <w:tc>
          <w:tcPr>
            <w:tcW w:w="2822" w:type="dxa"/>
            <w:vAlign w:val="center"/>
          </w:tcPr>
          <w:p w:rsidR="00373CDE" w:rsidRPr="009F5750" w:rsidRDefault="00373CDE" w:rsidP="00A465EE">
            <w:pPr>
              <w:jc w:val="left"/>
              <w:cnfStyle w:val="000000000000" w:firstRow="0" w:lastRow="0" w:firstColumn="0" w:lastColumn="0" w:oddVBand="0" w:evenVBand="0" w:oddHBand="0" w:evenHBand="0" w:firstRowFirstColumn="0" w:firstRowLastColumn="0" w:lastRowFirstColumn="0" w:lastRowLastColumn="0"/>
              <w:rPr>
                <w:sz w:val="20"/>
                <w:szCs w:val="20"/>
              </w:rPr>
            </w:pPr>
            <w:r w:rsidRPr="009F5750">
              <w:rPr>
                <w:sz w:val="20"/>
                <w:szCs w:val="20"/>
              </w:rPr>
              <w:t>A strategy to counter this risk is to develop market research partnerships with universities and technical assessment to improve quality processes in production.</w:t>
            </w:r>
          </w:p>
          <w:p w:rsidR="00373CDE" w:rsidRPr="009F5750" w:rsidRDefault="00373CDE" w:rsidP="00A465EE">
            <w:pPr>
              <w:jc w:val="left"/>
              <w:cnfStyle w:val="000000000000" w:firstRow="0" w:lastRow="0" w:firstColumn="0" w:lastColumn="0" w:oddVBand="0" w:evenVBand="0" w:oddHBand="0" w:evenHBand="0" w:firstRowFirstColumn="0" w:firstRowLastColumn="0" w:lastRowFirstColumn="0" w:lastRowLastColumn="0"/>
              <w:rPr>
                <w:sz w:val="20"/>
                <w:szCs w:val="20"/>
              </w:rPr>
            </w:pPr>
          </w:p>
          <w:p w:rsidR="00373CDE" w:rsidRPr="009F5750" w:rsidRDefault="00373CDE" w:rsidP="00A465EE">
            <w:pPr>
              <w:jc w:val="left"/>
              <w:cnfStyle w:val="000000000000" w:firstRow="0" w:lastRow="0" w:firstColumn="0" w:lastColumn="0" w:oddVBand="0" w:evenVBand="0" w:oddHBand="0" w:evenHBand="0" w:firstRowFirstColumn="0" w:firstRowLastColumn="0" w:lastRowFirstColumn="0" w:lastRowLastColumn="0"/>
              <w:rPr>
                <w:sz w:val="20"/>
                <w:szCs w:val="20"/>
              </w:rPr>
            </w:pPr>
            <w:r w:rsidRPr="009F5750">
              <w:rPr>
                <w:sz w:val="20"/>
                <w:szCs w:val="20"/>
              </w:rPr>
              <w:t xml:space="preserve">The new adapted methodology for bio-enterprises will take place during this phase, effectively reducing these risks. </w:t>
            </w:r>
          </w:p>
        </w:tc>
        <w:tc>
          <w:tcPr>
            <w:tcW w:w="1123" w:type="dxa"/>
            <w:vAlign w:val="center"/>
          </w:tcPr>
          <w:p w:rsidR="00373CDE" w:rsidRPr="009F5750" w:rsidRDefault="00373CDE" w:rsidP="00373CDE">
            <w:pPr>
              <w:jc w:val="left"/>
              <w:outlineLvl w:val="0"/>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F5750">
              <w:rPr>
                <w:rFonts w:cstheme="minorHAnsi"/>
                <w:sz w:val="20"/>
                <w:szCs w:val="20"/>
              </w:rPr>
              <w:t>Programmatic and technical</w:t>
            </w:r>
          </w:p>
        </w:tc>
      </w:tr>
      <w:tr w:rsidR="00373CDE" w:rsidRPr="009F5750" w:rsidTr="00373CDE">
        <w:tc>
          <w:tcPr>
            <w:cnfStyle w:val="001000000000" w:firstRow="0" w:lastRow="0" w:firstColumn="1" w:lastColumn="0" w:oddVBand="0" w:evenVBand="0" w:oddHBand="0" w:evenHBand="0" w:firstRowFirstColumn="0" w:firstRowLastColumn="0" w:lastRowFirstColumn="0" w:lastRowLastColumn="0"/>
            <w:tcW w:w="1413" w:type="dxa"/>
            <w:vAlign w:val="center"/>
          </w:tcPr>
          <w:p w:rsidR="00373CDE" w:rsidRPr="009F5750" w:rsidRDefault="00373CDE" w:rsidP="00373CDE">
            <w:pPr>
              <w:jc w:val="left"/>
              <w:outlineLvl w:val="0"/>
              <w:rPr>
                <w:rFonts w:cstheme="minorHAnsi"/>
                <w:b w:val="0"/>
                <w:sz w:val="20"/>
                <w:szCs w:val="20"/>
              </w:rPr>
            </w:pPr>
            <w:r w:rsidRPr="009F5750">
              <w:rPr>
                <w:rFonts w:cstheme="minorHAnsi"/>
                <w:sz w:val="20"/>
                <w:szCs w:val="20"/>
              </w:rPr>
              <w:t>Diminished motivation to execute project activities</w:t>
            </w:r>
          </w:p>
        </w:tc>
        <w:tc>
          <w:tcPr>
            <w:tcW w:w="3260" w:type="dxa"/>
            <w:vAlign w:val="center"/>
          </w:tcPr>
          <w:p w:rsidR="00373CDE" w:rsidRPr="009F5750" w:rsidRDefault="00373CDE" w:rsidP="00064DEB">
            <w:pPr>
              <w:jc w:val="left"/>
              <w:cnfStyle w:val="000000000000" w:firstRow="0" w:lastRow="0" w:firstColumn="0" w:lastColumn="0" w:oddVBand="0" w:evenVBand="0" w:oddHBand="0" w:evenHBand="0" w:firstRowFirstColumn="0" w:firstRowLastColumn="0" w:lastRowFirstColumn="0" w:lastRowLastColumn="0"/>
              <w:rPr>
                <w:sz w:val="20"/>
                <w:szCs w:val="20"/>
              </w:rPr>
            </w:pPr>
            <w:r w:rsidRPr="009F5750">
              <w:rPr>
                <w:sz w:val="20"/>
                <w:szCs w:val="20"/>
              </w:rPr>
              <w:t xml:space="preserve">Associations lose motivation </w:t>
            </w:r>
            <w:r w:rsidR="00064DEB" w:rsidRPr="009F5750">
              <w:rPr>
                <w:sz w:val="20"/>
                <w:szCs w:val="20"/>
              </w:rPr>
              <w:t xml:space="preserve">and enthusiasm </w:t>
            </w:r>
            <w:r w:rsidRPr="009F5750">
              <w:rPr>
                <w:sz w:val="20"/>
                <w:szCs w:val="20"/>
              </w:rPr>
              <w:t xml:space="preserve">because of an economic crisis in the country. </w:t>
            </w:r>
          </w:p>
        </w:tc>
        <w:tc>
          <w:tcPr>
            <w:tcW w:w="1005" w:type="dxa"/>
            <w:vAlign w:val="center"/>
          </w:tcPr>
          <w:p w:rsidR="00373CDE" w:rsidRPr="009F5750" w:rsidRDefault="00373CDE" w:rsidP="00A465EE">
            <w:pPr>
              <w:cnfStyle w:val="000000000000" w:firstRow="0" w:lastRow="0" w:firstColumn="0" w:lastColumn="0" w:oddVBand="0" w:evenVBand="0" w:oddHBand="0" w:evenHBand="0" w:firstRowFirstColumn="0" w:firstRowLastColumn="0" w:lastRowFirstColumn="0" w:lastRowLastColumn="0"/>
              <w:rPr>
                <w:sz w:val="20"/>
                <w:szCs w:val="20"/>
              </w:rPr>
            </w:pPr>
            <w:r w:rsidRPr="009F5750">
              <w:rPr>
                <w:sz w:val="20"/>
                <w:szCs w:val="20"/>
              </w:rPr>
              <w:t>L: medium</w:t>
            </w:r>
          </w:p>
          <w:p w:rsidR="00373CDE" w:rsidRPr="009F5750" w:rsidRDefault="00373CDE" w:rsidP="00A465EE">
            <w:pPr>
              <w:cnfStyle w:val="000000000000" w:firstRow="0" w:lastRow="0" w:firstColumn="0" w:lastColumn="0" w:oddVBand="0" w:evenVBand="0" w:oddHBand="0" w:evenHBand="0" w:firstRowFirstColumn="0" w:firstRowLastColumn="0" w:lastRowFirstColumn="0" w:lastRowLastColumn="0"/>
              <w:rPr>
                <w:sz w:val="20"/>
                <w:szCs w:val="20"/>
              </w:rPr>
            </w:pPr>
            <w:r w:rsidRPr="009F5750">
              <w:rPr>
                <w:sz w:val="20"/>
                <w:szCs w:val="20"/>
              </w:rPr>
              <w:t>I: medium</w:t>
            </w:r>
          </w:p>
        </w:tc>
        <w:tc>
          <w:tcPr>
            <w:tcW w:w="2822" w:type="dxa"/>
            <w:vAlign w:val="center"/>
          </w:tcPr>
          <w:p w:rsidR="00373CDE" w:rsidRPr="009F5750" w:rsidRDefault="00373CDE" w:rsidP="00A465EE">
            <w:pPr>
              <w:jc w:val="left"/>
              <w:cnfStyle w:val="000000000000" w:firstRow="0" w:lastRow="0" w:firstColumn="0" w:lastColumn="0" w:oddVBand="0" w:evenVBand="0" w:oddHBand="0" w:evenHBand="0" w:firstRowFirstColumn="0" w:firstRowLastColumn="0" w:lastRowFirstColumn="0" w:lastRowLastColumn="0"/>
              <w:rPr>
                <w:sz w:val="20"/>
                <w:szCs w:val="20"/>
              </w:rPr>
            </w:pPr>
            <w:r w:rsidRPr="009F5750">
              <w:rPr>
                <w:sz w:val="20"/>
                <w:szCs w:val="20"/>
              </w:rPr>
              <w:t xml:space="preserve">SGP will raise the </w:t>
            </w:r>
            <w:r w:rsidR="00064DEB" w:rsidRPr="009F5750">
              <w:rPr>
                <w:sz w:val="20"/>
                <w:szCs w:val="20"/>
              </w:rPr>
              <w:t>level</w:t>
            </w:r>
            <w:r w:rsidRPr="009F5750">
              <w:rPr>
                <w:sz w:val="20"/>
                <w:szCs w:val="20"/>
              </w:rPr>
              <w:t xml:space="preserve"> of management with youth and women through training processes and complementarity of production projects with international cooperation</w:t>
            </w:r>
          </w:p>
        </w:tc>
        <w:tc>
          <w:tcPr>
            <w:tcW w:w="1123" w:type="dxa"/>
            <w:vAlign w:val="center"/>
          </w:tcPr>
          <w:p w:rsidR="00373CDE" w:rsidRPr="009F5750" w:rsidRDefault="00373CDE" w:rsidP="00373CDE">
            <w:pPr>
              <w:jc w:val="left"/>
              <w:outlineLvl w:val="0"/>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F5750">
              <w:rPr>
                <w:rFonts w:cstheme="minorHAnsi"/>
                <w:sz w:val="20"/>
                <w:szCs w:val="20"/>
              </w:rPr>
              <w:t>Programmatic</w:t>
            </w:r>
          </w:p>
        </w:tc>
      </w:tr>
      <w:tr w:rsidR="00373CDE" w:rsidRPr="009F5750" w:rsidTr="00373CDE">
        <w:tc>
          <w:tcPr>
            <w:cnfStyle w:val="001000000000" w:firstRow="0" w:lastRow="0" w:firstColumn="1" w:lastColumn="0" w:oddVBand="0" w:evenVBand="0" w:oddHBand="0" w:evenHBand="0" w:firstRowFirstColumn="0" w:firstRowLastColumn="0" w:lastRowFirstColumn="0" w:lastRowLastColumn="0"/>
            <w:tcW w:w="1413" w:type="dxa"/>
            <w:vAlign w:val="center"/>
          </w:tcPr>
          <w:p w:rsidR="00373CDE" w:rsidRPr="009F5750" w:rsidRDefault="00373CDE" w:rsidP="00373CDE">
            <w:pPr>
              <w:jc w:val="left"/>
              <w:outlineLvl w:val="0"/>
              <w:rPr>
                <w:rFonts w:cstheme="minorHAnsi"/>
                <w:b w:val="0"/>
                <w:sz w:val="20"/>
                <w:szCs w:val="20"/>
              </w:rPr>
            </w:pPr>
            <w:r w:rsidRPr="009F5750">
              <w:rPr>
                <w:rFonts w:cstheme="minorHAnsi"/>
                <w:sz w:val="20"/>
                <w:szCs w:val="20"/>
              </w:rPr>
              <w:t>Weak process engagement by stakeholders</w:t>
            </w:r>
          </w:p>
        </w:tc>
        <w:tc>
          <w:tcPr>
            <w:tcW w:w="3260" w:type="dxa"/>
            <w:vAlign w:val="center"/>
          </w:tcPr>
          <w:p w:rsidR="00373CDE" w:rsidRPr="009F5750" w:rsidRDefault="00373CDE" w:rsidP="00064DEB">
            <w:pPr>
              <w:jc w:val="left"/>
              <w:cnfStyle w:val="000000000000" w:firstRow="0" w:lastRow="0" w:firstColumn="0" w:lastColumn="0" w:oddVBand="0" w:evenVBand="0" w:oddHBand="0" w:evenHBand="0" w:firstRowFirstColumn="0" w:firstRowLastColumn="0" w:lastRowFirstColumn="0" w:lastRowLastColumn="0"/>
              <w:rPr>
                <w:sz w:val="20"/>
                <w:szCs w:val="20"/>
              </w:rPr>
            </w:pPr>
            <w:r w:rsidRPr="009F5750">
              <w:rPr>
                <w:sz w:val="20"/>
                <w:szCs w:val="20"/>
              </w:rPr>
              <w:t>There could be cases where stakeholders commit to support the process and during its implementation, they do not engage with the activities that are their responsibility.  This brings difficulties in co-financing.</w:t>
            </w:r>
          </w:p>
        </w:tc>
        <w:tc>
          <w:tcPr>
            <w:tcW w:w="1005" w:type="dxa"/>
            <w:vAlign w:val="center"/>
          </w:tcPr>
          <w:p w:rsidR="00373CDE" w:rsidRPr="009F5750" w:rsidRDefault="00373CDE" w:rsidP="00A465EE">
            <w:pPr>
              <w:cnfStyle w:val="000000000000" w:firstRow="0" w:lastRow="0" w:firstColumn="0" w:lastColumn="0" w:oddVBand="0" w:evenVBand="0" w:oddHBand="0" w:evenHBand="0" w:firstRowFirstColumn="0" w:firstRowLastColumn="0" w:lastRowFirstColumn="0" w:lastRowLastColumn="0"/>
              <w:rPr>
                <w:sz w:val="20"/>
                <w:szCs w:val="20"/>
              </w:rPr>
            </w:pPr>
            <w:r w:rsidRPr="009F5750">
              <w:rPr>
                <w:sz w:val="20"/>
                <w:szCs w:val="20"/>
              </w:rPr>
              <w:t>L: Medium</w:t>
            </w:r>
          </w:p>
          <w:p w:rsidR="00373CDE" w:rsidRPr="009F5750" w:rsidRDefault="00373CDE" w:rsidP="00A465EE">
            <w:pPr>
              <w:cnfStyle w:val="000000000000" w:firstRow="0" w:lastRow="0" w:firstColumn="0" w:lastColumn="0" w:oddVBand="0" w:evenVBand="0" w:oddHBand="0" w:evenHBand="0" w:firstRowFirstColumn="0" w:firstRowLastColumn="0" w:lastRowFirstColumn="0" w:lastRowLastColumn="0"/>
              <w:rPr>
                <w:sz w:val="20"/>
                <w:szCs w:val="20"/>
              </w:rPr>
            </w:pPr>
            <w:r w:rsidRPr="009F5750">
              <w:rPr>
                <w:sz w:val="20"/>
                <w:szCs w:val="20"/>
              </w:rPr>
              <w:t>I: High</w:t>
            </w:r>
          </w:p>
        </w:tc>
        <w:tc>
          <w:tcPr>
            <w:tcW w:w="2822" w:type="dxa"/>
            <w:vAlign w:val="center"/>
          </w:tcPr>
          <w:p w:rsidR="00373CDE" w:rsidRPr="009F5750" w:rsidRDefault="00373CDE" w:rsidP="00A465EE">
            <w:pPr>
              <w:jc w:val="left"/>
              <w:cnfStyle w:val="000000000000" w:firstRow="0" w:lastRow="0" w:firstColumn="0" w:lastColumn="0" w:oddVBand="0" w:evenVBand="0" w:oddHBand="0" w:evenHBand="0" w:firstRowFirstColumn="0" w:firstRowLastColumn="0" w:lastRowFirstColumn="0" w:lastRowLastColumn="0"/>
              <w:rPr>
                <w:sz w:val="20"/>
                <w:szCs w:val="20"/>
              </w:rPr>
            </w:pPr>
            <w:r w:rsidRPr="009F5750">
              <w:rPr>
                <w:sz w:val="20"/>
                <w:szCs w:val="20"/>
              </w:rPr>
              <w:t xml:space="preserve">Disclosure of information, consultation and participation, monitoring, evaluation and learning throughout the project cycle should address grievances, and on-going reporting to stakeholders through the M&amp;E System and direct contact with the SGP office. </w:t>
            </w:r>
          </w:p>
        </w:tc>
        <w:tc>
          <w:tcPr>
            <w:tcW w:w="1123" w:type="dxa"/>
            <w:vAlign w:val="center"/>
          </w:tcPr>
          <w:p w:rsidR="00373CDE" w:rsidRPr="009F5750" w:rsidRDefault="00373CDE" w:rsidP="00373CDE">
            <w:pPr>
              <w:jc w:val="left"/>
              <w:outlineLvl w:val="0"/>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9F5750">
              <w:rPr>
                <w:rFonts w:cstheme="minorHAnsi"/>
                <w:sz w:val="20"/>
                <w:szCs w:val="20"/>
              </w:rPr>
              <w:t>Programmatic and technical</w:t>
            </w:r>
          </w:p>
        </w:tc>
      </w:tr>
    </w:tbl>
    <w:p w:rsidR="007B710E" w:rsidRPr="009F5750" w:rsidRDefault="007B710E" w:rsidP="002E45A4">
      <w:pPr>
        <w:spacing w:after="0"/>
        <w:outlineLvl w:val="0"/>
        <w:rPr>
          <w:rFonts w:cstheme="minorHAnsi"/>
          <w:sz w:val="20"/>
          <w:szCs w:val="20"/>
        </w:rPr>
      </w:pPr>
    </w:p>
    <w:p w:rsidR="007B710E" w:rsidRPr="009F5750" w:rsidRDefault="0071301F" w:rsidP="00C82D5E">
      <w:pPr>
        <w:pStyle w:val="GEFFieldtoFillout"/>
        <w:numPr>
          <w:ilvl w:val="0"/>
          <w:numId w:val="11"/>
        </w:numPr>
        <w:shd w:val="clear" w:color="auto" w:fill="FFFFFF"/>
        <w:outlineLvl w:val="0"/>
        <w:rPr>
          <w:rFonts w:asciiTheme="minorHAnsi" w:hAnsiTheme="minorHAnsi" w:cstheme="minorHAnsi"/>
          <w:sz w:val="20"/>
          <w:szCs w:val="20"/>
        </w:rPr>
      </w:pPr>
      <w:r w:rsidRPr="009F5750">
        <w:rPr>
          <w:rFonts w:asciiTheme="minorHAnsi" w:hAnsiTheme="minorHAnsi" w:cstheme="minorHAnsi"/>
          <w:b/>
          <w:sz w:val="20"/>
          <w:szCs w:val="20"/>
        </w:rPr>
        <w:t>Risk mitigation</w:t>
      </w:r>
      <w:r w:rsidR="00F93489" w:rsidRPr="009F5750">
        <w:rPr>
          <w:rFonts w:asciiTheme="minorHAnsi" w:hAnsiTheme="minorHAnsi" w:cstheme="minorHAnsi"/>
          <w:b/>
          <w:sz w:val="20"/>
          <w:szCs w:val="20"/>
        </w:rPr>
        <w:t xml:space="preserve"> for Policy environmental and social safeguards </w:t>
      </w:r>
      <w:r w:rsidR="00A06ADE" w:rsidRPr="009F5750">
        <w:rPr>
          <w:rFonts w:asciiTheme="minorHAnsi" w:hAnsiTheme="minorHAnsi" w:cstheme="minorHAnsi"/>
          <w:b/>
          <w:sz w:val="20"/>
          <w:szCs w:val="20"/>
        </w:rPr>
        <w:t>standards</w:t>
      </w:r>
    </w:p>
    <w:p w:rsidR="00746631" w:rsidRPr="009F5750" w:rsidRDefault="00746631" w:rsidP="00746631">
      <w:pPr>
        <w:pStyle w:val="GEFFieldtoFillout"/>
        <w:shd w:val="clear" w:color="auto" w:fill="FFFFFF"/>
        <w:ind w:left="360"/>
        <w:outlineLvl w:val="0"/>
        <w:rPr>
          <w:rFonts w:asciiTheme="minorHAnsi" w:hAnsiTheme="minorHAnsi" w:cstheme="minorHAnsi"/>
          <w:sz w:val="20"/>
          <w:szCs w:val="20"/>
        </w:rPr>
      </w:pPr>
    </w:p>
    <w:tbl>
      <w:tblPr>
        <w:tblStyle w:val="TableGrid"/>
        <w:tblW w:w="4875" w:type="pct"/>
        <w:tblLook w:val="04A0" w:firstRow="1" w:lastRow="0" w:firstColumn="1" w:lastColumn="0" w:noHBand="0" w:noVBand="1"/>
      </w:tblPr>
      <w:tblGrid>
        <w:gridCol w:w="1795"/>
        <w:gridCol w:w="5364"/>
        <w:gridCol w:w="5467"/>
      </w:tblGrid>
      <w:tr w:rsidR="00E03B95" w:rsidRPr="009F5750" w:rsidTr="00E03B95">
        <w:trPr>
          <w:trHeight w:val="230"/>
        </w:trPr>
        <w:tc>
          <w:tcPr>
            <w:tcW w:w="711" w:type="pct"/>
            <w:vMerge w:val="restart"/>
            <w:vAlign w:val="center"/>
          </w:tcPr>
          <w:p w:rsidR="00E03B95" w:rsidRPr="009F5750" w:rsidRDefault="00E03B95" w:rsidP="00730B88">
            <w:pPr>
              <w:pStyle w:val="GEFFieldtoFillout"/>
              <w:ind w:left="0"/>
              <w:jc w:val="center"/>
              <w:rPr>
                <w:rFonts w:asciiTheme="minorHAnsi" w:hAnsiTheme="minorHAnsi" w:cstheme="minorHAnsi"/>
                <w:b/>
                <w:sz w:val="20"/>
                <w:szCs w:val="20"/>
              </w:rPr>
            </w:pPr>
            <w:r w:rsidRPr="009F5750">
              <w:rPr>
                <w:rFonts w:asciiTheme="minorHAnsi" w:hAnsiTheme="minorHAnsi" w:cstheme="minorHAnsi"/>
                <w:b/>
                <w:sz w:val="20"/>
                <w:szCs w:val="20"/>
              </w:rPr>
              <w:t>Measure</w:t>
            </w:r>
          </w:p>
        </w:tc>
        <w:tc>
          <w:tcPr>
            <w:tcW w:w="2124" w:type="pct"/>
            <w:vMerge w:val="restart"/>
            <w:vAlign w:val="center"/>
          </w:tcPr>
          <w:p w:rsidR="00E03B95" w:rsidRPr="009F5750" w:rsidRDefault="00E03B95" w:rsidP="00730B88">
            <w:pPr>
              <w:pStyle w:val="GEFFieldtoFillout"/>
              <w:ind w:left="0"/>
              <w:jc w:val="center"/>
              <w:rPr>
                <w:rFonts w:asciiTheme="minorHAnsi" w:hAnsiTheme="minorHAnsi" w:cstheme="minorHAnsi"/>
                <w:b/>
                <w:sz w:val="20"/>
                <w:szCs w:val="20"/>
              </w:rPr>
            </w:pPr>
            <w:r w:rsidRPr="009F5750">
              <w:rPr>
                <w:rFonts w:asciiTheme="minorHAnsi" w:hAnsiTheme="minorHAnsi" w:cstheme="minorHAnsi"/>
                <w:b/>
                <w:sz w:val="20"/>
                <w:szCs w:val="20"/>
              </w:rPr>
              <w:t>Requirement</w:t>
            </w:r>
          </w:p>
        </w:tc>
        <w:tc>
          <w:tcPr>
            <w:tcW w:w="2165" w:type="pct"/>
            <w:vMerge w:val="restart"/>
            <w:vAlign w:val="center"/>
          </w:tcPr>
          <w:p w:rsidR="00E03B95" w:rsidRPr="009F5750" w:rsidRDefault="00E03B95" w:rsidP="00730B88">
            <w:pPr>
              <w:pStyle w:val="GEFFieldtoFillout"/>
              <w:ind w:left="0"/>
              <w:jc w:val="center"/>
              <w:rPr>
                <w:rFonts w:asciiTheme="minorHAnsi" w:hAnsiTheme="minorHAnsi" w:cstheme="minorHAnsi"/>
                <w:b/>
                <w:sz w:val="20"/>
                <w:szCs w:val="20"/>
              </w:rPr>
            </w:pPr>
            <w:r w:rsidRPr="009F5750">
              <w:rPr>
                <w:rFonts w:asciiTheme="minorHAnsi" w:hAnsiTheme="minorHAnsi" w:cstheme="minorHAnsi"/>
                <w:b/>
                <w:sz w:val="20"/>
                <w:szCs w:val="20"/>
              </w:rPr>
              <w:t>Risk mitigation activities</w:t>
            </w:r>
          </w:p>
        </w:tc>
      </w:tr>
      <w:tr w:rsidR="00E03B95" w:rsidRPr="009F5750" w:rsidTr="00E03B95">
        <w:trPr>
          <w:trHeight w:val="230"/>
        </w:trPr>
        <w:tc>
          <w:tcPr>
            <w:tcW w:w="711" w:type="pct"/>
            <w:vMerge/>
            <w:vAlign w:val="center"/>
          </w:tcPr>
          <w:p w:rsidR="00E03B95" w:rsidRPr="009F5750" w:rsidRDefault="00E03B95" w:rsidP="00730B88">
            <w:pPr>
              <w:pStyle w:val="GEFFieldtoFillout"/>
              <w:ind w:left="0"/>
              <w:jc w:val="center"/>
              <w:rPr>
                <w:rFonts w:asciiTheme="minorHAnsi" w:hAnsiTheme="minorHAnsi" w:cstheme="minorHAnsi"/>
                <w:b/>
                <w:sz w:val="20"/>
                <w:szCs w:val="20"/>
              </w:rPr>
            </w:pPr>
          </w:p>
        </w:tc>
        <w:tc>
          <w:tcPr>
            <w:tcW w:w="2124" w:type="pct"/>
            <w:vMerge/>
            <w:vAlign w:val="center"/>
          </w:tcPr>
          <w:p w:rsidR="00E03B95" w:rsidRPr="009F5750" w:rsidRDefault="00E03B95" w:rsidP="00730B88">
            <w:pPr>
              <w:pStyle w:val="GEFFieldtoFillout"/>
              <w:ind w:left="0"/>
              <w:jc w:val="center"/>
              <w:rPr>
                <w:rFonts w:asciiTheme="minorHAnsi" w:hAnsiTheme="minorHAnsi" w:cstheme="minorHAnsi"/>
                <w:b/>
                <w:sz w:val="20"/>
                <w:szCs w:val="20"/>
              </w:rPr>
            </w:pPr>
          </w:p>
        </w:tc>
        <w:tc>
          <w:tcPr>
            <w:tcW w:w="2165" w:type="pct"/>
            <w:vMerge/>
            <w:vAlign w:val="center"/>
          </w:tcPr>
          <w:p w:rsidR="00E03B95" w:rsidRPr="009F5750" w:rsidRDefault="00E03B95" w:rsidP="00730B88">
            <w:pPr>
              <w:pStyle w:val="GEFFieldtoFillout"/>
              <w:ind w:left="0"/>
              <w:jc w:val="center"/>
              <w:rPr>
                <w:rFonts w:asciiTheme="minorHAnsi" w:hAnsiTheme="minorHAnsi" w:cstheme="minorHAnsi"/>
                <w:b/>
                <w:sz w:val="20"/>
                <w:szCs w:val="20"/>
              </w:rPr>
            </w:pPr>
          </w:p>
        </w:tc>
      </w:tr>
      <w:tr w:rsidR="00E03B95" w:rsidRPr="009F5750" w:rsidTr="00E03B95">
        <w:tc>
          <w:tcPr>
            <w:tcW w:w="711" w:type="pct"/>
            <w:vMerge w:val="restart"/>
            <w:vAlign w:val="center"/>
          </w:tcPr>
          <w:p w:rsidR="00E03B95" w:rsidRPr="009F5750" w:rsidRDefault="00E03B95" w:rsidP="00A465EE">
            <w:pPr>
              <w:pStyle w:val="GEFFieldtoFillout"/>
              <w:ind w:left="42"/>
              <w:jc w:val="left"/>
              <w:rPr>
                <w:rFonts w:asciiTheme="minorHAnsi" w:hAnsiTheme="minorHAnsi" w:cstheme="minorHAnsi"/>
                <w:sz w:val="20"/>
                <w:szCs w:val="20"/>
              </w:rPr>
            </w:pPr>
            <w:r w:rsidRPr="009F5750">
              <w:rPr>
                <w:rFonts w:asciiTheme="minorHAnsi" w:hAnsiTheme="minorHAnsi" w:cstheme="minorHAnsi"/>
                <w:sz w:val="20"/>
                <w:szCs w:val="20"/>
              </w:rPr>
              <w:t>Environmental and Social Impact Assessment</w:t>
            </w:r>
          </w:p>
        </w:tc>
        <w:tc>
          <w:tcPr>
            <w:tcW w:w="2124" w:type="pct"/>
            <w:vAlign w:val="center"/>
          </w:tcPr>
          <w:p w:rsidR="00E03B95" w:rsidRPr="009F5750" w:rsidRDefault="00E03B95" w:rsidP="00AB360E">
            <w:pPr>
              <w:jc w:val="left"/>
              <w:rPr>
                <w:rFonts w:asciiTheme="minorHAnsi" w:hAnsiTheme="minorHAnsi"/>
                <w:sz w:val="20"/>
                <w:szCs w:val="20"/>
              </w:rPr>
            </w:pPr>
            <w:r w:rsidRPr="009F5750">
              <w:rPr>
                <w:sz w:val="20"/>
                <w:szCs w:val="20"/>
              </w:rPr>
              <w:t xml:space="preserve">SGP conducted a screening process that consists </w:t>
            </w:r>
            <w:r w:rsidR="002947CE" w:rsidRPr="009F5750">
              <w:rPr>
                <w:sz w:val="20"/>
                <w:szCs w:val="20"/>
              </w:rPr>
              <w:t>of</w:t>
            </w:r>
            <w:r w:rsidRPr="009F5750">
              <w:rPr>
                <w:sz w:val="20"/>
                <w:szCs w:val="20"/>
              </w:rPr>
              <w:t xml:space="preserve"> meetings between planner(s) of </w:t>
            </w:r>
            <w:r w:rsidR="002947CE" w:rsidRPr="009F5750">
              <w:rPr>
                <w:sz w:val="20"/>
                <w:szCs w:val="20"/>
              </w:rPr>
              <w:t xml:space="preserve">the </w:t>
            </w:r>
            <w:r w:rsidRPr="009F5750">
              <w:rPr>
                <w:sz w:val="20"/>
                <w:szCs w:val="20"/>
              </w:rPr>
              <w:t>project and relevant government officials</w:t>
            </w:r>
            <w:r w:rsidR="002947CE" w:rsidRPr="009F5750">
              <w:rPr>
                <w:sz w:val="20"/>
                <w:szCs w:val="20"/>
              </w:rPr>
              <w:t>,</w:t>
            </w:r>
            <w:r w:rsidRPr="009F5750">
              <w:rPr>
                <w:sz w:val="20"/>
                <w:szCs w:val="20"/>
              </w:rPr>
              <w:t xml:space="preserve"> </w:t>
            </w:r>
            <w:r w:rsidR="002947CE" w:rsidRPr="009F5750">
              <w:rPr>
                <w:sz w:val="20"/>
                <w:szCs w:val="20"/>
              </w:rPr>
              <w:t xml:space="preserve">which </w:t>
            </w:r>
            <w:r w:rsidRPr="009F5750">
              <w:rPr>
                <w:sz w:val="20"/>
                <w:szCs w:val="20"/>
              </w:rPr>
              <w:t xml:space="preserve">included project-affected groups, indigenous peoples, and local CSOs. The </w:t>
            </w:r>
            <w:r w:rsidR="00435651" w:rsidRPr="009F5750">
              <w:rPr>
                <w:sz w:val="20"/>
                <w:szCs w:val="20"/>
              </w:rPr>
              <w:t>Program</w:t>
            </w:r>
            <w:r w:rsidRPr="009F5750">
              <w:rPr>
                <w:sz w:val="20"/>
                <w:szCs w:val="20"/>
              </w:rPr>
              <w:t xml:space="preserve"> also uses strategic, sectoral or regional environmental assessment, when appropriate.</w:t>
            </w:r>
          </w:p>
        </w:tc>
        <w:tc>
          <w:tcPr>
            <w:tcW w:w="2165" w:type="pct"/>
            <w:vAlign w:val="center"/>
          </w:tcPr>
          <w:p w:rsidR="00E03B95" w:rsidRPr="009F5750" w:rsidRDefault="00E03B95" w:rsidP="00AB360E">
            <w:pPr>
              <w:jc w:val="left"/>
              <w:rPr>
                <w:rFonts w:asciiTheme="minorHAnsi" w:hAnsiTheme="minorHAnsi"/>
                <w:sz w:val="20"/>
                <w:szCs w:val="20"/>
              </w:rPr>
            </w:pPr>
            <w:r w:rsidRPr="009F5750">
              <w:rPr>
                <w:rFonts w:asciiTheme="minorHAnsi" w:hAnsiTheme="minorHAnsi"/>
                <w:sz w:val="20"/>
                <w:szCs w:val="20"/>
              </w:rPr>
              <w:t>SGP conducted a screening process with the principal stakeholders and had access to all the necessary information to determine the focus area of intervention and actor</w:t>
            </w:r>
            <w:r w:rsidR="002947CE" w:rsidRPr="009F5750">
              <w:rPr>
                <w:rFonts w:asciiTheme="minorHAnsi" w:hAnsiTheme="minorHAnsi"/>
                <w:sz w:val="20"/>
                <w:szCs w:val="20"/>
              </w:rPr>
              <w:t>-</w:t>
            </w:r>
            <w:r w:rsidRPr="009F5750">
              <w:rPr>
                <w:rFonts w:asciiTheme="minorHAnsi" w:hAnsiTheme="minorHAnsi"/>
                <w:sz w:val="20"/>
                <w:szCs w:val="20"/>
              </w:rPr>
              <w:t xml:space="preserve">mapping prior to project design. </w:t>
            </w:r>
          </w:p>
        </w:tc>
      </w:tr>
      <w:tr w:rsidR="00E03B95" w:rsidRPr="009F5750" w:rsidTr="00E03B95">
        <w:tc>
          <w:tcPr>
            <w:tcW w:w="711" w:type="pct"/>
            <w:vMerge/>
            <w:vAlign w:val="center"/>
          </w:tcPr>
          <w:p w:rsidR="00E03B95" w:rsidRPr="009F5750" w:rsidRDefault="00E03B95" w:rsidP="00530339">
            <w:pPr>
              <w:pStyle w:val="GEFFieldtoFillout"/>
              <w:ind w:left="0"/>
              <w:jc w:val="left"/>
              <w:rPr>
                <w:rFonts w:asciiTheme="minorHAnsi" w:hAnsiTheme="minorHAnsi" w:cstheme="minorHAnsi"/>
                <w:sz w:val="20"/>
                <w:szCs w:val="20"/>
              </w:rPr>
            </w:pPr>
          </w:p>
        </w:tc>
        <w:tc>
          <w:tcPr>
            <w:tcW w:w="2124" w:type="pct"/>
            <w:vAlign w:val="center"/>
          </w:tcPr>
          <w:p w:rsidR="00E03B95" w:rsidRPr="009F5750" w:rsidRDefault="00E03B95" w:rsidP="00A465EE">
            <w:pPr>
              <w:rPr>
                <w:rFonts w:asciiTheme="minorHAnsi" w:hAnsiTheme="minorHAnsi"/>
                <w:sz w:val="20"/>
                <w:szCs w:val="20"/>
              </w:rPr>
            </w:pPr>
            <w:r w:rsidRPr="009F5750">
              <w:rPr>
                <w:sz w:val="20"/>
                <w:szCs w:val="20"/>
              </w:rPr>
              <w:t>Asses</w:t>
            </w:r>
            <w:r w:rsidR="00AB360E" w:rsidRPr="009F5750">
              <w:rPr>
                <w:sz w:val="20"/>
                <w:szCs w:val="20"/>
              </w:rPr>
              <w:t>s</w:t>
            </w:r>
            <w:r w:rsidRPr="009F5750">
              <w:rPr>
                <w:sz w:val="20"/>
                <w:szCs w:val="20"/>
              </w:rPr>
              <w:t xml:space="preserve"> potential impacts of the proposed project </w:t>
            </w:r>
            <w:r w:rsidR="002947CE" w:rsidRPr="009F5750">
              <w:rPr>
                <w:sz w:val="20"/>
                <w:szCs w:val="20"/>
              </w:rPr>
              <w:t xml:space="preserve">on </w:t>
            </w:r>
            <w:r w:rsidRPr="009F5750">
              <w:rPr>
                <w:sz w:val="20"/>
                <w:szCs w:val="20"/>
              </w:rPr>
              <w:t>physical, biological, socioeconomic, cultural, and physical cultural resources.</w:t>
            </w:r>
          </w:p>
        </w:tc>
        <w:tc>
          <w:tcPr>
            <w:tcW w:w="2165" w:type="pct"/>
            <w:vAlign w:val="center"/>
          </w:tcPr>
          <w:p w:rsidR="00E03B95" w:rsidRPr="009F5750" w:rsidRDefault="00E03B95" w:rsidP="00AB360E">
            <w:pPr>
              <w:jc w:val="left"/>
              <w:rPr>
                <w:rFonts w:asciiTheme="minorHAnsi" w:hAnsiTheme="minorHAnsi"/>
                <w:sz w:val="20"/>
                <w:szCs w:val="20"/>
              </w:rPr>
            </w:pPr>
            <w:r w:rsidRPr="009F5750">
              <w:rPr>
                <w:rFonts w:asciiTheme="minorHAnsi" w:hAnsiTheme="minorHAnsi"/>
                <w:sz w:val="20"/>
                <w:szCs w:val="20"/>
              </w:rPr>
              <w:t xml:space="preserve">Working with programs </w:t>
            </w:r>
            <w:r w:rsidR="002947CE" w:rsidRPr="009F5750">
              <w:rPr>
                <w:rFonts w:asciiTheme="minorHAnsi" w:hAnsiTheme="minorHAnsi"/>
                <w:sz w:val="20"/>
                <w:szCs w:val="20"/>
              </w:rPr>
              <w:t>i</w:t>
            </w:r>
            <w:r w:rsidRPr="009F5750">
              <w:rPr>
                <w:rFonts w:asciiTheme="minorHAnsi" w:hAnsiTheme="minorHAnsi"/>
                <w:sz w:val="20"/>
                <w:szCs w:val="20"/>
              </w:rPr>
              <w:t xml:space="preserve">n the field that support communities with incentives and technical assistance to </w:t>
            </w:r>
            <w:r w:rsidR="002947CE" w:rsidRPr="009F5750">
              <w:rPr>
                <w:rFonts w:asciiTheme="minorHAnsi" w:hAnsiTheme="minorHAnsi"/>
                <w:sz w:val="20"/>
                <w:szCs w:val="20"/>
              </w:rPr>
              <w:t xml:space="preserve">identify the </w:t>
            </w:r>
            <w:r w:rsidRPr="009F5750">
              <w:rPr>
                <w:rFonts w:asciiTheme="minorHAnsi" w:hAnsiTheme="minorHAnsi"/>
                <w:sz w:val="20"/>
                <w:szCs w:val="20"/>
              </w:rPr>
              <w:t>design of the project</w:t>
            </w:r>
            <w:r w:rsidR="002947CE" w:rsidRPr="009F5750">
              <w:rPr>
                <w:rFonts w:asciiTheme="minorHAnsi" w:hAnsiTheme="minorHAnsi"/>
                <w:sz w:val="20"/>
                <w:szCs w:val="20"/>
              </w:rPr>
              <w:t xml:space="preserve"> and monitory progress</w:t>
            </w:r>
            <w:r w:rsidRPr="009F5750">
              <w:rPr>
                <w:rFonts w:asciiTheme="minorHAnsi" w:hAnsiTheme="minorHAnsi"/>
                <w:sz w:val="20"/>
                <w:szCs w:val="20"/>
              </w:rPr>
              <w:t>. SGP will work in this area</w:t>
            </w:r>
            <w:r w:rsidR="002947CE" w:rsidRPr="009F5750">
              <w:rPr>
                <w:rFonts w:asciiTheme="minorHAnsi" w:hAnsiTheme="minorHAnsi"/>
                <w:sz w:val="20"/>
                <w:szCs w:val="20"/>
              </w:rPr>
              <w:t xml:space="preserve"> with communities</w:t>
            </w:r>
            <w:r w:rsidRPr="009F5750">
              <w:rPr>
                <w:rFonts w:asciiTheme="minorHAnsi" w:hAnsiTheme="minorHAnsi"/>
                <w:sz w:val="20"/>
                <w:szCs w:val="20"/>
              </w:rPr>
              <w:t xml:space="preserve"> in a coordination strategy with a </w:t>
            </w:r>
            <w:r w:rsidR="0085427C" w:rsidRPr="009F5750">
              <w:rPr>
                <w:rFonts w:asciiTheme="minorHAnsi" w:hAnsiTheme="minorHAnsi"/>
                <w:sz w:val="20"/>
                <w:szCs w:val="20"/>
              </w:rPr>
              <w:t>multi-stakeholder</w:t>
            </w:r>
            <w:r w:rsidRPr="009F5750">
              <w:rPr>
                <w:rFonts w:asciiTheme="minorHAnsi" w:hAnsiTheme="minorHAnsi"/>
                <w:sz w:val="20"/>
                <w:szCs w:val="20"/>
              </w:rPr>
              <w:t xml:space="preserve"> methodology</w:t>
            </w:r>
          </w:p>
        </w:tc>
      </w:tr>
      <w:tr w:rsidR="00E03B95" w:rsidRPr="009F5750" w:rsidTr="00E03B95">
        <w:tc>
          <w:tcPr>
            <w:tcW w:w="711" w:type="pct"/>
            <w:vMerge/>
            <w:vAlign w:val="center"/>
          </w:tcPr>
          <w:p w:rsidR="00E03B95" w:rsidRPr="009F5750" w:rsidRDefault="00E03B95" w:rsidP="00530339">
            <w:pPr>
              <w:pStyle w:val="GEFFieldtoFillout"/>
              <w:ind w:left="0"/>
              <w:jc w:val="left"/>
              <w:rPr>
                <w:rFonts w:asciiTheme="minorHAnsi" w:hAnsiTheme="minorHAnsi" w:cstheme="minorHAnsi"/>
                <w:sz w:val="20"/>
                <w:szCs w:val="20"/>
              </w:rPr>
            </w:pPr>
          </w:p>
        </w:tc>
        <w:tc>
          <w:tcPr>
            <w:tcW w:w="2124" w:type="pct"/>
            <w:vAlign w:val="center"/>
          </w:tcPr>
          <w:p w:rsidR="00E03B95" w:rsidRPr="009F5750" w:rsidRDefault="00E03B95" w:rsidP="00A465EE">
            <w:pPr>
              <w:rPr>
                <w:rFonts w:asciiTheme="minorHAnsi" w:hAnsiTheme="minorHAnsi"/>
                <w:color w:val="000000"/>
                <w:sz w:val="20"/>
                <w:szCs w:val="20"/>
              </w:rPr>
            </w:pPr>
            <w:r w:rsidRPr="009F5750">
              <w:rPr>
                <w:sz w:val="20"/>
                <w:szCs w:val="20"/>
              </w:rPr>
              <w:t>Confirm that project activities that will contravene international obligations are not financed.</w:t>
            </w:r>
          </w:p>
        </w:tc>
        <w:tc>
          <w:tcPr>
            <w:tcW w:w="2165" w:type="pct"/>
            <w:vAlign w:val="center"/>
          </w:tcPr>
          <w:p w:rsidR="00E03B95" w:rsidRPr="009F5750" w:rsidRDefault="00E03B95" w:rsidP="00AB360E">
            <w:pPr>
              <w:jc w:val="left"/>
              <w:rPr>
                <w:rFonts w:asciiTheme="minorHAnsi" w:hAnsiTheme="minorHAnsi"/>
                <w:sz w:val="20"/>
                <w:szCs w:val="20"/>
              </w:rPr>
            </w:pPr>
            <w:r w:rsidRPr="009F5750">
              <w:rPr>
                <w:rFonts w:asciiTheme="minorHAnsi" w:hAnsiTheme="minorHAnsi"/>
                <w:sz w:val="20"/>
                <w:szCs w:val="20"/>
              </w:rPr>
              <w:t>The local projects sign a MOA document where they specific</w:t>
            </w:r>
            <w:r w:rsidR="002947CE" w:rsidRPr="009F5750">
              <w:rPr>
                <w:rFonts w:asciiTheme="minorHAnsi" w:hAnsiTheme="minorHAnsi"/>
                <w:sz w:val="20"/>
                <w:szCs w:val="20"/>
              </w:rPr>
              <w:t>all</w:t>
            </w:r>
            <w:r w:rsidRPr="009F5750">
              <w:rPr>
                <w:rFonts w:asciiTheme="minorHAnsi" w:hAnsiTheme="minorHAnsi"/>
                <w:sz w:val="20"/>
                <w:szCs w:val="20"/>
              </w:rPr>
              <w:t xml:space="preserve">y show that they </w:t>
            </w:r>
            <w:r w:rsidR="002947CE" w:rsidRPr="009F5750">
              <w:rPr>
                <w:rFonts w:asciiTheme="minorHAnsi" w:hAnsiTheme="minorHAnsi"/>
                <w:sz w:val="20"/>
                <w:szCs w:val="20"/>
              </w:rPr>
              <w:t xml:space="preserve">will </w:t>
            </w:r>
            <w:r w:rsidRPr="009F5750">
              <w:rPr>
                <w:rFonts w:asciiTheme="minorHAnsi" w:hAnsiTheme="minorHAnsi"/>
                <w:sz w:val="20"/>
                <w:szCs w:val="20"/>
              </w:rPr>
              <w:t xml:space="preserve">not contravene any national or international obligation. At the same time, SGP and </w:t>
            </w:r>
            <w:r w:rsidR="002947CE" w:rsidRPr="009F5750">
              <w:rPr>
                <w:rFonts w:asciiTheme="minorHAnsi" w:hAnsiTheme="minorHAnsi"/>
                <w:sz w:val="20"/>
                <w:szCs w:val="20"/>
              </w:rPr>
              <w:t xml:space="preserve">the </w:t>
            </w:r>
            <w:r w:rsidRPr="009F5750">
              <w:rPr>
                <w:rFonts w:asciiTheme="minorHAnsi" w:hAnsiTheme="minorHAnsi"/>
                <w:sz w:val="20"/>
                <w:szCs w:val="20"/>
              </w:rPr>
              <w:t xml:space="preserve">Ministry of </w:t>
            </w:r>
            <w:r w:rsidR="002947CE" w:rsidRPr="009F5750">
              <w:rPr>
                <w:rFonts w:asciiTheme="minorHAnsi" w:hAnsiTheme="minorHAnsi"/>
                <w:sz w:val="20"/>
                <w:szCs w:val="20"/>
              </w:rPr>
              <w:t>E</w:t>
            </w:r>
            <w:r w:rsidRPr="009F5750">
              <w:rPr>
                <w:rFonts w:asciiTheme="minorHAnsi" w:hAnsiTheme="minorHAnsi"/>
                <w:sz w:val="20"/>
                <w:szCs w:val="20"/>
              </w:rPr>
              <w:t xml:space="preserve">nvironment will </w:t>
            </w:r>
            <w:r w:rsidR="002947CE" w:rsidRPr="009F5750">
              <w:rPr>
                <w:rFonts w:asciiTheme="minorHAnsi" w:hAnsiTheme="minorHAnsi"/>
                <w:sz w:val="20"/>
                <w:szCs w:val="20"/>
              </w:rPr>
              <w:t>en</w:t>
            </w:r>
            <w:r w:rsidRPr="009F5750">
              <w:rPr>
                <w:rFonts w:asciiTheme="minorHAnsi" w:hAnsiTheme="minorHAnsi"/>
                <w:sz w:val="20"/>
                <w:szCs w:val="20"/>
              </w:rPr>
              <w:t>sure that these communities fulfill these commitments though their own M&amp;E systems.</w:t>
            </w:r>
          </w:p>
        </w:tc>
      </w:tr>
      <w:tr w:rsidR="00E03B95" w:rsidRPr="009F5750" w:rsidTr="00E03B95">
        <w:tc>
          <w:tcPr>
            <w:tcW w:w="711" w:type="pct"/>
            <w:vMerge/>
            <w:vAlign w:val="center"/>
          </w:tcPr>
          <w:p w:rsidR="00E03B95" w:rsidRPr="009F5750" w:rsidRDefault="00E03B95" w:rsidP="00530339">
            <w:pPr>
              <w:pStyle w:val="GEFFieldtoFillout"/>
              <w:ind w:left="0"/>
              <w:jc w:val="left"/>
              <w:rPr>
                <w:rFonts w:asciiTheme="minorHAnsi" w:hAnsiTheme="minorHAnsi" w:cstheme="minorHAnsi"/>
                <w:sz w:val="20"/>
                <w:szCs w:val="20"/>
              </w:rPr>
            </w:pPr>
          </w:p>
        </w:tc>
        <w:tc>
          <w:tcPr>
            <w:tcW w:w="2124" w:type="pct"/>
            <w:vAlign w:val="center"/>
          </w:tcPr>
          <w:p w:rsidR="00E03B95" w:rsidRPr="009F5750" w:rsidRDefault="00E03B95" w:rsidP="00A465EE">
            <w:pPr>
              <w:rPr>
                <w:rFonts w:asciiTheme="minorHAnsi" w:hAnsiTheme="minorHAnsi"/>
                <w:color w:val="000000"/>
                <w:sz w:val="20"/>
                <w:szCs w:val="20"/>
              </w:rPr>
            </w:pPr>
            <w:r w:rsidRPr="009F5750">
              <w:rPr>
                <w:color w:val="000000"/>
                <w:sz w:val="20"/>
                <w:szCs w:val="20"/>
              </w:rPr>
              <w:t xml:space="preserve">Alternative investment, technical, and siting alternatives </w:t>
            </w:r>
            <w:r w:rsidR="00AB360E" w:rsidRPr="009F5750">
              <w:rPr>
                <w:color w:val="000000"/>
                <w:sz w:val="20"/>
                <w:szCs w:val="20"/>
              </w:rPr>
              <w:t>are</w:t>
            </w:r>
            <w:r w:rsidRPr="009F5750">
              <w:rPr>
                <w:color w:val="000000"/>
                <w:sz w:val="20"/>
                <w:szCs w:val="20"/>
              </w:rPr>
              <w:t xml:space="preserve"> looked and considered in the project design.</w:t>
            </w:r>
          </w:p>
        </w:tc>
        <w:tc>
          <w:tcPr>
            <w:tcW w:w="2165" w:type="pct"/>
            <w:vAlign w:val="center"/>
          </w:tcPr>
          <w:p w:rsidR="00E03B95" w:rsidRPr="009F5750" w:rsidRDefault="00E03B95" w:rsidP="00AB360E">
            <w:pPr>
              <w:jc w:val="left"/>
              <w:rPr>
                <w:rFonts w:asciiTheme="minorHAnsi" w:hAnsiTheme="minorHAnsi"/>
                <w:sz w:val="20"/>
                <w:szCs w:val="20"/>
              </w:rPr>
            </w:pPr>
            <w:r w:rsidRPr="009F5750">
              <w:rPr>
                <w:rFonts w:asciiTheme="minorHAnsi" w:hAnsiTheme="minorHAnsi"/>
                <w:sz w:val="20"/>
                <w:szCs w:val="20"/>
              </w:rPr>
              <w:t>SGP has a mandate that all projects have a counterpart in cash or in-kind for the same delivered amount. SGP is also looking for new kinds of joint programs to adhere to this intervention in Ecuador, such as: PRO</w:t>
            </w:r>
            <w:r w:rsidR="000E2097" w:rsidRPr="009F5750">
              <w:rPr>
                <w:rFonts w:asciiTheme="minorHAnsi" w:hAnsiTheme="minorHAnsi"/>
                <w:sz w:val="20"/>
                <w:szCs w:val="20"/>
              </w:rPr>
              <w:t>AMAZON</w:t>
            </w:r>
            <w:r w:rsidRPr="009F5750">
              <w:rPr>
                <w:rFonts w:asciiTheme="minorHAnsi" w:hAnsiTheme="minorHAnsi"/>
                <w:sz w:val="20"/>
                <w:szCs w:val="20"/>
              </w:rPr>
              <w:t>IA / AEI with GreenCrowds.</w:t>
            </w:r>
          </w:p>
        </w:tc>
      </w:tr>
      <w:tr w:rsidR="00E03B95" w:rsidRPr="009F5750" w:rsidTr="00E03B95">
        <w:tc>
          <w:tcPr>
            <w:tcW w:w="711" w:type="pct"/>
            <w:vMerge/>
            <w:vAlign w:val="center"/>
          </w:tcPr>
          <w:p w:rsidR="00E03B95" w:rsidRPr="009F5750" w:rsidRDefault="00E03B95" w:rsidP="00530339">
            <w:pPr>
              <w:pStyle w:val="GEFFieldtoFillout"/>
              <w:ind w:left="0"/>
              <w:jc w:val="left"/>
              <w:rPr>
                <w:rFonts w:asciiTheme="minorHAnsi" w:hAnsiTheme="minorHAnsi" w:cstheme="minorHAnsi"/>
                <w:sz w:val="20"/>
                <w:szCs w:val="20"/>
              </w:rPr>
            </w:pPr>
          </w:p>
        </w:tc>
        <w:tc>
          <w:tcPr>
            <w:tcW w:w="2124" w:type="pct"/>
            <w:vAlign w:val="center"/>
          </w:tcPr>
          <w:p w:rsidR="00E03B95" w:rsidRPr="009F5750" w:rsidRDefault="00E03B95" w:rsidP="00A465EE">
            <w:pPr>
              <w:rPr>
                <w:rFonts w:asciiTheme="minorHAnsi" w:hAnsiTheme="minorHAnsi"/>
                <w:sz w:val="20"/>
                <w:szCs w:val="20"/>
              </w:rPr>
            </w:pPr>
            <w:r w:rsidRPr="009F5750">
              <w:rPr>
                <w:sz w:val="20"/>
                <w:szCs w:val="20"/>
              </w:rPr>
              <w:t>All projects include mitigation measures, monitoring, institutional capacity development and training measures.</w:t>
            </w:r>
          </w:p>
        </w:tc>
        <w:tc>
          <w:tcPr>
            <w:tcW w:w="2165" w:type="pct"/>
            <w:vAlign w:val="center"/>
          </w:tcPr>
          <w:p w:rsidR="00E03B95" w:rsidRPr="009F5750" w:rsidRDefault="00E03B95" w:rsidP="00AB360E">
            <w:pPr>
              <w:jc w:val="left"/>
              <w:rPr>
                <w:rFonts w:asciiTheme="minorHAnsi" w:hAnsiTheme="minorHAnsi"/>
                <w:sz w:val="20"/>
                <w:szCs w:val="20"/>
              </w:rPr>
            </w:pPr>
            <w:r w:rsidRPr="009F5750">
              <w:rPr>
                <w:rFonts w:asciiTheme="minorHAnsi" w:hAnsiTheme="minorHAnsi"/>
                <w:sz w:val="20"/>
                <w:szCs w:val="20"/>
              </w:rPr>
              <w:t xml:space="preserve">The MOA document and Project proposal at local level include all the mitigation measures </w:t>
            </w:r>
            <w:r w:rsidR="002947CE" w:rsidRPr="009F5750">
              <w:rPr>
                <w:rFonts w:asciiTheme="minorHAnsi" w:hAnsiTheme="minorHAnsi"/>
                <w:sz w:val="20"/>
                <w:szCs w:val="20"/>
              </w:rPr>
              <w:t xml:space="preserve">identified as necessary </w:t>
            </w:r>
            <w:r w:rsidRPr="009F5750">
              <w:rPr>
                <w:rFonts w:asciiTheme="minorHAnsi" w:hAnsiTheme="minorHAnsi"/>
                <w:sz w:val="20"/>
                <w:szCs w:val="20"/>
              </w:rPr>
              <w:t xml:space="preserve">during initial evaluation. At the same time, social and local partners ensure that these measures </w:t>
            </w:r>
            <w:r w:rsidR="00F92886" w:rsidRPr="009F5750">
              <w:rPr>
                <w:rFonts w:asciiTheme="minorHAnsi" w:hAnsiTheme="minorHAnsi"/>
                <w:sz w:val="20"/>
                <w:szCs w:val="20"/>
              </w:rPr>
              <w:t xml:space="preserve">are </w:t>
            </w:r>
            <w:r w:rsidR="002947CE" w:rsidRPr="009F5750">
              <w:rPr>
                <w:rFonts w:asciiTheme="minorHAnsi" w:hAnsiTheme="minorHAnsi"/>
                <w:sz w:val="20"/>
                <w:szCs w:val="20"/>
              </w:rPr>
              <w:t>put</w:t>
            </w:r>
            <w:r w:rsidRPr="009F5750">
              <w:rPr>
                <w:rFonts w:asciiTheme="minorHAnsi" w:hAnsiTheme="minorHAnsi"/>
                <w:sz w:val="20"/>
                <w:szCs w:val="20"/>
              </w:rPr>
              <w:t xml:space="preserve"> in place</w:t>
            </w:r>
            <w:r w:rsidR="002947CE" w:rsidRPr="009F5750">
              <w:rPr>
                <w:rFonts w:asciiTheme="minorHAnsi" w:hAnsiTheme="minorHAnsi"/>
                <w:sz w:val="20"/>
                <w:szCs w:val="20"/>
              </w:rPr>
              <w:t>,</w:t>
            </w:r>
            <w:r w:rsidRPr="009F5750">
              <w:rPr>
                <w:rFonts w:asciiTheme="minorHAnsi" w:hAnsiTheme="minorHAnsi"/>
                <w:sz w:val="20"/>
                <w:szCs w:val="20"/>
              </w:rPr>
              <w:t xml:space="preserve"> </w:t>
            </w:r>
            <w:r w:rsidR="002947CE" w:rsidRPr="009F5750">
              <w:rPr>
                <w:rFonts w:asciiTheme="minorHAnsi" w:hAnsiTheme="minorHAnsi"/>
                <w:sz w:val="20"/>
                <w:szCs w:val="20"/>
              </w:rPr>
              <w:t>e</w:t>
            </w:r>
            <w:r w:rsidRPr="009F5750">
              <w:rPr>
                <w:rFonts w:asciiTheme="minorHAnsi" w:hAnsiTheme="minorHAnsi"/>
                <w:sz w:val="20"/>
                <w:szCs w:val="20"/>
              </w:rPr>
              <w:t>specially regarding protected areas.</w:t>
            </w:r>
          </w:p>
        </w:tc>
      </w:tr>
      <w:tr w:rsidR="00E03B95" w:rsidRPr="009F5750" w:rsidTr="00E03B95">
        <w:tc>
          <w:tcPr>
            <w:tcW w:w="711" w:type="pct"/>
            <w:vMerge w:val="restart"/>
            <w:vAlign w:val="center"/>
          </w:tcPr>
          <w:p w:rsidR="00E03B95" w:rsidRPr="009F5750" w:rsidRDefault="00E03B95" w:rsidP="00A465EE">
            <w:pPr>
              <w:pStyle w:val="GEFFieldtoFillout"/>
              <w:ind w:left="42"/>
              <w:jc w:val="left"/>
              <w:rPr>
                <w:rFonts w:asciiTheme="minorHAnsi" w:hAnsiTheme="minorHAnsi" w:cstheme="minorHAnsi"/>
                <w:sz w:val="20"/>
                <w:szCs w:val="20"/>
              </w:rPr>
            </w:pPr>
            <w:r w:rsidRPr="009F5750">
              <w:rPr>
                <w:rFonts w:asciiTheme="minorHAnsi" w:hAnsiTheme="minorHAnsi" w:cstheme="minorHAnsi"/>
                <w:sz w:val="20"/>
                <w:szCs w:val="20"/>
              </w:rPr>
              <w:t>Protection of Natural Habitats</w:t>
            </w:r>
          </w:p>
        </w:tc>
        <w:tc>
          <w:tcPr>
            <w:tcW w:w="2124" w:type="pct"/>
            <w:vAlign w:val="center"/>
          </w:tcPr>
          <w:p w:rsidR="00E03B95" w:rsidRPr="009F5750" w:rsidRDefault="00E03B95" w:rsidP="00AB360E">
            <w:pPr>
              <w:jc w:val="left"/>
              <w:rPr>
                <w:rFonts w:asciiTheme="minorHAnsi" w:hAnsiTheme="minorHAnsi"/>
                <w:sz w:val="20"/>
                <w:szCs w:val="20"/>
              </w:rPr>
            </w:pPr>
            <w:r w:rsidRPr="009F5750">
              <w:rPr>
                <w:sz w:val="20"/>
                <w:szCs w:val="20"/>
              </w:rPr>
              <w:t>Determine if project benefits substantially outweigh potential environmental costs in the area of the intervention.</w:t>
            </w:r>
          </w:p>
        </w:tc>
        <w:tc>
          <w:tcPr>
            <w:tcW w:w="2165" w:type="pct"/>
            <w:vAlign w:val="center"/>
          </w:tcPr>
          <w:p w:rsidR="00E03B95" w:rsidRPr="009F5750" w:rsidRDefault="00E03B95" w:rsidP="00AB360E">
            <w:pPr>
              <w:jc w:val="left"/>
              <w:rPr>
                <w:rFonts w:asciiTheme="minorHAnsi" w:hAnsiTheme="minorHAnsi"/>
                <w:sz w:val="20"/>
                <w:szCs w:val="20"/>
              </w:rPr>
            </w:pPr>
            <w:r w:rsidRPr="009F5750">
              <w:rPr>
                <w:rFonts w:asciiTheme="minorHAnsi" w:hAnsiTheme="minorHAnsi"/>
                <w:sz w:val="20"/>
                <w:szCs w:val="20"/>
              </w:rPr>
              <w:t xml:space="preserve">Criteria for the formulation of projects will be defined </w:t>
            </w:r>
            <w:r w:rsidR="00F92886" w:rsidRPr="009F5750">
              <w:rPr>
                <w:rFonts w:asciiTheme="minorHAnsi" w:hAnsiTheme="minorHAnsi"/>
                <w:sz w:val="20"/>
                <w:szCs w:val="20"/>
              </w:rPr>
              <w:t xml:space="preserve">and clearly communicated to prospective proponents </w:t>
            </w:r>
            <w:r w:rsidRPr="009F5750">
              <w:rPr>
                <w:rFonts w:asciiTheme="minorHAnsi" w:hAnsiTheme="minorHAnsi"/>
                <w:sz w:val="20"/>
                <w:szCs w:val="20"/>
              </w:rPr>
              <w:t xml:space="preserve">to </w:t>
            </w:r>
            <w:r w:rsidR="00F92886" w:rsidRPr="009F5750">
              <w:rPr>
                <w:rFonts w:asciiTheme="minorHAnsi" w:hAnsiTheme="minorHAnsi"/>
                <w:sz w:val="20"/>
                <w:szCs w:val="20"/>
              </w:rPr>
              <w:t>address</w:t>
            </w:r>
            <w:r w:rsidRPr="009F5750">
              <w:rPr>
                <w:rFonts w:asciiTheme="minorHAnsi" w:hAnsiTheme="minorHAnsi"/>
                <w:sz w:val="20"/>
                <w:szCs w:val="20"/>
              </w:rPr>
              <w:t xml:space="preserve"> any </w:t>
            </w:r>
            <w:r w:rsidR="00F92886" w:rsidRPr="009F5750">
              <w:rPr>
                <w:rFonts w:asciiTheme="minorHAnsi" w:hAnsiTheme="minorHAnsi"/>
                <w:sz w:val="20"/>
                <w:szCs w:val="20"/>
              </w:rPr>
              <w:t xml:space="preserve">latent </w:t>
            </w:r>
            <w:r w:rsidRPr="009F5750">
              <w:rPr>
                <w:rFonts w:asciiTheme="minorHAnsi" w:hAnsiTheme="minorHAnsi"/>
                <w:sz w:val="20"/>
                <w:szCs w:val="20"/>
              </w:rPr>
              <w:t>environment</w:t>
            </w:r>
            <w:r w:rsidR="00F92886" w:rsidRPr="009F5750">
              <w:rPr>
                <w:rFonts w:asciiTheme="minorHAnsi" w:hAnsiTheme="minorHAnsi"/>
                <w:sz w:val="20"/>
                <w:szCs w:val="20"/>
              </w:rPr>
              <w:t>al</w:t>
            </w:r>
            <w:r w:rsidRPr="009F5750">
              <w:rPr>
                <w:rFonts w:asciiTheme="minorHAnsi" w:hAnsiTheme="minorHAnsi"/>
                <w:sz w:val="20"/>
                <w:szCs w:val="20"/>
              </w:rPr>
              <w:t xml:space="preserve"> t</w:t>
            </w:r>
            <w:r w:rsidR="002947CE" w:rsidRPr="009F5750">
              <w:rPr>
                <w:rFonts w:asciiTheme="minorHAnsi" w:hAnsiTheme="minorHAnsi"/>
                <w:sz w:val="20"/>
                <w:szCs w:val="20"/>
              </w:rPr>
              <w:t>h</w:t>
            </w:r>
            <w:r w:rsidRPr="009F5750">
              <w:rPr>
                <w:rFonts w:asciiTheme="minorHAnsi" w:hAnsiTheme="minorHAnsi"/>
                <w:sz w:val="20"/>
                <w:szCs w:val="20"/>
              </w:rPr>
              <w:t>rea</w:t>
            </w:r>
            <w:r w:rsidR="002947CE" w:rsidRPr="009F5750">
              <w:rPr>
                <w:rFonts w:asciiTheme="minorHAnsi" w:hAnsiTheme="minorHAnsi"/>
                <w:sz w:val="20"/>
                <w:szCs w:val="20"/>
              </w:rPr>
              <w:t>t</w:t>
            </w:r>
            <w:r w:rsidRPr="009F5750">
              <w:rPr>
                <w:rFonts w:asciiTheme="minorHAnsi" w:hAnsiTheme="minorHAnsi"/>
                <w:sz w:val="20"/>
                <w:szCs w:val="20"/>
              </w:rPr>
              <w:t xml:space="preserve">. </w:t>
            </w:r>
            <w:r w:rsidR="00F92886" w:rsidRPr="009F5750">
              <w:rPr>
                <w:rFonts w:asciiTheme="minorHAnsi" w:hAnsiTheme="minorHAnsi"/>
                <w:sz w:val="20"/>
                <w:szCs w:val="20"/>
              </w:rPr>
              <w:t>T</w:t>
            </w:r>
            <w:r w:rsidRPr="009F5750">
              <w:rPr>
                <w:rFonts w:asciiTheme="minorHAnsi" w:hAnsiTheme="minorHAnsi"/>
                <w:sz w:val="20"/>
                <w:szCs w:val="20"/>
              </w:rPr>
              <w:t xml:space="preserve">he SGP will </w:t>
            </w:r>
            <w:r w:rsidR="00F92886" w:rsidRPr="009F5750">
              <w:rPr>
                <w:rFonts w:asciiTheme="minorHAnsi" w:hAnsiTheme="minorHAnsi"/>
                <w:sz w:val="20"/>
                <w:szCs w:val="20"/>
              </w:rPr>
              <w:t>ensure</w:t>
            </w:r>
            <w:r w:rsidRPr="009F5750">
              <w:rPr>
                <w:rFonts w:asciiTheme="minorHAnsi" w:hAnsiTheme="minorHAnsi"/>
                <w:sz w:val="20"/>
                <w:szCs w:val="20"/>
              </w:rPr>
              <w:t xml:space="preserve"> that this </w:t>
            </w:r>
            <w:r w:rsidR="002947CE" w:rsidRPr="009F5750">
              <w:rPr>
                <w:rFonts w:asciiTheme="minorHAnsi" w:hAnsiTheme="minorHAnsi"/>
                <w:sz w:val="20"/>
                <w:szCs w:val="20"/>
              </w:rPr>
              <w:t xml:space="preserve">commitment </w:t>
            </w:r>
            <w:r w:rsidRPr="009F5750">
              <w:rPr>
                <w:rFonts w:asciiTheme="minorHAnsi" w:hAnsiTheme="minorHAnsi"/>
                <w:sz w:val="20"/>
                <w:szCs w:val="20"/>
              </w:rPr>
              <w:t>is fulfilled during project execution.</w:t>
            </w:r>
          </w:p>
        </w:tc>
      </w:tr>
      <w:tr w:rsidR="00E03B95" w:rsidRPr="009F5750" w:rsidTr="00E03B95">
        <w:tc>
          <w:tcPr>
            <w:tcW w:w="711" w:type="pct"/>
            <w:vMerge/>
            <w:vAlign w:val="center"/>
          </w:tcPr>
          <w:p w:rsidR="00E03B95" w:rsidRPr="009F5750" w:rsidRDefault="00E03B95" w:rsidP="00530339">
            <w:pPr>
              <w:pStyle w:val="GEFFieldtoFillout"/>
              <w:ind w:left="0"/>
              <w:jc w:val="left"/>
              <w:rPr>
                <w:rFonts w:asciiTheme="minorHAnsi" w:hAnsiTheme="minorHAnsi" w:cstheme="minorHAnsi"/>
                <w:sz w:val="20"/>
                <w:szCs w:val="20"/>
              </w:rPr>
            </w:pPr>
          </w:p>
        </w:tc>
        <w:tc>
          <w:tcPr>
            <w:tcW w:w="2124" w:type="pct"/>
            <w:vAlign w:val="center"/>
          </w:tcPr>
          <w:p w:rsidR="00E03B95" w:rsidRPr="009F5750" w:rsidRDefault="00E03B95" w:rsidP="00AB360E">
            <w:pPr>
              <w:jc w:val="left"/>
              <w:rPr>
                <w:rFonts w:asciiTheme="minorHAnsi" w:hAnsiTheme="minorHAnsi"/>
                <w:sz w:val="20"/>
                <w:szCs w:val="20"/>
              </w:rPr>
            </w:pPr>
            <w:r w:rsidRPr="009F5750">
              <w:rPr>
                <w:sz w:val="20"/>
                <w:szCs w:val="20"/>
              </w:rPr>
              <w:t>The project create</w:t>
            </w:r>
            <w:r w:rsidR="00AB360E" w:rsidRPr="009F5750">
              <w:rPr>
                <w:sz w:val="20"/>
                <w:szCs w:val="20"/>
              </w:rPr>
              <w:t>s</w:t>
            </w:r>
            <w:r w:rsidRPr="009F5750">
              <w:rPr>
                <w:sz w:val="20"/>
                <w:szCs w:val="20"/>
              </w:rPr>
              <w:t xml:space="preserve"> physical infrastructure investments </w:t>
            </w:r>
            <w:r w:rsidR="00AB360E" w:rsidRPr="009F5750">
              <w:rPr>
                <w:sz w:val="20"/>
                <w:szCs w:val="20"/>
              </w:rPr>
              <w:t xml:space="preserve">only </w:t>
            </w:r>
            <w:r w:rsidRPr="009F5750">
              <w:rPr>
                <w:sz w:val="20"/>
                <w:szCs w:val="20"/>
              </w:rPr>
              <w:t>on lands where natural habitats have already been converted to other land uses</w:t>
            </w:r>
          </w:p>
        </w:tc>
        <w:tc>
          <w:tcPr>
            <w:tcW w:w="2165" w:type="pct"/>
            <w:vMerge w:val="restart"/>
            <w:vAlign w:val="center"/>
          </w:tcPr>
          <w:p w:rsidR="00E03B95" w:rsidRPr="009F5750" w:rsidRDefault="00F92886" w:rsidP="00AB360E">
            <w:pPr>
              <w:jc w:val="left"/>
              <w:rPr>
                <w:rFonts w:asciiTheme="minorHAnsi" w:hAnsiTheme="minorHAnsi"/>
                <w:sz w:val="20"/>
                <w:szCs w:val="20"/>
              </w:rPr>
            </w:pPr>
            <w:r w:rsidRPr="009F5750">
              <w:rPr>
                <w:rFonts w:asciiTheme="minorHAnsi" w:hAnsiTheme="minorHAnsi"/>
                <w:sz w:val="20"/>
                <w:szCs w:val="20"/>
              </w:rPr>
              <w:t>I</w:t>
            </w:r>
            <w:r w:rsidR="00E03B95" w:rsidRPr="009F5750">
              <w:rPr>
                <w:rFonts w:asciiTheme="minorHAnsi" w:hAnsiTheme="minorHAnsi"/>
                <w:sz w:val="20"/>
                <w:szCs w:val="20"/>
              </w:rPr>
              <w:t>n the project selection process</w:t>
            </w:r>
            <w:r w:rsidRPr="009F5750">
              <w:rPr>
                <w:rFonts w:asciiTheme="minorHAnsi" w:hAnsiTheme="minorHAnsi"/>
                <w:sz w:val="20"/>
                <w:szCs w:val="20"/>
              </w:rPr>
              <w:t xml:space="preserve"> any issues are fully discussed and documented </w:t>
            </w:r>
            <w:r w:rsidR="00C51AA3" w:rsidRPr="009F5750">
              <w:rPr>
                <w:rFonts w:asciiTheme="minorHAnsi" w:hAnsiTheme="minorHAnsi"/>
                <w:sz w:val="20"/>
                <w:szCs w:val="20"/>
              </w:rPr>
              <w:t>in</w:t>
            </w:r>
            <w:r w:rsidRPr="009F5750">
              <w:rPr>
                <w:rFonts w:asciiTheme="minorHAnsi" w:hAnsiTheme="minorHAnsi"/>
                <w:sz w:val="20"/>
                <w:szCs w:val="20"/>
              </w:rPr>
              <w:t xml:space="preserve"> the MOA</w:t>
            </w:r>
            <w:r w:rsidR="00E03B95" w:rsidRPr="009F5750">
              <w:rPr>
                <w:rFonts w:asciiTheme="minorHAnsi" w:hAnsiTheme="minorHAnsi"/>
                <w:sz w:val="20"/>
                <w:szCs w:val="20"/>
              </w:rPr>
              <w:t>. These criteria will be clear</w:t>
            </w:r>
            <w:r w:rsidRPr="009F5750">
              <w:rPr>
                <w:rFonts w:asciiTheme="minorHAnsi" w:hAnsiTheme="minorHAnsi"/>
                <w:sz w:val="20"/>
                <w:szCs w:val="20"/>
              </w:rPr>
              <w:t xml:space="preserve">ly communicated to </w:t>
            </w:r>
            <w:r w:rsidR="00C51AA3" w:rsidRPr="009F5750">
              <w:rPr>
                <w:rFonts w:asciiTheme="minorHAnsi" w:hAnsiTheme="minorHAnsi"/>
                <w:sz w:val="20"/>
                <w:szCs w:val="20"/>
              </w:rPr>
              <w:t>proponents and</w:t>
            </w:r>
            <w:r w:rsidR="00E03B95" w:rsidRPr="009F5750">
              <w:rPr>
                <w:rFonts w:asciiTheme="minorHAnsi" w:hAnsiTheme="minorHAnsi"/>
                <w:sz w:val="20"/>
                <w:szCs w:val="20"/>
              </w:rPr>
              <w:t xml:space="preserve"> will be </w:t>
            </w:r>
            <w:r w:rsidR="0013478E" w:rsidRPr="009F5750">
              <w:rPr>
                <w:rFonts w:asciiTheme="minorHAnsi" w:hAnsiTheme="minorHAnsi"/>
                <w:sz w:val="20"/>
                <w:szCs w:val="20"/>
              </w:rPr>
              <w:t>priority eligibility criteri</w:t>
            </w:r>
            <w:r w:rsidRPr="009F5750">
              <w:rPr>
                <w:rFonts w:asciiTheme="minorHAnsi" w:hAnsiTheme="minorHAnsi"/>
                <w:sz w:val="20"/>
                <w:szCs w:val="20"/>
              </w:rPr>
              <w:t>a</w:t>
            </w:r>
            <w:r w:rsidR="002947CE" w:rsidRPr="009F5750">
              <w:rPr>
                <w:rFonts w:asciiTheme="minorHAnsi" w:hAnsiTheme="minorHAnsi"/>
                <w:sz w:val="20"/>
                <w:szCs w:val="20"/>
              </w:rPr>
              <w:t xml:space="preserve"> </w:t>
            </w:r>
            <w:r w:rsidR="00E03B95" w:rsidRPr="009F5750">
              <w:rPr>
                <w:rFonts w:asciiTheme="minorHAnsi" w:hAnsiTheme="minorHAnsi"/>
                <w:sz w:val="20"/>
                <w:szCs w:val="20"/>
              </w:rPr>
              <w:t xml:space="preserve">in the selection process by the </w:t>
            </w:r>
            <w:r w:rsidRPr="009F5750">
              <w:rPr>
                <w:rFonts w:asciiTheme="minorHAnsi" w:hAnsiTheme="minorHAnsi"/>
                <w:sz w:val="20"/>
                <w:szCs w:val="20"/>
              </w:rPr>
              <w:t>SGP</w:t>
            </w:r>
            <w:r w:rsidR="00E03B95" w:rsidRPr="009F5750">
              <w:rPr>
                <w:rFonts w:asciiTheme="minorHAnsi" w:hAnsiTheme="minorHAnsi"/>
                <w:sz w:val="20"/>
                <w:szCs w:val="20"/>
              </w:rPr>
              <w:t xml:space="preserve"> and </w:t>
            </w:r>
            <w:r w:rsidRPr="009F5750">
              <w:rPr>
                <w:rFonts w:asciiTheme="minorHAnsi" w:hAnsiTheme="minorHAnsi"/>
                <w:sz w:val="20"/>
                <w:szCs w:val="20"/>
              </w:rPr>
              <w:t>NSC.</w:t>
            </w:r>
          </w:p>
        </w:tc>
      </w:tr>
      <w:tr w:rsidR="00E03B95" w:rsidRPr="009F5750" w:rsidTr="00E03B95">
        <w:tc>
          <w:tcPr>
            <w:tcW w:w="711" w:type="pct"/>
            <w:vMerge/>
            <w:vAlign w:val="center"/>
          </w:tcPr>
          <w:p w:rsidR="00E03B95" w:rsidRPr="009F5750" w:rsidRDefault="00E03B95" w:rsidP="00530339">
            <w:pPr>
              <w:pStyle w:val="GEFFieldtoFillout"/>
              <w:ind w:left="0"/>
              <w:jc w:val="left"/>
              <w:rPr>
                <w:rFonts w:asciiTheme="minorHAnsi" w:hAnsiTheme="minorHAnsi" w:cstheme="minorHAnsi"/>
                <w:sz w:val="20"/>
                <w:szCs w:val="20"/>
              </w:rPr>
            </w:pPr>
          </w:p>
        </w:tc>
        <w:tc>
          <w:tcPr>
            <w:tcW w:w="2124" w:type="pct"/>
            <w:vAlign w:val="center"/>
          </w:tcPr>
          <w:p w:rsidR="00E03B95" w:rsidRPr="009F5750" w:rsidRDefault="00E03B95" w:rsidP="00AB360E">
            <w:pPr>
              <w:jc w:val="left"/>
              <w:rPr>
                <w:rFonts w:asciiTheme="minorHAnsi" w:hAnsiTheme="minorHAnsi"/>
                <w:sz w:val="20"/>
                <w:szCs w:val="20"/>
              </w:rPr>
            </w:pPr>
            <w:r w:rsidRPr="009F5750">
              <w:rPr>
                <w:sz w:val="20"/>
                <w:szCs w:val="20"/>
              </w:rPr>
              <w:t xml:space="preserve">The initiatives </w:t>
            </w:r>
            <w:r w:rsidR="002947CE" w:rsidRPr="009F5750">
              <w:rPr>
                <w:sz w:val="20"/>
                <w:szCs w:val="20"/>
              </w:rPr>
              <w:t>avoid</w:t>
            </w:r>
            <w:r w:rsidRPr="009F5750">
              <w:rPr>
                <w:sz w:val="20"/>
                <w:szCs w:val="20"/>
              </w:rPr>
              <w:t xml:space="preserve"> significant conversion or degradation practices in critical natural habitats</w:t>
            </w:r>
          </w:p>
        </w:tc>
        <w:tc>
          <w:tcPr>
            <w:tcW w:w="2165" w:type="pct"/>
            <w:vMerge/>
            <w:vAlign w:val="center"/>
          </w:tcPr>
          <w:p w:rsidR="00E03B95" w:rsidRPr="009F5750" w:rsidRDefault="00E03B95" w:rsidP="00AB360E">
            <w:pPr>
              <w:pStyle w:val="GEFFieldtoFillout"/>
              <w:ind w:left="0"/>
              <w:jc w:val="left"/>
              <w:rPr>
                <w:rFonts w:asciiTheme="minorHAnsi" w:hAnsiTheme="minorHAnsi" w:cstheme="minorHAnsi"/>
                <w:sz w:val="20"/>
                <w:szCs w:val="20"/>
              </w:rPr>
            </w:pPr>
          </w:p>
        </w:tc>
      </w:tr>
      <w:tr w:rsidR="00E03B95" w:rsidRPr="009F5750" w:rsidTr="00E03B95">
        <w:tc>
          <w:tcPr>
            <w:tcW w:w="711" w:type="pct"/>
            <w:vMerge/>
            <w:vAlign w:val="center"/>
          </w:tcPr>
          <w:p w:rsidR="00E03B95" w:rsidRPr="009F5750" w:rsidRDefault="00E03B95" w:rsidP="00530339">
            <w:pPr>
              <w:pStyle w:val="GEFFieldtoFillout"/>
              <w:ind w:left="0"/>
              <w:jc w:val="left"/>
              <w:rPr>
                <w:rFonts w:asciiTheme="minorHAnsi" w:hAnsiTheme="minorHAnsi" w:cstheme="minorHAnsi"/>
                <w:sz w:val="20"/>
                <w:szCs w:val="20"/>
              </w:rPr>
            </w:pPr>
          </w:p>
        </w:tc>
        <w:tc>
          <w:tcPr>
            <w:tcW w:w="2124" w:type="pct"/>
            <w:vAlign w:val="center"/>
          </w:tcPr>
          <w:p w:rsidR="00E03B95" w:rsidRPr="009F5750" w:rsidRDefault="00E03B95" w:rsidP="00AB360E">
            <w:pPr>
              <w:jc w:val="left"/>
              <w:rPr>
                <w:rFonts w:asciiTheme="minorHAnsi" w:hAnsiTheme="minorHAnsi"/>
                <w:sz w:val="20"/>
                <w:szCs w:val="20"/>
              </w:rPr>
            </w:pPr>
            <w:r w:rsidRPr="009F5750">
              <w:rPr>
                <w:sz w:val="20"/>
                <w:szCs w:val="20"/>
              </w:rPr>
              <w:t>Appropriate conservation and mitigation measures are taken in locations where projects adversely affect non-critical natural habitats</w:t>
            </w:r>
          </w:p>
        </w:tc>
        <w:tc>
          <w:tcPr>
            <w:tcW w:w="2165" w:type="pct"/>
            <w:vAlign w:val="center"/>
          </w:tcPr>
          <w:p w:rsidR="00E03B95" w:rsidRPr="009F5750" w:rsidRDefault="00E03B95" w:rsidP="00AB360E">
            <w:pPr>
              <w:jc w:val="left"/>
              <w:rPr>
                <w:rFonts w:asciiTheme="minorHAnsi" w:hAnsiTheme="minorHAnsi"/>
                <w:sz w:val="20"/>
                <w:szCs w:val="20"/>
              </w:rPr>
            </w:pPr>
            <w:r w:rsidRPr="009F5750">
              <w:rPr>
                <w:rFonts w:asciiTheme="minorHAnsi" w:hAnsiTheme="minorHAnsi"/>
                <w:sz w:val="20"/>
                <w:szCs w:val="20"/>
              </w:rPr>
              <w:t>SIMONAA is the monitoring system that procures the examination and evaluation of the process. This system along with the georeferenced monitoring in place will ensure that special conservation and mitigation measures are in place where necessary.</w:t>
            </w:r>
          </w:p>
        </w:tc>
      </w:tr>
      <w:tr w:rsidR="00E03B95" w:rsidRPr="009F5750" w:rsidTr="00E03B95">
        <w:tc>
          <w:tcPr>
            <w:tcW w:w="711" w:type="pct"/>
            <w:vMerge/>
            <w:vAlign w:val="center"/>
          </w:tcPr>
          <w:p w:rsidR="00E03B95" w:rsidRPr="009F5750" w:rsidRDefault="00E03B95" w:rsidP="00530339">
            <w:pPr>
              <w:pStyle w:val="GEFFieldtoFillout"/>
              <w:ind w:left="0"/>
              <w:jc w:val="left"/>
              <w:rPr>
                <w:rFonts w:asciiTheme="minorHAnsi" w:hAnsiTheme="minorHAnsi" w:cstheme="minorHAnsi"/>
                <w:sz w:val="20"/>
                <w:szCs w:val="20"/>
              </w:rPr>
            </w:pPr>
          </w:p>
        </w:tc>
        <w:tc>
          <w:tcPr>
            <w:tcW w:w="2124" w:type="pct"/>
            <w:vAlign w:val="center"/>
          </w:tcPr>
          <w:p w:rsidR="00E03B95" w:rsidRPr="009F5750" w:rsidRDefault="00E03B95" w:rsidP="00AB360E">
            <w:pPr>
              <w:jc w:val="left"/>
              <w:rPr>
                <w:rFonts w:asciiTheme="minorHAnsi" w:hAnsiTheme="minorHAnsi"/>
                <w:sz w:val="20"/>
                <w:szCs w:val="20"/>
              </w:rPr>
            </w:pPr>
            <w:r w:rsidRPr="009F5750">
              <w:rPr>
                <w:sz w:val="20"/>
                <w:szCs w:val="20"/>
              </w:rPr>
              <w:t xml:space="preserve">Appropriate experts and key stakeholders, including local NGOs and local communities </w:t>
            </w:r>
            <w:r w:rsidR="00F92886" w:rsidRPr="009F5750">
              <w:rPr>
                <w:sz w:val="20"/>
                <w:szCs w:val="20"/>
              </w:rPr>
              <w:t xml:space="preserve">are </w:t>
            </w:r>
            <w:r w:rsidRPr="009F5750">
              <w:rPr>
                <w:sz w:val="20"/>
                <w:szCs w:val="20"/>
              </w:rPr>
              <w:t>involved in the design, implementation, monitoring, and evaluation of projects, including mitigation planning</w:t>
            </w:r>
            <w:r w:rsidR="00F92886" w:rsidRPr="009F5750">
              <w:rPr>
                <w:sz w:val="20"/>
                <w:szCs w:val="20"/>
              </w:rPr>
              <w:t>.</w:t>
            </w:r>
          </w:p>
        </w:tc>
        <w:tc>
          <w:tcPr>
            <w:tcW w:w="2165" w:type="pct"/>
            <w:vAlign w:val="center"/>
          </w:tcPr>
          <w:p w:rsidR="00E03B95" w:rsidRPr="009F5750" w:rsidRDefault="00E03B95" w:rsidP="00AB360E">
            <w:pPr>
              <w:jc w:val="left"/>
              <w:rPr>
                <w:rFonts w:asciiTheme="minorHAnsi" w:hAnsiTheme="minorHAnsi"/>
                <w:sz w:val="20"/>
                <w:szCs w:val="20"/>
              </w:rPr>
            </w:pPr>
            <w:r w:rsidRPr="009F5750">
              <w:rPr>
                <w:rFonts w:asciiTheme="minorHAnsi" w:hAnsiTheme="minorHAnsi"/>
                <w:sz w:val="20"/>
                <w:szCs w:val="20"/>
              </w:rPr>
              <w:t>All the appropriate stakeholders with technical support and consultation were taken into consideration during project design, but new actors will be called for specific activities such as core areas for conservation and sustainable market research.</w:t>
            </w:r>
          </w:p>
        </w:tc>
      </w:tr>
      <w:tr w:rsidR="00E03B95" w:rsidRPr="009F5750" w:rsidTr="00E03B95">
        <w:tc>
          <w:tcPr>
            <w:tcW w:w="711" w:type="pct"/>
            <w:vMerge w:val="restart"/>
            <w:vAlign w:val="center"/>
          </w:tcPr>
          <w:p w:rsidR="00E03B95" w:rsidRPr="009F5750" w:rsidRDefault="00E03B95" w:rsidP="00A465EE">
            <w:pPr>
              <w:rPr>
                <w:sz w:val="20"/>
                <w:szCs w:val="20"/>
              </w:rPr>
            </w:pPr>
            <w:r w:rsidRPr="009F5750">
              <w:rPr>
                <w:sz w:val="20"/>
                <w:szCs w:val="20"/>
              </w:rPr>
              <w:t>Indigenous Peoples</w:t>
            </w:r>
          </w:p>
        </w:tc>
        <w:tc>
          <w:tcPr>
            <w:tcW w:w="2124" w:type="pct"/>
            <w:vAlign w:val="center"/>
          </w:tcPr>
          <w:p w:rsidR="00E03B95" w:rsidRPr="009F5750" w:rsidRDefault="00E03B95" w:rsidP="00AB360E">
            <w:pPr>
              <w:jc w:val="left"/>
              <w:rPr>
                <w:color w:val="000000"/>
                <w:sz w:val="20"/>
                <w:szCs w:val="20"/>
              </w:rPr>
            </w:pPr>
            <w:r w:rsidRPr="009F5750">
              <w:rPr>
                <w:color w:val="000000"/>
                <w:sz w:val="20"/>
                <w:szCs w:val="20"/>
              </w:rPr>
              <w:t xml:space="preserve">The </w:t>
            </w:r>
            <w:r w:rsidR="00CB058C" w:rsidRPr="009F5750">
              <w:rPr>
                <w:color w:val="000000"/>
                <w:sz w:val="20"/>
                <w:szCs w:val="20"/>
              </w:rPr>
              <w:t xml:space="preserve">SGP Country </w:t>
            </w:r>
            <w:r w:rsidR="00435651" w:rsidRPr="009F5750">
              <w:rPr>
                <w:color w:val="000000"/>
                <w:sz w:val="20"/>
                <w:szCs w:val="20"/>
              </w:rPr>
              <w:t>Program</w:t>
            </w:r>
            <w:r w:rsidR="00CB058C" w:rsidRPr="009F5750">
              <w:rPr>
                <w:color w:val="000000"/>
                <w:sz w:val="20"/>
                <w:szCs w:val="20"/>
              </w:rPr>
              <w:t xml:space="preserve"> team assess</w:t>
            </w:r>
            <w:r w:rsidR="00AB360E" w:rsidRPr="009F5750">
              <w:rPr>
                <w:color w:val="000000"/>
                <w:sz w:val="20"/>
                <w:szCs w:val="20"/>
              </w:rPr>
              <w:t>es</w:t>
            </w:r>
            <w:r w:rsidRPr="009F5750">
              <w:rPr>
                <w:color w:val="000000"/>
                <w:sz w:val="20"/>
                <w:szCs w:val="20"/>
              </w:rPr>
              <w:t xml:space="preserve"> the project area for the presence of Indigenous Peoples</w:t>
            </w:r>
          </w:p>
        </w:tc>
        <w:tc>
          <w:tcPr>
            <w:tcW w:w="2165" w:type="pct"/>
            <w:vAlign w:val="center"/>
          </w:tcPr>
          <w:p w:rsidR="00E03B95" w:rsidRPr="009F5750" w:rsidRDefault="00E03B95" w:rsidP="00AB360E">
            <w:pPr>
              <w:jc w:val="left"/>
              <w:rPr>
                <w:sz w:val="20"/>
                <w:szCs w:val="20"/>
              </w:rPr>
            </w:pPr>
            <w:r w:rsidRPr="009F5750">
              <w:rPr>
                <w:sz w:val="20"/>
                <w:szCs w:val="20"/>
              </w:rPr>
              <w:t xml:space="preserve">Priority </w:t>
            </w:r>
            <w:r w:rsidR="00AB360E" w:rsidRPr="009F5750">
              <w:rPr>
                <w:sz w:val="20"/>
                <w:szCs w:val="20"/>
              </w:rPr>
              <w:t>is</w:t>
            </w:r>
            <w:r w:rsidRPr="009F5750">
              <w:rPr>
                <w:sz w:val="20"/>
                <w:szCs w:val="20"/>
              </w:rPr>
              <w:t xml:space="preserve"> given to vulnerable areas with indigenous people. The staff of Socio Bosque </w:t>
            </w:r>
            <w:r w:rsidR="00F92886" w:rsidRPr="009F5750">
              <w:rPr>
                <w:sz w:val="20"/>
                <w:szCs w:val="20"/>
              </w:rPr>
              <w:t xml:space="preserve">has </w:t>
            </w:r>
            <w:r w:rsidRPr="009F5750">
              <w:rPr>
                <w:sz w:val="20"/>
                <w:szCs w:val="20"/>
              </w:rPr>
              <w:t>helped with this identification</w:t>
            </w:r>
            <w:r w:rsidR="00CB058C" w:rsidRPr="009F5750">
              <w:rPr>
                <w:sz w:val="20"/>
                <w:szCs w:val="20"/>
              </w:rPr>
              <w:t>,</w:t>
            </w:r>
            <w:r w:rsidRPr="009F5750">
              <w:rPr>
                <w:sz w:val="20"/>
                <w:szCs w:val="20"/>
              </w:rPr>
              <w:t xml:space="preserve"> and </w:t>
            </w:r>
            <w:r w:rsidR="00CB058C" w:rsidRPr="009F5750">
              <w:rPr>
                <w:sz w:val="20"/>
                <w:szCs w:val="20"/>
              </w:rPr>
              <w:t xml:space="preserve">it </w:t>
            </w:r>
            <w:r w:rsidRPr="009F5750">
              <w:rPr>
                <w:sz w:val="20"/>
                <w:szCs w:val="20"/>
              </w:rPr>
              <w:t>was one of the selection criteria</w:t>
            </w:r>
            <w:r w:rsidR="00CB058C" w:rsidRPr="009F5750">
              <w:rPr>
                <w:sz w:val="20"/>
                <w:szCs w:val="20"/>
              </w:rPr>
              <w:t xml:space="preserve"> for </w:t>
            </w:r>
            <w:r w:rsidR="00F92886" w:rsidRPr="009F5750">
              <w:rPr>
                <w:sz w:val="20"/>
                <w:szCs w:val="20"/>
              </w:rPr>
              <w:t xml:space="preserve">landscapes in </w:t>
            </w:r>
            <w:r w:rsidR="00CB058C" w:rsidRPr="009F5750">
              <w:rPr>
                <w:sz w:val="20"/>
                <w:szCs w:val="20"/>
              </w:rPr>
              <w:t>the project</w:t>
            </w:r>
            <w:r w:rsidRPr="009F5750">
              <w:rPr>
                <w:sz w:val="20"/>
                <w:szCs w:val="20"/>
              </w:rPr>
              <w:t>.</w:t>
            </w:r>
          </w:p>
        </w:tc>
      </w:tr>
      <w:tr w:rsidR="00E03B95" w:rsidRPr="009F5750" w:rsidTr="00E03B95">
        <w:tc>
          <w:tcPr>
            <w:tcW w:w="711" w:type="pct"/>
            <w:vMerge/>
            <w:vAlign w:val="center"/>
          </w:tcPr>
          <w:p w:rsidR="00E03B95" w:rsidRPr="009F5750" w:rsidRDefault="00E03B95" w:rsidP="00A465EE">
            <w:pPr>
              <w:rPr>
                <w:sz w:val="20"/>
                <w:szCs w:val="20"/>
              </w:rPr>
            </w:pPr>
          </w:p>
        </w:tc>
        <w:tc>
          <w:tcPr>
            <w:tcW w:w="2124" w:type="pct"/>
            <w:vAlign w:val="center"/>
          </w:tcPr>
          <w:p w:rsidR="00E03B95" w:rsidRPr="009F5750" w:rsidRDefault="00E03B95" w:rsidP="00AB360E">
            <w:pPr>
              <w:jc w:val="left"/>
              <w:rPr>
                <w:color w:val="000000"/>
                <w:sz w:val="20"/>
                <w:szCs w:val="20"/>
              </w:rPr>
            </w:pPr>
            <w:r w:rsidRPr="009F5750">
              <w:rPr>
                <w:color w:val="000000"/>
                <w:sz w:val="20"/>
                <w:szCs w:val="20"/>
              </w:rPr>
              <w:t xml:space="preserve">SGP consults with affected Indigenous Peoples to </w:t>
            </w:r>
            <w:r w:rsidR="00CB058C" w:rsidRPr="009F5750">
              <w:rPr>
                <w:color w:val="000000"/>
                <w:sz w:val="20"/>
                <w:szCs w:val="20"/>
              </w:rPr>
              <w:t xml:space="preserve">confirm </w:t>
            </w:r>
            <w:r w:rsidRPr="009F5750">
              <w:rPr>
                <w:color w:val="000000"/>
                <w:sz w:val="20"/>
                <w:szCs w:val="20"/>
              </w:rPr>
              <w:t xml:space="preserve">their </w:t>
            </w:r>
            <w:r w:rsidR="00F92886" w:rsidRPr="009F5750">
              <w:rPr>
                <w:color w:val="000000"/>
                <w:sz w:val="20"/>
                <w:szCs w:val="20"/>
              </w:rPr>
              <w:t xml:space="preserve">interest and </w:t>
            </w:r>
            <w:r w:rsidRPr="009F5750">
              <w:rPr>
                <w:color w:val="000000"/>
                <w:sz w:val="20"/>
                <w:szCs w:val="20"/>
              </w:rPr>
              <w:t>broad community support</w:t>
            </w:r>
          </w:p>
        </w:tc>
        <w:tc>
          <w:tcPr>
            <w:tcW w:w="2165" w:type="pct"/>
            <w:vAlign w:val="center"/>
          </w:tcPr>
          <w:p w:rsidR="00E03B95" w:rsidRPr="009F5750" w:rsidRDefault="00E03B95" w:rsidP="00AB360E">
            <w:pPr>
              <w:jc w:val="left"/>
              <w:rPr>
                <w:sz w:val="20"/>
                <w:szCs w:val="20"/>
              </w:rPr>
            </w:pPr>
            <w:r w:rsidRPr="009F5750">
              <w:rPr>
                <w:sz w:val="20"/>
                <w:szCs w:val="20"/>
              </w:rPr>
              <w:t>ICCA methodology ensure</w:t>
            </w:r>
            <w:r w:rsidR="00CB058C" w:rsidRPr="009F5750">
              <w:rPr>
                <w:sz w:val="20"/>
                <w:szCs w:val="20"/>
              </w:rPr>
              <w:t>s</w:t>
            </w:r>
            <w:r w:rsidRPr="009F5750">
              <w:rPr>
                <w:sz w:val="20"/>
                <w:szCs w:val="20"/>
              </w:rPr>
              <w:t xml:space="preserve"> indigenous participation </w:t>
            </w:r>
            <w:r w:rsidR="00CB058C" w:rsidRPr="009F5750">
              <w:rPr>
                <w:sz w:val="20"/>
                <w:szCs w:val="20"/>
              </w:rPr>
              <w:t xml:space="preserve">as one of its key </w:t>
            </w:r>
            <w:r w:rsidRPr="009F5750">
              <w:rPr>
                <w:sz w:val="20"/>
                <w:szCs w:val="20"/>
              </w:rPr>
              <w:t>princip</w:t>
            </w:r>
            <w:r w:rsidR="00CB058C" w:rsidRPr="009F5750">
              <w:rPr>
                <w:sz w:val="20"/>
                <w:szCs w:val="20"/>
              </w:rPr>
              <w:t xml:space="preserve">les </w:t>
            </w:r>
            <w:r w:rsidRPr="009F5750">
              <w:rPr>
                <w:sz w:val="20"/>
                <w:szCs w:val="20"/>
              </w:rPr>
              <w:t xml:space="preserve">to mitigate possible risks. </w:t>
            </w:r>
          </w:p>
        </w:tc>
      </w:tr>
      <w:tr w:rsidR="00E03B95" w:rsidRPr="009F5750" w:rsidTr="00E03B95">
        <w:tc>
          <w:tcPr>
            <w:tcW w:w="711" w:type="pct"/>
            <w:vMerge/>
            <w:vAlign w:val="center"/>
          </w:tcPr>
          <w:p w:rsidR="00E03B95" w:rsidRPr="009F5750" w:rsidRDefault="00E03B95" w:rsidP="00A465EE">
            <w:pPr>
              <w:rPr>
                <w:sz w:val="20"/>
                <w:szCs w:val="20"/>
              </w:rPr>
            </w:pPr>
          </w:p>
        </w:tc>
        <w:tc>
          <w:tcPr>
            <w:tcW w:w="2124" w:type="pct"/>
            <w:vAlign w:val="center"/>
          </w:tcPr>
          <w:p w:rsidR="00E03B95" w:rsidRPr="009F5750" w:rsidRDefault="00E03B95" w:rsidP="00AB360E">
            <w:pPr>
              <w:jc w:val="left"/>
              <w:rPr>
                <w:color w:val="000000"/>
                <w:sz w:val="20"/>
                <w:szCs w:val="20"/>
              </w:rPr>
            </w:pPr>
            <w:r w:rsidRPr="009F5750">
              <w:rPr>
                <w:color w:val="000000"/>
                <w:sz w:val="20"/>
                <w:szCs w:val="20"/>
              </w:rPr>
              <w:t>The socioeconomic benefits regarding the intervention are planned in ways that are culturally appropriate, and gender and generationally inclusive.</w:t>
            </w:r>
          </w:p>
        </w:tc>
        <w:tc>
          <w:tcPr>
            <w:tcW w:w="2165" w:type="pct"/>
            <w:vAlign w:val="center"/>
          </w:tcPr>
          <w:p w:rsidR="00E03B95" w:rsidRPr="009F5750" w:rsidRDefault="00E03B95" w:rsidP="00AB360E">
            <w:pPr>
              <w:jc w:val="left"/>
              <w:rPr>
                <w:sz w:val="20"/>
                <w:szCs w:val="20"/>
              </w:rPr>
            </w:pPr>
            <w:r w:rsidRPr="009F5750">
              <w:rPr>
                <w:sz w:val="20"/>
                <w:szCs w:val="20"/>
              </w:rPr>
              <w:t>A specific strategy ensure</w:t>
            </w:r>
            <w:r w:rsidR="00AB360E" w:rsidRPr="009F5750">
              <w:rPr>
                <w:sz w:val="20"/>
                <w:szCs w:val="20"/>
              </w:rPr>
              <w:t>s</w:t>
            </w:r>
            <w:r w:rsidRPr="009F5750">
              <w:rPr>
                <w:sz w:val="20"/>
                <w:szCs w:val="20"/>
              </w:rPr>
              <w:t xml:space="preserve"> equitable development and sustainability. The project has a strong gender and generational strategy in place to ensure participation and strengthening</w:t>
            </w:r>
            <w:r w:rsidR="00CB058C" w:rsidRPr="009F5750">
              <w:rPr>
                <w:sz w:val="20"/>
                <w:szCs w:val="20"/>
              </w:rPr>
              <w:t xml:space="preserve"> of women and youth groups.</w:t>
            </w:r>
          </w:p>
        </w:tc>
      </w:tr>
      <w:tr w:rsidR="00E03B95" w:rsidRPr="009F5750" w:rsidTr="00E03B95">
        <w:tc>
          <w:tcPr>
            <w:tcW w:w="711" w:type="pct"/>
            <w:vMerge/>
            <w:vAlign w:val="center"/>
          </w:tcPr>
          <w:p w:rsidR="00E03B95" w:rsidRPr="009F5750" w:rsidRDefault="00E03B95" w:rsidP="00A465EE">
            <w:pPr>
              <w:rPr>
                <w:sz w:val="20"/>
                <w:szCs w:val="20"/>
              </w:rPr>
            </w:pPr>
          </w:p>
        </w:tc>
        <w:tc>
          <w:tcPr>
            <w:tcW w:w="2124" w:type="pct"/>
            <w:vAlign w:val="center"/>
          </w:tcPr>
          <w:p w:rsidR="00E03B95" w:rsidRPr="009F5750" w:rsidRDefault="00E03B95" w:rsidP="00AB360E">
            <w:pPr>
              <w:jc w:val="left"/>
              <w:rPr>
                <w:color w:val="000000"/>
                <w:sz w:val="20"/>
                <w:szCs w:val="20"/>
              </w:rPr>
            </w:pPr>
            <w:r w:rsidRPr="009F5750">
              <w:rPr>
                <w:color w:val="000000"/>
                <w:sz w:val="20"/>
                <w:szCs w:val="20"/>
              </w:rPr>
              <w:t xml:space="preserve">The program </w:t>
            </w:r>
            <w:r w:rsidR="00CB058C" w:rsidRPr="009F5750">
              <w:rPr>
                <w:color w:val="000000"/>
                <w:sz w:val="20"/>
                <w:szCs w:val="20"/>
              </w:rPr>
              <w:t>consult</w:t>
            </w:r>
            <w:r w:rsidR="001A391C" w:rsidRPr="009F5750">
              <w:rPr>
                <w:color w:val="000000"/>
                <w:sz w:val="20"/>
                <w:szCs w:val="20"/>
              </w:rPr>
              <w:t xml:space="preserve">s </w:t>
            </w:r>
            <w:r w:rsidRPr="009F5750">
              <w:rPr>
                <w:color w:val="000000"/>
                <w:sz w:val="20"/>
                <w:szCs w:val="20"/>
              </w:rPr>
              <w:t xml:space="preserve">with Indigenous People </w:t>
            </w:r>
            <w:r w:rsidR="00CB058C" w:rsidRPr="009F5750">
              <w:rPr>
                <w:color w:val="000000"/>
                <w:sz w:val="20"/>
                <w:szCs w:val="20"/>
              </w:rPr>
              <w:t>in regard to</w:t>
            </w:r>
            <w:r w:rsidRPr="009F5750">
              <w:rPr>
                <w:color w:val="000000"/>
                <w:sz w:val="20"/>
                <w:szCs w:val="20"/>
              </w:rPr>
              <w:t xml:space="preserve"> use </w:t>
            </w:r>
            <w:r w:rsidR="00CB058C" w:rsidRPr="009F5750">
              <w:rPr>
                <w:color w:val="000000"/>
                <w:sz w:val="20"/>
                <w:szCs w:val="20"/>
              </w:rPr>
              <w:t xml:space="preserve">of </w:t>
            </w:r>
            <w:r w:rsidRPr="009F5750">
              <w:rPr>
                <w:color w:val="000000"/>
                <w:sz w:val="20"/>
                <w:szCs w:val="20"/>
              </w:rPr>
              <w:t>cultural resources or knowledge</w:t>
            </w:r>
            <w:r w:rsidR="00CB058C" w:rsidRPr="009F5750">
              <w:rPr>
                <w:color w:val="000000"/>
                <w:sz w:val="20"/>
                <w:szCs w:val="20"/>
              </w:rPr>
              <w:t>.</w:t>
            </w:r>
          </w:p>
        </w:tc>
        <w:tc>
          <w:tcPr>
            <w:tcW w:w="2165" w:type="pct"/>
            <w:vAlign w:val="center"/>
          </w:tcPr>
          <w:p w:rsidR="00E03B95" w:rsidRPr="009F5750" w:rsidRDefault="00E03B95" w:rsidP="00AB360E">
            <w:pPr>
              <w:jc w:val="left"/>
              <w:rPr>
                <w:sz w:val="20"/>
                <w:szCs w:val="20"/>
              </w:rPr>
            </w:pPr>
            <w:r w:rsidRPr="009F5750">
              <w:rPr>
                <w:sz w:val="20"/>
                <w:szCs w:val="20"/>
              </w:rPr>
              <w:t xml:space="preserve">ICCA methodology </w:t>
            </w:r>
            <w:r w:rsidR="00F92886" w:rsidRPr="009F5750">
              <w:rPr>
                <w:sz w:val="20"/>
                <w:szCs w:val="20"/>
              </w:rPr>
              <w:t>is based on</w:t>
            </w:r>
            <w:r w:rsidRPr="009F5750">
              <w:rPr>
                <w:sz w:val="20"/>
                <w:szCs w:val="20"/>
              </w:rPr>
              <w:t xml:space="preserve"> </w:t>
            </w:r>
            <w:r w:rsidR="00F92886" w:rsidRPr="009F5750">
              <w:rPr>
                <w:sz w:val="20"/>
                <w:szCs w:val="20"/>
              </w:rPr>
              <w:t xml:space="preserve">participatory </w:t>
            </w:r>
            <w:r w:rsidRPr="009F5750">
              <w:rPr>
                <w:sz w:val="20"/>
                <w:szCs w:val="20"/>
              </w:rPr>
              <w:t xml:space="preserve">revaluation of cultural practices. </w:t>
            </w:r>
            <w:r w:rsidR="00F92886" w:rsidRPr="009F5750">
              <w:rPr>
                <w:sz w:val="20"/>
                <w:szCs w:val="20"/>
              </w:rPr>
              <w:t>T</w:t>
            </w:r>
            <w:r w:rsidRPr="009F5750">
              <w:rPr>
                <w:sz w:val="20"/>
                <w:szCs w:val="20"/>
              </w:rPr>
              <w:t xml:space="preserve">here is </w:t>
            </w:r>
            <w:r w:rsidR="00F92886" w:rsidRPr="009F5750">
              <w:rPr>
                <w:sz w:val="20"/>
                <w:szCs w:val="20"/>
              </w:rPr>
              <w:t xml:space="preserve">also </w:t>
            </w:r>
            <w:r w:rsidRPr="009F5750">
              <w:rPr>
                <w:sz w:val="20"/>
                <w:szCs w:val="20"/>
              </w:rPr>
              <w:t xml:space="preserve">a </w:t>
            </w:r>
            <w:r w:rsidR="00F92886" w:rsidRPr="009F5750">
              <w:rPr>
                <w:sz w:val="20"/>
                <w:szCs w:val="20"/>
              </w:rPr>
              <w:t xml:space="preserve">relevant </w:t>
            </w:r>
            <w:r w:rsidRPr="009F5750">
              <w:rPr>
                <w:sz w:val="20"/>
                <w:szCs w:val="20"/>
              </w:rPr>
              <w:t xml:space="preserve">diffusion and knowledge management component in SIMONAA </w:t>
            </w:r>
            <w:r w:rsidR="00AB360E" w:rsidRPr="009F5750">
              <w:rPr>
                <w:sz w:val="20"/>
                <w:szCs w:val="20"/>
              </w:rPr>
              <w:t xml:space="preserve">(M&amp;E) </w:t>
            </w:r>
            <w:r w:rsidRPr="009F5750">
              <w:rPr>
                <w:sz w:val="20"/>
                <w:szCs w:val="20"/>
              </w:rPr>
              <w:t>and in the design of the project.</w:t>
            </w:r>
          </w:p>
        </w:tc>
      </w:tr>
      <w:tr w:rsidR="00E03B95" w:rsidRPr="009F5750" w:rsidTr="00E03B95">
        <w:tc>
          <w:tcPr>
            <w:tcW w:w="711" w:type="pct"/>
            <w:vMerge w:val="restart"/>
            <w:vAlign w:val="center"/>
          </w:tcPr>
          <w:p w:rsidR="00E03B95" w:rsidRPr="009F5750" w:rsidRDefault="00E03B95" w:rsidP="001A391C">
            <w:pPr>
              <w:jc w:val="left"/>
              <w:rPr>
                <w:sz w:val="20"/>
                <w:szCs w:val="20"/>
              </w:rPr>
            </w:pPr>
            <w:r w:rsidRPr="009F5750">
              <w:rPr>
                <w:sz w:val="20"/>
                <w:szCs w:val="20"/>
              </w:rPr>
              <w:t>Accountability and Grievance Systems</w:t>
            </w:r>
          </w:p>
        </w:tc>
        <w:tc>
          <w:tcPr>
            <w:tcW w:w="2124" w:type="pct"/>
            <w:vAlign w:val="center"/>
          </w:tcPr>
          <w:p w:rsidR="00E03B95" w:rsidRPr="009F5750" w:rsidRDefault="00F92886" w:rsidP="00AB360E">
            <w:pPr>
              <w:jc w:val="left"/>
              <w:rPr>
                <w:color w:val="000000"/>
                <w:sz w:val="20"/>
                <w:szCs w:val="20"/>
              </w:rPr>
            </w:pPr>
            <w:r w:rsidRPr="009F5750">
              <w:rPr>
                <w:color w:val="000000"/>
                <w:sz w:val="20"/>
                <w:szCs w:val="20"/>
              </w:rPr>
              <w:t>T</w:t>
            </w:r>
            <w:r w:rsidR="00E03B95" w:rsidRPr="009F5750">
              <w:rPr>
                <w:color w:val="000000"/>
                <w:sz w:val="20"/>
                <w:szCs w:val="20"/>
              </w:rPr>
              <w:t xml:space="preserve">he SGP </w:t>
            </w:r>
            <w:r w:rsidR="001A391C" w:rsidRPr="009F5750">
              <w:rPr>
                <w:color w:val="000000"/>
                <w:sz w:val="20"/>
                <w:szCs w:val="20"/>
              </w:rPr>
              <w:t xml:space="preserve">Country Program </w:t>
            </w:r>
            <w:r w:rsidR="002D1CC7" w:rsidRPr="009F5750">
              <w:rPr>
                <w:color w:val="000000"/>
                <w:sz w:val="20"/>
                <w:szCs w:val="20"/>
              </w:rPr>
              <w:t>designate</w:t>
            </w:r>
            <w:r w:rsidRPr="009F5750">
              <w:rPr>
                <w:color w:val="000000"/>
                <w:sz w:val="20"/>
                <w:szCs w:val="20"/>
              </w:rPr>
              <w:t>s</w:t>
            </w:r>
            <w:r w:rsidR="00E03B95" w:rsidRPr="009F5750">
              <w:rPr>
                <w:color w:val="000000"/>
                <w:sz w:val="20"/>
                <w:szCs w:val="20"/>
              </w:rPr>
              <w:t xml:space="preserve"> a staff member to receive and respond to complaints related to the implementation of its projects</w:t>
            </w:r>
            <w:r w:rsidRPr="009F5750">
              <w:rPr>
                <w:color w:val="000000"/>
                <w:sz w:val="20"/>
                <w:szCs w:val="20"/>
              </w:rPr>
              <w:t>.</w:t>
            </w:r>
          </w:p>
        </w:tc>
        <w:tc>
          <w:tcPr>
            <w:tcW w:w="2165" w:type="pct"/>
            <w:vAlign w:val="center"/>
          </w:tcPr>
          <w:p w:rsidR="00E03B95" w:rsidRPr="009F5750" w:rsidRDefault="00AE4DC9" w:rsidP="00AB360E">
            <w:pPr>
              <w:jc w:val="left"/>
              <w:rPr>
                <w:sz w:val="20"/>
                <w:szCs w:val="20"/>
              </w:rPr>
            </w:pPr>
            <w:r w:rsidRPr="009F5750">
              <w:rPr>
                <w:sz w:val="20"/>
                <w:szCs w:val="20"/>
              </w:rPr>
              <w:t>Assistance</w:t>
            </w:r>
            <w:r w:rsidR="00E03B95" w:rsidRPr="009F5750">
              <w:rPr>
                <w:sz w:val="20"/>
                <w:szCs w:val="20"/>
              </w:rPr>
              <w:t xml:space="preserve"> by the </w:t>
            </w:r>
            <w:r w:rsidRPr="009F5750">
              <w:rPr>
                <w:sz w:val="20"/>
                <w:szCs w:val="20"/>
              </w:rPr>
              <w:t xml:space="preserve">SGP </w:t>
            </w:r>
            <w:r w:rsidR="00E03B95" w:rsidRPr="009F5750">
              <w:rPr>
                <w:sz w:val="20"/>
                <w:szCs w:val="20"/>
              </w:rPr>
              <w:t>National Coordinator (NC) during meetings has been recorded</w:t>
            </w:r>
            <w:r w:rsidRPr="009F5750">
              <w:rPr>
                <w:sz w:val="20"/>
                <w:szCs w:val="20"/>
              </w:rPr>
              <w:t xml:space="preserve"> and</w:t>
            </w:r>
            <w:r w:rsidR="00E03B95" w:rsidRPr="009F5750">
              <w:rPr>
                <w:sz w:val="20"/>
                <w:szCs w:val="20"/>
              </w:rPr>
              <w:t xml:space="preserve"> contact information </w:t>
            </w:r>
            <w:r w:rsidR="00AB360E" w:rsidRPr="009F5750">
              <w:rPr>
                <w:sz w:val="20"/>
                <w:szCs w:val="20"/>
              </w:rPr>
              <w:t>is</w:t>
            </w:r>
            <w:r w:rsidRPr="009F5750">
              <w:rPr>
                <w:sz w:val="20"/>
                <w:szCs w:val="20"/>
              </w:rPr>
              <w:t xml:space="preserve"> shared with the participants, so they can contact the SGP office directly. </w:t>
            </w:r>
          </w:p>
        </w:tc>
      </w:tr>
      <w:tr w:rsidR="00E03B95" w:rsidRPr="009F5750" w:rsidTr="00E03B95">
        <w:tc>
          <w:tcPr>
            <w:tcW w:w="711" w:type="pct"/>
            <w:vMerge/>
            <w:vAlign w:val="center"/>
          </w:tcPr>
          <w:p w:rsidR="00E03B95" w:rsidRPr="009F5750" w:rsidRDefault="00E03B95" w:rsidP="00530339">
            <w:pPr>
              <w:pStyle w:val="GEFFieldtoFillout"/>
              <w:ind w:left="0"/>
              <w:jc w:val="left"/>
              <w:rPr>
                <w:rFonts w:asciiTheme="minorHAnsi" w:hAnsiTheme="minorHAnsi" w:cstheme="minorHAnsi"/>
                <w:sz w:val="20"/>
                <w:szCs w:val="20"/>
              </w:rPr>
            </w:pPr>
          </w:p>
        </w:tc>
        <w:tc>
          <w:tcPr>
            <w:tcW w:w="2124" w:type="pct"/>
            <w:vAlign w:val="center"/>
          </w:tcPr>
          <w:p w:rsidR="00E03B95" w:rsidRPr="009F5750" w:rsidRDefault="00E03B95" w:rsidP="00AB360E">
            <w:pPr>
              <w:jc w:val="left"/>
              <w:rPr>
                <w:rFonts w:asciiTheme="minorHAnsi" w:hAnsiTheme="minorHAnsi"/>
                <w:sz w:val="20"/>
                <w:szCs w:val="20"/>
              </w:rPr>
            </w:pPr>
            <w:r w:rsidRPr="009F5750">
              <w:rPr>
                <w:sz w:val="20"/>
                <w:szCs w:val="20"/>
              </w:rPr>
              <w:t>The Program inform</w:t>
            </w:r>
            <w:r w:rsidR="00AB360E" w:rsidRPr="009F5750">
              <w:rPr>
                <w:sz w:val="20"/>
                <w:szCs w:val="20"/>
              </w:rPr>
              <w:t>s</w:t>
            </w:r>
            <w:r w:rsidRPr="009F5750">
              <w:rPr>
                <w:sz w:val="20"/>
                <w:szCs w:val="20"/>
              </w:rPr>
              <w:t xml:space="preserve"> project stakeholders of the existence of the Agency’s Accountability and</w:t>
            </w:r>
            <w:r w:rsidR="00A465EE" w:rsidRPr="009F5750">
              <w:rPr>
                <w:sz w:val="20"/>
                <w:szCs w:val="20"/>
              </w:rPr>
              <w:t xml:space="preserve"> </w:t>
            </w:r>
            <w:r w:rsidRPr="009F5750">
              <w:rPr>
                <w:sz w:val="20"/>
                <w:szCs w:val="20"/>
              </w:rPr>
              <w:t>Grievance Systems</w:t>
            </w:r>
            <w:r w:rsidR="00F92886" w:rsidRPr="009F5750">
              <w:rPr>
                <w:sz w:val="20"/>
                <w:szCs w:val="20"/>
              </w:rPr>
              <w:t>.</w:t>
            </w:r>
          </w:p>
        </w:tc>
        <w:tc>
          <w:tcPr>
            <w:tcW w:w="2165" w:type="pct"/>
            <w:vAlign w:val="center"/>
          </w:tcPr>
          <w:p w:rsidR="00E03B95" w:rsidRPr="009F5750" w:rsidRDefault="00E03B95" w:rsidP="00AB360E">
            <w:pPr>
              <w:jc w:val="left"/>
              <w:rPr>
                <w:rFonts w:asciiTheme="minorHAnsi" w:hAnsiTheme="minorHAnsi"/>
                <w:sz w:val="20"/>
                <w:szCs w:val="20"/>
              </w:rPr>
            </w:pPr>
            <w:r w:rsidRPr="009F5750">
              <w:rPr>
                <w:rFonts w:asciiTheme="minorHAnsi" w:hAnsiTheme="minorHAnsi"/>
                <w:sz w:val="20"/>
                <w:szCs w:val="20"/>
              </w:rPr>
              <w:t xml:space="preserve">During initial workshops the national coordinator office is in permanent contact with the project and clear and open communication channels are </w:t>
            </w:r>
            <w:r w:rsidR="00C206D9" w:rsidRPr="009F5750">
              <w:rPr>
                <w:rFonts w:asciiTheme="minorHAnsi" w:hAnsiTheme="minorHAnsi"/>
                <w:sz w:val="20"/>
                <w:szCs w:val="20"/>
              </w:rPr>
              <w:t>established</w:t>
            </w:r>
            <w:r w:rsidRPr="009F5750">
              <w:rPr>
                <w:rFonts w:asciiTheme="minorHAnsi" w:hAnsiTheme="minorHAnsi"/>
                <w:sz w:val="20"/>
                <w:szCs w:val="20"/>
              </w:rPr>
              <w:t xml:space="preserve">. </w:t>
            </w:r>
          </w:p>
        </w:tc>
      </w:tr>
    </w:tbl>
    <w:p w:rsidR="00FB7CD1" w:rsidRPr="009F5750" w:rsidRDefault="00FB7CD1" w:rsidP="002E45A4">
      <w:pPr>
        <w:spacing w:after="0"/>
        <w:outlineLvl w:val="0"/>
        <w:rPr>
          <w:rFonts w:cstheme="minorHAnsi"/>
          <w:sz w:val="20"/>
          <w:szCs w:val="20"/>
        </w:rPr>
      </w:pPr>
    </w:p>
    <w:p w:rsidR="008D593E" w:rsidRPr="009F5750" w:rsidRDefault="009178FB" w:rsidP="00CD3433">
      <w:pPr>
        <w:pStyle w:val="GEFFieldtoFillout"/>
        <w:ind w:left="0"/>
        <w:rPr>
          <w:rFonts w:cstheme="minorHAnsi"/>
          <w:noProof/>
          <w:sz w:val="20"/>
          <w:szCs w:val="20"/>
          <w:lang w:eastAsia="zh-CN"/>
        </w:rPr>
      </w:pPr>
      <w:r w:rsidRPr="009F5750">
        <w:rPr>
          <w:rFonts w:asciiTheme="minorHAnsi" w:hAnsiTheme="minorHAnsi" w:cstheme="minorHAnsi"/>
          <w:b/>
          <w:i/>
          <w:sz w:val="20"/>
          <w:szCs w:val="20"/>
        </w:rPr>
        <w:t>6</w:t>
      </w:r>
      <w:r w:rsidR="00FE75F6" w:rsidRPr="009F5750">
        <w:rPr>
          <w:rFonts w:asciiTheme="minorHAnsi" w:hAnsiTheme="minorHAnsi" w:cstheme="minorHAnsi"/>
          <w:b/>
          <w:i/>
          <w:sz w:val="20"/>
          <w:szCs w:val="20"/>
        </w:rPr>
        <w:t>. Institutional Arrangement</w:t>
      </w:r>
      <w:r w:rsidR="00D611A9" w:rsidRPr="009F5750">
        <w:rPr>
          <w:rFonts w:asciiTheme="minorHAnsi" w:hAnsiTheme="minorHAnsi" w:cstheme="minorHAnsi"/>
          <w:b/>
          <w:i/>
          <w:sz w:val="20"/>
          <w:szCs w:val="20"/>
        </w:rPr>
        <w:t>s</w:t>
      </w:r>
      <w:r w:rsidR="00FE75F6" w:rsidRPr="009F5750">
        <w:rPr>
          <w:rFonts w:asciiTheme="minorHAnsi" w:hAnsiTheme="minorHAnsi" w:cstheme="minorHAnsi"/>
          <w:b/>
          <w:i/>
          <w:sz w:val="20"/>
          <w:szCs w:val="20"/>
        </w:rPr>
        <w:t xml:space="preserve"> and Coordination</w:t>
      </w:r>
    </w:p>
    <w:p w:rsidR="008D593E" w:rsidRPr="009F5750" w:rsidRDefault="008D593E" w:rsidP="008D593E">
      <w:pPr>
        <w:rPr>
          <w:rFonts w:cstheme="minorHAnsi"/>
          <w:i/>
          <w:noProof/>
          <w:sz w:val="20"/>
          <w:szCs w:val="20"/>
          <w:lang w:eastAsia="zh-CN"/>
        </w:rPr>
      </w:pPr>
    </w:p>
    <w:p w:rsidR="008D593E" w:rsidRPr="009F5750" w:rsidRDefault="008D593E" w:rsidP="008D593E">
      <w:pPr>
        <w:rPr>
          <w:rFonts w:cstheme="minorHAnsi"/>
          <w:b/>
          <w:noProof/>
          <w:sz w:val="20"/>
          <w:szCs w:val="20"/>
          <w:lang w:eastAsia="es-BO"/>
        </w:rPr>
      </w:pPr>
      <w:r w:rsidRPr="009F5750">
        <w:rPr>
          <w:rFonts w:cstheme="minorHAnsi"/>
          <w:b/>
          <w:noProof/>
          <w:sz w:val="20"/>
          <w:szCs w:val="20"/>
          <w:lang w:val="es-ES" w:eastAsia="es-ES"/>
        </w:rPr>
        <w:drawing>
          <wp:inline distT="0" distB="0" distL="0" distR="0" wp14:anchorId="6A3A537E" wp14:editId="5AA1E921">
            <wp:extent cx="5132646" cy="2874079"/>
            <wp:effectExtent l="0" t="0" r="0" b="0"/>
            <wp:docPr id="4" name="Imagen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4"/>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168281" cy="2894033"/>
                    </a:xfrm>
                    <a:prstGeom prst="rect">
                      <a:avLst/>
                    </a:prstGeom>
                    <a:noFill/>
                    <a:ln>
                      <a:noFill/>
                    </a:ln>
                  </pic:spPr>
                </pic:pic>
              </a:graphicData>
            </a:graphic>
          </wp:inline>
        </w:drawing>
      </w:r>
    </w:p>
    <w:p w:rsidR="008D593E" w:rsidRPr="009F5750" w:rsidRDefault="008D593E" w:rsidP="00E30605">
      <w:pPr>
        <w:rPr>
          <w:sz w:val="20"/>
          <w:szCs w:val="20"/>
        </w:rPr>
      </w:pPr>
      <w:r w:rsidRPr="009F5750">
        <w:rPr>
          <w:rFonts w:cstheme="minorHAnsi"/>
          <w:b/>
          <w:sz w:val="20"/>
          <w:szCs w:val="20"/>
        </w:rPr>
        <w:t>The diagram above shows the project organizational structure (Fig.2)</w:t>
      </w:r>
      <w:r w:rsidRPr="009F5750">
        <w:rPr>
          <w:rFonts w:cstheme="minorHAnsi"/>
          <w:sz w:val="20"/>
          <w:szCs w:val="20"/>
        </w:rPr>
        <w:t xml:space="preserve">. </w:t>
      </w:r>
      <w:r w:rsidRPr="009F5750">
        <w:rPr>
          <w:sz w:val="20"/>
          <w:szCs w:val="20"/>
        </w:rPr>
        <w:t>The roles and responsibilities of the various parties to the project are described in the SGP Operational Guidelines. UNDP will provide overall Programme oversight and take responsibility for standard GEF project cycle management services beyond assistance and oversight of project design and negotiation, including project monitoring, periodic evaluations, troubleshooting, and reporting to the GEF. UNDP will also provide high level technical and managerial support from the UNDP GEF Global Coordinator for the SGP Upgrading Country Programmes, who is responsible for project oversight for all upgraded country Programme projects. The SGP Central Programme Management Team (CPMT) will monitor upgraded country Programmes for compliance with GEF SGP core policies and procedures.</w:t>
      </w:r>
    </w:p>
    <w:p w:rsidR="008D593E" w:rsidRPr="009F5750" w:rsidRDefault="008D593E" w:rsidP="00E30605">
      <w:pPr>
        <w:rPr>
          <w:rFonts w:eastAsia="Calibri" w:cstheme="minorHAnsi"/>
          <w:color w:val="000000"/>
          <w:sz w:val="20"/>
          <w:szCs w:val="20"/>
          <w:u w:color="000000"/>
          <w:bdr w:val="nil"/>
        </w:rPr>
      </w:pPr>
      <w:r w:rsidRPr="009F5750">
        <w:rPr>
          <w:rFonts w:cstheme="minorHAnsi"/>
          <w:sz w:val="20"/>
          <w:szCs w:val="20"/>
        </w:rPr>
        <w:t xml:space="preserve">In accordance with the global </w:t>
      </w:r>
      <w:r w:rsidRPr="009F5750">
        <w:rPr>
          <w:rFonts w:cstheme="minorHAnsi"/>
          <w:b/>
          <w:sz w:val="20"/>
          <w:szCs w:val="20"/>
        </w:rPr>
        <w:t>SGP Operational Guidelines</w:t>
      </w:r>
      <w:r w:rsidRPr="009F5750">
        <w:rPr>
          <w:rFonts w:cstheme="minorHAnsi"/>
          <w:sz w:val="20"/>
          <w:szCs w:val="20"/>
        </w:rPr>
        <w:t xml:space="preserve"> (</w:t>
      </w:r>
      <w:r w:rsidRPr="009F5750">
        <w:rPr>
          <w:rFonts w:cstheme="minorHAnsi"/>
          <w:b/>
          <w:sz w:val="20"/>
          <w:szCs w:val="20"/>
        </w:rPr>
        <w:t>Annex H</w:t>
      </w:r>
      <w:r w:rsidRPr="009F5750">
        <w:rPr>
          <w:rFonts w:cstheme="minorHAnsi"/>
          <w:sz w:val="20"/>
          <w:szCs w:val="20"/>
        </w:rPr>
        <w:t xml:space="preserve">) that will guide overall project implementation in Thailand, and in keeping with past best practice, the UNDP Resident Representative will appoint the </w:t>
      </w:r>
      <w:r w:rsidRPr="009F5750">
        <w:rPr>
          <w:rFonts w:cstheme="minorHAnsi"/>
          <w:b/>
          <w:sz w:val="20"/>
          <w:szCs w:val="20"/>
        </w:rPr>
        <w:t>National Steering Committee</w:t>
      </w:r>
      <w:r w:rsidRPr="009F5750">
        <w:rPr>
          <w:rFonts w:cstheme="minorHAnsi"/>
          <w:sz w:val="20"/>
          <w:szCs w:val="20"/>
        </w:rPr>
        <w:t xml:space="preserve"> (NSC) members. The NSC, composed of government and non-government organizations with a non-government majority, a UNDP representative, and individuals with expertise in the GEF Focal Areas, is responsible for grant selection and approval and for determining the overall strategy of the SGP in the country. NSC members serve without remuneration and rotate periodically in accordance with its rules of procedure. The Government is usually represented by the GEF Operational Focal Point or by another high-level representative of relevant ministries or institutions. The NSC assesses the performance of the Country Programme Manager (formerly National Coordinator) with input from the UNDP RR, the SGP UCP Global Coordinator, and UNOPS. The NSC also contributes to bridging community-level experiences with national policy-making. </w:t>
      </w:r>
    </w:p>
    <w:p w:rsidR="008D593E" w:rsidRPr="009F5750" w:rsidRDefault="008D593E" w:rsidP="00E30605">
      <w:pPr>
        <w:rPr>
          <w:sz w:val="20"/>
          <w:szCs w:val="20"/>
        </w:rPr>
      </w:pPr>
      <w:r w:rsidRPr="009F5750">
        <w:rPr>
          <w:sz w:val="20"/>
          <w:szCs w:val="20"/>
        </w:rPr>
        <w:t xml:space="preserve">The </w:t>
      </w:r>
      <w:r w:rsidRPr="009F5750">
        <w:rPr>
          <w:b/>
          <w:sz w:val="20"/>
          <w:szCs w:val="20"/>
        </w:rPr>
        <w:t>Country Office</w:t>
      </w:r>
      <w:r w:rsidRPr="009F5750">
        <w:rPr>
          <w:sz w:val="20"/>
          <w:szCs w:val="20"/>
        </w:rPr>
        <w:t xml:space="preserve"> is the business unit in UNDP for the SGP project and is responsible for ensuring the project meets its objective and delivers on its targets. The Resident Representative signs the grant agreements with beneficiary organizations on behalf of UNOPS. The Country Office will make available its expertise in various environment and development fields as shown below. It will also provide other types of support at the local level such as infrastructure and financial management services, as required. UNDP will be represented in the NSC and will actively participate in grant monitoring activities. The CO will participate in NSC meetings, promoting synergies with other relevant </w:t>
      </w:r>
      <w:r w:rsidR="00C51AA3" w:rsidRPr="009F5750">
        <w:rPr>
          <w:sz w:val="20"/>
          <w:szCs w:val="20"/>
        </w:rPr>
        <w:t>Programmes</w:t>
      </w:r>
      <w:r w:rsidRPr="009F5750">
        <w:rPr>
          <w:sz w:val="20"/>
          <w:szCs w:val="20"/>
        </w:rPr>
        <w:t>, and support the design and implementation of the SGP strategy, etc.</w:t>
      </w:r>
    </w:p>
    <w:p w:rsidR="008D593E" w:rsidRPr="009F5750" w:rsidRDefault="008D593E" w:rsidP="00E30605">
      <w:pPr>
        <w:rPr>
          <w:sz w:val="20"/>
          <w:szCs w:val="20"/>
        </w:rPr>
      </w:pPr>
      <w:r w:rsidRPr="009F5750">
        <w:rPr>
          <w:sz w:val="20"/>
          <w:szCs w:val="20"/>
        </w:rPr>
        <w:t xml:space="preserve">The </w:t>
      </w:r>
      <w:r w:rsidRPr="009F5750">
        <w:rPr>
          <w:b/>
          <w:sz w:val="20"/>
          <w:szCs w:val="20"/>
        </w:rPr>
        <w:t>Country team</w:t>
      </w:r>
      <w:r w:rsidRPr="009F5750">
        <w:rPr>
          <w:sz w:val="20"/>
          <w:szCs w:val="20"/>
        </w:rPr>
        <w:t xml:space="preserve"> composed of a National Coordinator (also known as Country Programme Manager in CEO Endorsement) and a Programme Assistant, recruited through competitive processes, is responsible for the day-to-day operations of the Programme. This includes supporting NSC strategic work and grant selection by developing technical papers, undertaking ex-ante technical reviews of project proposals; taking responsibility for monitoring the grant portfolio and for providing technical assistance to grantees during project design and implementation; mobilizing cash and in-kind resources; preparing reports for UNDP, GEF and other donors; implementing a capacity development Programme for communities, CBOs and NGOs, as well as a communications and knowledge management strategy to ensure adequate visibility of GEF investments, and disseminating good practices and lessons learnt.</w:t>
      </w:r>
    </w:p>
    <w:p w:rsidR="008D593E" w:rsidRPr="009F5750" w:rsidRDefault="008D593E" w:rsidP="00E30605">
      <w:pPr>
        <w:rPr>
          <w:rFonts w:eastAsia="Calibri"/>
          <w:color w:val="000000"/>
          <w:sz w:val="20"/>
          <w:szCs w:val="20"/>
          <w:u w:color="000000"/>
          <w:bdr w:val="nil"/>
        </w:rPr>
      </w:pPr>
      <w:r w:rsidRPr="009F5750">
        <w:rPr>
          <w:rFonts w:eastAsia="Calibri"/>
          <w:color w:val="000000"/>
          <w:sz w:val="20"/>
          <w:szCs w:val="20"/>
          <w:u w:color="000000"/>
          <w:bdr w:val="nil"/>
        </w:rPr>
        <w:t>As GEF Project Agency,</w:t>
      </w:r>
      <w:r w:rsidRPr="009F5750">
        <w:rPr>
          <w:rFonts w:eastAsia="Calibri"/>
          <w:b/>
          <w:color w:val="000000"/>
          <w:sz w:val="20"/>
          <w:szCs w:val="20"/>
          <w:u w:color="000000"/>
          <w:bdr w:val="nil"/>
        </w:rPr>
        <w:t xml:space="preserve"> UNDP</w:t>
      </w:r>
      <w:r w:rsidRPr="009F5750">
        <w:rPr>
          <w:rFonts w:eastAsia="Calibri"/>
          <w:color w:val="000000"/>
          <w:sz w:val="20"/>
          <w:szCs w:val="20"/>
          <w:u w:color="000000"/>
          <w:bdr w:val="nil"/>
        </w:rPr>
        <w:t xml:space="preserve"> will provide overall </w:t>
      </w:r>
      <w:r w:rsidR="00C51AA3" w:rsidRPr="009F5750">
        <w:rPr>
          <w:rFonts w:eastAsia="Calibri"/>
          <w:color w:val="000000"/>
          <w:sz w:val="20"/>
          <w:szCs w:val="20"/>
          <w:u w:color="000000"/>
          <w:bdr w:val="nil"/>
        </w:rPr>
        <w:t>Programme</w:t>
      </w:r>
      <w:r w:rsidRPr="009F5750">
        <w:rPr>
          <w:rFonts w:eastAsia="Calibri"/>
          <w:color w:val="000000"/>
          <w:sz w:val="20"/>
          <w:szCs w:val="20"/>
          <w:u w:color="000000"/>
          <w:bdr w:val="nil"/>
        </w:rPr>
        <w:t xml:space="preserve"> oversight and take responsibility for standard GEF project cycle management services beyond assistance and oversight of project design and negotiation, including project monitoring, periodic evaluations, troubleshooting, and reporting to the GEF. </w:t>
      </w:r>
    </w:p>
    <w:p w:rsidR="008D593E" w:rsidRPr="009F5750" w:rsidRDefault="008D593E" w:rsidP="00E30605">
      <w:pPr>
        <w:rPr>
          <w:rFonts w:eastAsia="Calibri"/>
          <w:color w:val="000000"/>
          <w:sz w:val="20"/>
          <w:szCs w:val="20"/>
          <w:u w:color="000000"/>
          <w:bdr w:val="nil"/>
        </w:rPr>
      </w:pPr>
      <w:r w:rsidRPr="009F5750">
        <w:rPr>
          <w:rFonts w:eastAsia="Calibri"/>
          <w:b/>
          <w:color w:val="000000"/>
          <w:sz w:val="20"/>
          <w:szCs w:val="20"/>
          <w:u w:color="000000"/>
          <w:bdr w:val="nil"/>
        </w:rPr>
        <w:t>UNDP</w:t>
      </w:r>
      <w:r w:rsidRPr="009F5750">
        <w:rPr>
          <w:rFonts w:eastAsia="Calibri"/>
          <w:color w:val="000000"/>
          <w:sz w:val="20"/>
          <w:szCs w:val="20"/>
          <w:u w:color="000000"/>
          <w:bdr w:val="nil"/>
        </w:rPr>
        <w:t xml:space="preserve"> (Headquarters) will also provide high-level technical and managerial support through the Low Emissions Climate Resilient Development Strategies cluster, and from the UNDP Global Coordinator for Upgrading Country Programme, who will be responsible for project oversight for all upgraded country </w:t>
      </w:r>
      <w:r w:rsidR="00C51AA3" w:rsidRPr="009F5750">
        <w:rPr>
          <w:rFonts w:eastAsia="Calibri"/>
          <w:color w:val="000000"/>
          <w:sz w:val="20"/>
          <w:szCs w:val="20"/>
          <w:u w:color="000000"/>
          <w:bdr w:val="nil"/>
        </w:rPr>
        <w:t>Programme</w:t>
      </w:r>
      <w:r w:rsidRPr="009F5750">
        <w:rPr>
          <w:rFonts w:eastAsia="Calibri"/>
          <w:color w:val="000000"/>
          <w:sz w:val="20"/>
          <w:szCs w:val="20"/>
          <w:u w:color="000000"/>
          <w:bdr w:val="nil"/>
        </w:rPr>
        <w:t xml:space="preserve"> projects worldwide. SGP’s Central Programme Management Team (CPMT) will monitor for compliance of upgraded country </w:t>
      </w:r>
      <w:r w:rsidR="00C51AA3" w:rsidRPr="009F5750">
        <w:rPr>
          <w:rFonts w:eastAsia="Calibri"/>
          <w:color w:val="000000"/>
          <w:sz w:val="20"/>
          <w:szCs w:val="20"/>
          <w:u w:color="000000"/>
          <w:bdr w:val="nil"/>
        </w:rPr>
        <w:t>Programme</w:t>
      </w:r>
      <w:r w:rsidRPr="009F5750">
        <w:rPr>
          <w:rFonts w:eastAsia="Calibri"/>
          <w:color w:val="000000"/>
          <w:sz w:val="20"/>
          <w:szCs w:val="20"/>
          <w:u w:color="000000"/>
          <w:bdr w:val="nil"/>
        </w:rPr>
        <w:t xml:space="preserve"> with the core policies and procedures of the SGP as a GEF Corporate Programme.</w:t>
      </w:r>
    </w:p>
    <w:p w:rsidR="008D593E" w:rsidRPr="009F5750" w:rsidRDefault="008D593E" w:rsidP="00E30605">
      <w:pPr>
        <w:rPr>
          <w:sz w:val="20"/>
          <w:szCs w:val="20"/>
        </w:rPr>
      </w:pPr>
      <w:r w:rsidRPr="009F5750">
        <w:rPr>
          <w:b/>
          <w:sz w:val="20"/>
          <w:szCs w:val="20"/>
        </w:rPr>
        <w:t>Grants</w:t>
      </w:r>
      <w:r w:rsidRPr="009F5750">
        <w:rPr>
          <w:sz w:val="20"/>
          <w:szCs w:val="20"/>
        </w:rPr>
        <w:t xml:space="preserve"> will be selected by the NSC from proposals submitted by CBOs and NGOs through calls for proposals in specific thematic and geographic areas relevant to the SGP Country Programme strategy, as embodied in this document. Although government organizations cannot receive SGP grants, every effort will be made to coordinate grant implementation with relevant line ministries, decentralized institutions, universities and local government authorities to ensure their support, create opportunities for co-financing, and provide feedback on policy implementation on the ground. Contributions from and cooperation with the private sector will also be sought.</w:t>
      </w:r>
    </w:p>
    <w:p w:rsidR="008D593E" w:rsidRPr="009F5750" w:rsidRDefault="008D593E" w:rsidP="00E30605">
      <w:pPr>
        <w:rPr>
          <w:sz w:val="20"/>
          <w:szCs w:val="20"/>
        </w:rPr>
      </w:pPr>
      <w:r w:rsidRPr="009F5750">
        <w:rPr>
          <w:sz w:val="20"/>
          <w:szCs w:val="20"/>
        </w:rPr>
        <w:t xml:space="preserve">SGP utilizes </w:t>
      </w:r>
      <w:r w:rsidRPr="009F5750">
        <w:rPr>
          <w:b/>
          <w:sz w:val="20"/>
          <w:szCs w:val="20"/>
        </w:rPr>
        <w:t>consultants</w:t>
      </w:r>
      <w:r w:rsidRPr="009F5750">
        <w:rPr>
          <w:sz w:val="20"/>
          <w:szCs w:val="20"/>
        </w:rPr>
        <w:t xml:space="preserve"> for specialized services, mostly for baseline data collection, capacity development activities, business development support, and to assist grantees when specialized expertise is required, or for tasks that require an external independent view such as the mid-term and terminal evaluations. Civil society organization networks may also benefit from SGP grants.</w:t>
      </w:r>
    </w:p>
    <w:p w:rsidR="008D593E" w:rsidRPr="009F5750" w:rsidRDefault="008D593E" w:rsidP="00E30605">
      <w:pPr>
        <w:rPr>
          <w:sz w:val="20"/>
          <w:szCs w:val="20"/>
        </w:rPr>
      </w:pPr>
      <w:r w:rsidRPr="009F5750">
        <w:rPr>
          <w:b/>
          <w:sz w:val="20"/>
          <w:szCs w:val="20"/>
        </w:rPr>
        <w:t>UNOPS</w:t>
      </w:r>
      <w:r w:rsidRPr="009F5750">
        <w:rPr>
          <w:sz w:val="20"/>
          <w:szCs w:val="20"/>
        </w:rPr>
        <w:t xml:space="preserve"> will provide Country Programme implementation services, including human resources management, budgeting, accounting, grant disbursement, auditing, and procurement. UNOPS is responsible for SGP’s financial management and provides periodic financial reports to UNDP. The UNOPS SGP Standard Operating Procedures guide the financial and administrative management of the project. </w:t>
      </w:r>
    </w:p>
    <w:p w:rsidR="008D593E" w:rsidRPr="009F5750" w:rsidRDefault="008D593E" w:rsidP="00E30605">
      <w:pPr>
        <w:rPr>
          <w:sz w:val="20"/>
          <w:szCs w:val="20"/>
        </w:rPr>
      </w:pPr>
      <w:r w:rsidRPr="009F5750">
        <w:rPr>
          <w:sz w:val="20"/>
          <w:szCs w:val="20"/>
        </w:rPr>
        <w:t>A key service of UNOPS is the contracting of SGP staff as needed and required by the Programme, and once contracted, UNOPS provides guidance and supervision, together with the UNDP CO acting on behalf of UNOPS, to the SGP country staff in their administrative and finance related work.  UNOPS also provides other important services (as specified in the GEF Council document C.36/4) that include (1) oversight and quality assurance: (i) coordinate with the Upgrading Country Programme (UCP) Global Coordinator on annual work plan activities and (ii) undertake trouble-shooting and problem-solving missions; (2) project financial management: (i) review and authorize operating budgets; (ii) review and authorize disbursement, (iii) monitor and oversee all financial transactions, (iv) prepare semi-annual and annual financial progress reports and (v) prepare periodic status reports on grant allocations and expenditures; (3) project procurement management: (i) undertake procurement activities and (ii) management of contracts; (4) project assets management: (i)  maintain an inventory of all capitalized assets; (5) project risks management: (i) prepare and implement an annual audit plan and (ii) follow up on all audit recommendations; and (6) Grants management: (i) administer all grants, (ii) financial grant monitoring and (iii)  legal advice.</w:t>
      </w:r>
    </w:p>
    <w:p w:rsidR="008D593E" w:rsidRPr="009F5750" w:rsidRDefault="008D593E" w:rsidP="00E30605">
      <w:pPr>
        <w:rPr>
          <w:bCs/>
          <w:sz w:val="20"/>
          <w:szCs w:val="20"/>
        </w:rPr>
      </w:pPr>
      <w:r w:rsidRPr="009F5750">
        <w:rPr>
          <w:sz w:val="20"/>
          <w:szCs w:val="20"/>
        </w:rPr>
        <w:t>U</w:t>
      </w:r>
      <w:r w:rsidRPr="009F5750">
        <w:rPr>
          <w:bCs/>
          <w:sz w:val="20"/>
          <w:szCs w:val="20"/>
        </w:rPr>
        <w:t xml:space="preserve">nder its legal advice role, UNOPS takes the lead in investigations of UNOPS-contracted SGP staff.  UNOPS services also include transactional services: (1) personnel administration, benefits and entitlements of project personnel contracted by UNOPS; (2) processing payroll of project personnel contracted by UNOPS, (3) input transaction instruction and automated processing of project personnel official mission travel and DSA; (4) input transaction instruction and automated processing of financial transactions such as Purchase Order, Receipts, Payment Vouchers and Vendor Approval and (5) procurement in UN Web Buy.  </w:t>
      </w:r>
    </w:p>
    <w:p w:rsidR="008D593E" w:rsidRPr="009F5750" w:rsidRDefault="008D593E" w:rsidP="00E30605">
      <w:pPr>
        <w:rPr>
          <w:bCs/>
          <w:sz w:val="20"/>
          <w:szCs w:val="20"/>
        </w:rPr>
      </w:pPr>
      <w:r w:rsidRPr="009F5750">
        <w:rPr>
          <w:bCs/>
          <w:sz w:val="20"/>
          <w:szCs w:val="20"/>
        </w:rPr>
        <w:t>UNOPS will continue with a number of areas for enhancing execution services started in the previous the SGP GEF-5, including: inclusion of co-financing below $500,000; technical assistance to high risk/low performing countries; developing a risk-based management approach; strengthening the central structure to make it more suitable for an expanded Programme; resolving grant disbursement delays; enhancing country Programme oversight; improving monitoring &amp; evaluation; increasing the audit volume and quality assurance work; and optimizing Programme cost-effectiveness. To facilitate global coherence in execution of services, guidance and operating procedures, UNOPS through a central management team and NSC, coordinates primarily with UNDP/GEF HQ respectively.</w:t>
      </w:r>
    </w:p>
    <w:p w:rsidR="008D593E" w:rsidRPr="009F5750" w:rsidRDefault="008D593E" w:rsidP="00E30605">
      <w:pPr>
        <w:rPr>
          <w:sz w:val="20"/>
          <w:szCs w:val="20"/>
        </w:rPr>
      </w:pPr>
      <w:r w:rsidRPr="009F5750">
        <w:rPr>
          <w:sz w:val="20"/>
          <w:szCs w:val="20"/>
        </w:rPr>
        <w:t>UNOPS will not make any financial commitments or incur any expenses that would exceed the budget for implementing the project as set forth in this Project Document. UNOPS shall regularly consult with UNDP concerning the status and use of funds and shall promptly advise UNDP any time when UNOPS is aware that the budget to carry out these services is insufficient to fully implement the project in the manner set out in the Project Document. UNDP shall have no obligation to provide UNOPS with any funds or to make any reimbursement for expenses incurred by UNOPS in excess of the total budget as set forth in the Project Document.</w:t>
      </w:r>
    </w:p>
    <w:p w:rsidR="008D593E" w:rsidRPr="009F5750" w:rsidRDefault="008D593E" w:rsidP="00E30605">
      <w:pPr>
        <w:rPr>
          <w:sz w:val="20"/>
          <w:szCs w:val="20"/>
        </w:rPr>
      </w:pPr>
      <w:r w:rsidRPr="009F5750">
        <w:rPr>
          <w:sz w:val="20"/>
          <w:szCs w:val="20"/>
        </w:rPr>
        <w:t xml:space="preserve">UNOPS will submit a cumulative financial report each quarter (31 March, 30 June, 30 September and 31 December). The report will be submitted to UNDP through the ATLAS Project Delivery Report (PDR) system and follow the established ATLAS formats and PDR timelines. The level of detail in relation to the reporting requirement is indicated in the Project Document budget which will be translated into the ATLAS budgets. UNDP will include the expenditure reported by UNOPS in its reconciliation of the project financial report. </w:t>
      </w:r>
    </w:p>
    <w:p w:rsidR="008D593E" w:rsidRPr="009F5750" w:rsidRDefault="008D593E" w:rsidP="00E30605">
      <w:pPr>
        <w:rPr>
          <w:sz w:val="20"/>
          <w:szCs w:val="20"/>
        </w:rPr>
      </w:pPr>
      <w:r w:rsidRPr="009F5750">
        <w:rPr>
          <w:sz w:val="20"/>
          <w:szCs w:val="20"/>
        </w:rPr>
        <w:t>Upon completion or termination of activities, UNOPS shall furnish a financial closure report, including a list of non-expendable equipment purchased by UNOPS, and all relevant audited or certified financial statements and records related to such activities, as appropriate, pursuant to its Financial Regulations and Rules.</w:t>
      </w:r>
    </w:p>
    <w:p w:rsidR="008D593E" w:rsidRPr="009F5750" w:rsidRDefault="008D593E" w:rsidP="00E30605">
      <w:pPr>
        <w:rPr>
          <w:sz w:val="20"/>
          <w:szCs w:val="20"/>
        </w:rPr>
      </w:pPr>
      <w:r w:rsidRPr="009F5750">
        <w:rPr>
          <w:sz w:val="20"/>
          <w:szCs w:val="20"/>
        </w:rPr>
        <w:t>Title to any equipment and supplies that may be furnished by UNDP or procured through UNDP funds shall rest with UNDP until such time as ownership thereof is transferred. Equipment and supplies that may be furnished by UNDP or procured through UNDP funds will be disposed as agreed, in writing, between UNDP and UNOPS. UNDP shall provide UNOPS with instructions on the disposal of such equipment and supplies within 90 days of the end of the Project.</w:t>
      </w:r>
    </w:p>
    <w:p w:rsidR="008D593E" w:rsidRPr="009F5750" w:rsidRDefault="008D593E" w:rsidP="00E30605">
      <w:pPr>
        <w:rPr>
          <w:sz w:val="20"/>
          <w:szCs w:val="20"/>
        </w:rPr>
      </w:pPr>
      <w:r w:rsidRPr="009F5750">
        <w:rPr>
          <w:sz w:val="20"/>
          <w:szCs w:val="20"/>
        </w:rPr>
        <w:t xml:space="preserve">The arrangements described in this Project Document will remain in effect until the end of the project, or until terminated in writing (with 30 days’ notice) by either party. The schedule of activities specified in the Project Document remains in effect based on continued performance by UNOPS unless it receives written indication to the contrary from UNDP. The arrangements described in this Agreement, including the structure of implementation and responsibility for results, shall be revisited on an annual basis and may result in the amendment of this Project Document. </w:t>
      </w:r>
    </w:p>
    <w:p w:rsidR="008D593E" w:rsidRPr="009F5750" w:rsidRDefault="008D593E" w:rsidP="00E30605">
      <w:pPr>
        <w:rPr>
          <w:sz w:val="20"/>
          <w:szCs w:val="20"/>
        </w:rPr>
      </w:pPr>
      <w:r w:rsidRPr="009F5750">
        <w:rPr>
          <w:sz w:val="20"/>
          <w:szCs w:val="20"/>
        </w:rPr>
        <w:t>If this Agreement is terminated or suspended in accordance with paragraph 140 above, UNDP shall reimburse UNOPS for all costs directly incurred by UNOPS in the amounts specified in the project budget or as otherwise agreed in writing by UNDP and UNOPS.</w:t>
      </w:r>
    </w:p>
    <w:p w:rsidR="008D593E" w:rsidRPr="009F5750" w:rsidRDefault="008D593E" w:rsidP="00E30605">
      <w:pPr>
        <w:rPr>
          <w:sz w:val="20"/>
          <w:szCs w:val="20"/>
        </w:rPr>
      </w:pPr>
      <w:r w:rsidRPr="009F5750">
        <w:rPr>
          <w:sz w:val="20"/>
          <w:szCs w:val="20"/>
        </w:rPr>
        <w:t>All further correspondence regarding this Agreement, other than signed letters of agreement or amendments thereto should be addressed to the UNDP-GEF Executive Coordinator and the UNDP Resident Coordinator.</w:t>
      </w:r>
    </w:p>
    <w:p w:rsidR="008D593E" w:rsidRPr="009F5750" w:rsidRDefault="008D593E" w:rsidP="00E30605">
      <w:pPr>
        <w:rPr>
          <w:sz w:val="20"/>
          <w:szCs w:val="20"/>
        </w:rPr>
      </w:pPr>
      <w:r w:rsidRPr="009F5750">
        <w:rPr>
          <w:sz w:val="20"/>
          <w:szCs w:val="20"/>
        </w:rPr>
        <w:t>UNOPS shall keep UNDP fully informed of all actions undertaken by them in carrying out this Agreement.</w:t>
      </w:r>
    </w:p>
    <w:p w:rsidR="008D593E" w:rsidRPr="009F5750" w:rsidRDefault="008D593E" w:rsidP="00E30605">
      <w:pPr>
        <w:rPr>
          <w:sz w:val="20"/>
          <w:szCs w:val="20"/>
        </w:rPr>
      </w:pPr>
      <w:r w:rsidRPr="009F5750">
        <w:rPr>
          <w:sz w:val="20"/>
          <w:szCs w:val="20"/>
        </w:rPr>
        <w:t xml:space="preserve">Any changes to the Project Document that would affect the work being performed by UNOPS shall be recommended only after consultation between the parties. Any amendment to this Project Document shall be </w:t>
      </w:r>
      <w:r w:rsidR="00C51AA3" w:rsidRPr="009F5750">
        <w:rPr>
          <w:sz w:val="20"/>
          <w:szCs w:val="20"/>
        </w:rPr>
        <w:t>affected</w:t>
      </w:r>
      <w:r w:rsidRPr="009F5750">
        <w:rPr>
          <w:sz w:val="20"/>
          <w:szCs w:val="20"/>
        </w:rPr>
        <w:t xml:space="preserve"> by mutual agreement, in writing. </w:t>
      </w:r>
    </w:p>
    <w:p w:rsidR="008D593E" w:rsidRPr="009F5750" w:rsidRDefault="008D593E" w:rsidP="00E30605">
      <w:pPr>
        <w:rPr>
          <w:sz w:val="20"/>
          <w:szCs w:val="20"/>
        </w:rPr>
      </w:pPr>
      <w:r w:rsidRPr="009F5750">
        <w:rPr>
          <w:sz w:val="20"/>
          <w:szCs w:val="20"/>
        </w:rPr>
        <w:t xml:space="preserve">If UNOPS is prevented by force majeure from fulfilling its obligations under this Agreement, it shall not be deemed in breach of such obligations. UNOPS shall use all reasonable efforts to mitigate the consequences of force majeure. Force majeure is defined as natural catastrophes such as but not limited to earthquakes, floods, cyclonic or volcanic activity; war (whether declared or not), invasion, rebellion, terrorism, revolution, insurrection, civil war, riot, radiation or contaminations by radio-activity; other acts of a similar nature or force. </w:t>
      </w:r>
    </w:p>
    <w:p w:rsidR="008D593E" w:rsidRPr="009F5750" w:rsidRDefault="008D593E" w:rsidP="00E30605">
      <w:pPr>
        <w:rPr>
          <w:sz w:val="20"/>
          <w:szCs w:val="20"/>
        </w:rPr>
      </w:pPr>
      <w:r w:rsidRPr="009F5750">
        <w:rPr>
          <w:sz w:val="20"/>
          <w:szCs w:val="20"/>
        </w:rPr>
        <w:t>Notwithstanding anything to the contrary, UNOPS shall in no event be liable as a result or consequence of any act or omission on the part of UNDP, the government and/or any provincial and/or municipal authorities, including its agents, servants and employees.</w:t>
      </w:r>
    </w:p>
    <w:p w:rsidR="008D593E" w:rsidRPr="009F5750" w:rsidRDefault="008D593E" w:rsidP="00E30605">
      <w:pPr>
        <w:rPr>
          <w:sz w:val="20"/>
          <w:szCs w:val="20"/>
        </w:rPr>
      </w:pPr>
      <w:r w:rsidRPr="009F5750">
        <w:rPr>
          <w:sz w:val="20"/>
          <w:szCs w:val="20"/>
        </w:rPr>
        <w:t>UNDP and UNOPS shall use their best efforts to promptly settle through direct negotiations any dispute, controversy or claim which is not settled within sixty (60) days from the date either party has notified the other party of the dispute, controversy or claim and of measures which should be taken to rectify it, shall be referred to the UNDP Administrator and the UNOPS Executive Director for resolution.</w:t>
      </w:r>
    </w:p>
    <w:p w:rsidR="008D593E" w:rsidRPr="009F5750" w:rsidRDefault="008D593E" w:rsidP="00E30605">
      <w:pPr>
        <w:rPr>
          <w:sz w:val="20"/>
          <w:szCs w:val="20"/>
        </w:rPr>
      </w:pPr>
      <w:r w:rsidRPr="009F5750">
        <w:rPr>
          <w:sz w:val="20"/>
          <w:szCs w:val="20"/>
        </w:rPr>
        <w:t>This project will be implemented by UNOPS in accordance with UNOPS’ Financial Rules and Regulations provided these do not contravene the principles established in UNDP’s Financial Regulations and Rules.</w:t>
      </w:r>
    </w:p>
    <w:p w:rsidR="008D593E" w:rsidRPr="009F5750" w:rsidRDefault="008D593E" w:rsidP="00E30605">
      <w:pPr>
        <w:rPr>
          <w:sz w:val="20"/>
          <w:szCs w:val="20"/>
        </w:rPr>
      </w:pPr>
      <w:r w:rsidRPr="009F5750">
        <w:rPr>
          <w:sz w:val="20"/>
          <w:szCs w:val="20"/>
        </w:rPr>
        <w:t>UNOPS as the Implementing Partner shall comply with the policies, procedures and practices of the United Nations security management system.</w:t>
      </w:r>
    </w:p>
    <w:p w:rsidR="008D593E" w:rsidRPr="009F5750" w:rsidRDefault="008D593E" w:rsidP="00744C72">
      <w:pPr>
        <w:rPr>
          <w:color w:val="000000"/>
          <w:sz w:val="20"/>
          <w:szCs w:val="20"/>
        </w:rPr>
      </w:pPr>
      <w:r w:rsidRPr="009F5750">
        <w:rPr>
          <w:sz w:val="20"/>
          <w:szCs w:val="20"/>
          <w:u w:val="single"/>
        </w:rPr>
        <w:t>Agreement on intellectual property rights and use of logo on the project’s deliverables and disclosure of information</w:t>
      </w:r>
      <w:r w:rsidRPr="009F5750">
        <w:rPr>
          <w:b/>
          <w:sz w:val="20"/>
          <w:szCs w:val="20"/>
        </w:rPr>
        <w:t xml:space="preserve">:  </w:t>
      </w:r>
      <w:r w:rsidRPr="009F5750">
        <w:rPr>
          <w:sz w:val="20"/>
          <w:szCs w:val="20"/>
        </w:rPr>
        <w:t>In order 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9F5750">
        <w:rPr>
          <w:rStyle w:val="FootnoteReference"/>
          <w:rFonts w:cstheme="minorHAnsi"/>
          <w:sz w:val="20"/>
          <w:szCs w:val="20"/>
        </w:rPr>
        <w:footnoteReference w:id="21"/>
      </w:r>
      <w:r w:rsidRPr="009F5750">
        <w:rPr>
          <w:sz w:val="20"/>
          <w:szCs w:val="20"/>
        </w:rPr>
        <w:t xml:space="preserve"> and</w:t>
      </w:r>
      <w:r w:rsidRPr="009F5750">
        <w:rPr>
          <w:color w:val="000000"/>
          <w:sz w:val="20"/>
          <w:szCs w:val="20"/>
        </w:rPr>
        <w:t xml:space="preserve"> the GEF policy on public involvement</w:t>
      </w:r>
      <w:r w:rsidRPr="009F5750">
        <w:rPr>
          <w:rStyle w:val="FootnoteReference"/>
          <w:rFonts w:cstheme="minorHAnsi"/>
          <w:color w:val="000000"/>
          <w:sz w:val="20"/>
          <w:szCs w:val="20"/>
        </w:rPr>
        <w:footnoteReference w:id="22"/>
      </w:r>
      <w:r w:rsidRPr="009F5750">
        <w:rPr>
          <w:color w:val="000000"/>
          <w:sz w:val="20"/>
          <w:szCs w:val="20"/>
        </w:rPr>
        <w:t xml:space="preserve">. </w:t>
      </w:r>
    </w:p>
    <w:p w:rsidR="009178FB" w:rsidRPr="009F5750" w:rsidRDefault="009178FB" w:rsidP="00322E47">
      <w:pPr>
        <w:spacing w:after="0"/>
        <w:outlineLvl w:val="0"/>
        <w:rPr>
          <w:rFonts w:cstheme="minorHAnsi"/>
          <w:sz w:val="20"/>
          <w:szCs w:val="20"/>
        </w:rPr>
      </w:pPr>
      <w:r w:rsidRPr="009F5750">
        <w:rPr>
          <w:rFonts w:cstheme="minorHAnsi"/>
          <w:b/>
          <w:i/>
          <w:sz w:val="20"/>
          <w:szCs w:val="20"/>
        </w:rPr>
        <w:t>7</w:t>
      </w:r>
      <w:r w:rsidR="00FE75F6" w:rsidRPr="009F5750">
        <w:rPr>
          <w:rFonts w:cstheme="minorHAnsi"/>
          <w:b/>
          <w:i/>
          <w:sz w:val="20"/>
          <w:szCs w:val="20"/>
        </w:rPr>
        <w:t>. Consistency with National Priorities</w:t>
      </w:r>
      <w:r w:rsidR="00FE75F6" w:rsidRPr="009F5750">
        <w:rPr>
          <w:rFonts w:cstheme="minorHAnsi"/>
          <w:b/>
          <w:sz w:val="20"/>
          <w:szCs w:val="20"/>
        </w:rPr>
        <w:t xml:space="preserve">. </w:t>
      </w:r>
    </w:p>
    <w:p w:rsidR="007E716D" w:rsidRPr="009F5750" w:rsidRDefault="007E716D" w:rsidP="002E45A4">
      <w:pPr>
        <w:spacing w:after="0"/>
        <w:outlineLvl w:val="0"/>
        <w:rPr>
          <w:rFonts w:cstheme="minorHAnsi"/>
          <w:sz w:val="20"/>
          <w:szCs w:val="20"/>
        </w:rPr>
      </w:pPr>
    </w:p>
    <w:p w:rsidR="008044F2" w:rsidRPr="009F5750" w:rsidRDefault="008044F2" w:rsidP="00E30605">
      <w:pPr>
        <w:rPr>
          <w:sz w:val="20"/>
          <w:szCs w:val="20"/>
        </w:rPr>
      </w:pPr>
      <w:r w:rsidRPr="009F5750">
        <w:rPr>
          <w:sz w:val="20"/>
          <w:szCs w:val="20"/>
        </w:rPr>
        <w:t xml:space="preserve">Ecuador is a Party to the United Nations Framework Convention on Climate Change (UNFCCC) since Rio de Janeiro in 1992. Ecuador ratified the Kyoto Protocol in 1999 as a Non-Annex 1 Country (SNAP). The Ministry of Environment is the National Environmental Authority exercising stewardship over environmental management. </w:t>
      </w:r>
    </w:p>
    <w:p w:rsidR="006753EC" w:rsidRPr="009F5750" w:rsidRDefault="008044F2" w:rsidP="00E30605">
      <w:pPr>
        <w:rPr>
          <w:sz w:val="20"/>
          <w:szCs w:val="20"/>
        </w:rPr>
      </w:pPr>
      <w:r w:rsidRPr="009F5750">
        <w:rPr>
          <w:sz w:val="20"/>
          <w:szCs w:val="20"/>
        </w:rPr>
        <w:t>With the Constitution of the Republic of Ecuador (Year 2008), the rights of nature are instituted in article 71 on the basis of full respect for the existence, maintenance and regeneration of nature’s vital cycles, structure, functions and evolutionary processes. Ecuador is also committed to achieving the 17 Sustainable Development Goals and 169 targets which in the context of natural resource conservation is aimed at protecting the planet from degradation, including through sustainable consumption and production, sustainably managing its natural resources and taking urgent action on climate change, so that it can support the needs of both present and future generation</w:t>
      </w:r>
      <w:r w:rsidR="00AC7671" w:rsidRPr="009F5750">
        <w:rPr>
          <w:sz w:val="20"/>
          <w:szCs w:val="20"/>
        </w:rPr>
        <w:t>s</w:t>
      </w:r>
      <w:r w:rsidRPr="009F5750">
        <w:rPr>
          <w:sz w:val="20"/>
          <w:szCs w:val="20"/>
        </w:rPr>
        <w:t xml:space="preserve">. </w:t>
      </w:r>
    </w:p>
    <w:p w:rsidR="008044F2" w:rsidRPr="009F5750" w:rsidRDefault="008044F2" w:rsidP="00E30605">
      <w:pPr>
        <w:rPr>
          <w:sz w:val="20"/>
          <w:szCs w:val="20"/>
        </w:rPr>
      </w:pPr>
      <w:r w:rsidRPr="009F5750">
        <w:rPr>
          <w:sz w:val="20"/>
          <w:szCs w:val="20"/>
        </w:rPr>
        <w:t xml:space="preserve">As such, the national political framework seeks sustainable development planning under an eco-efficient model, based on Living Well (Sumak Kawsay in </w:t>
      </w:r>
      <w:r w:rsidR="00A16692" w:rsidRPr="009F5750">
        <w:rPr>
          <w:sz w:val="20"/>
          <w:szCs w:val="20"/>
        </w:rPr>
        <w:t xml:space="preserve">the </w:t>
      </w:r>
      <w:r w:rsidRPr="009F5750">
        <w:rPr>
          <w:sz w:val="20"/>
          <w:szCs w:val="20"/>
        </w:rPr>
        <w:t xml:space="preserve">Quichua language), and supported by the new Constitution, which contemplates the recognition and guarantee of the rights of nature. </w:t>
      </w:r>
    </w:p>
    <w:p w:rsidR="008044F2" w:rsidRPr="009F5750" w:rsidRDefault="008044F2" w:rsidP="00E30605">
      <w:pPr>
        <w:rPr>
          <w:sz w:val="20"/>
          <w:szCs w:val="20"/>
        </w:rPr>
      </w:pPr>
      <w:r w:rsidRPr="009F5750">
        <w:rPr>
          <w:sz w:val="20"/>
          <w:szCs w:val="20"/>
        </w:rPr>
        <w:t xml:space="preserve">The National Planning and Development Secretariat – </w:t>
      </w:r>
      <w:r w:rsidR="0072376B" w:rsidRPr="009F5750">
        <w:rPr>
          <w:sz w:val="20"/>
          <w:szCs w:val="20"/>
        </w:rPr>
        <w:t>to</w:t>
      </w:r>
      <w:r w:rsidRPr="009F5750">
        <w:rPr>
          <w:sz w:val="20"/>
          <w:szCs w:val="20"/>
        </w:rPr>
        <w:t xml:space="preserve"> reach the SDG framed within the Living Well model targeted by Ecuador - developed a new National Territorial Strategy as an instrument for territorial planning on a national basis, which contains guidance for the short, medium and long term: The National Plan </w:t>
      </w:r>
      <w:r w:rsidR="00AB6269" w:rsidRPr="009F5750">
        <w:rPr>
          <w:sz w:val="20"/>
          <w:szCs w:val="20"/>
        </w:rPr>
        <w:t xml:space="preserve">of </w:t>
      </w:r>
      <w:r w:rsidR="00A16692" w:rsidRPr="009F5750">
        <w:rPr>
          <w:sz w:val="20"/>
          <w:szCs w:val="20"/>
        </w:rPr>
        <w:t>D</w:t>
      </w:r>
      <w:r w:rsidR="00AB6269" w:rsidRPr="009F5750">
        <w:rPr>
          <w:sz w:val="20"/>
          <w:szCs w:val="20"/>
        </w:rPr>
        <w:t>evelopment</w:t>
      </w:r>
      <w:r w:rsidRPr="009F5750">
        <w:rPr>
          <w:sz w:val="20"/>
          <w:szCs w:val="20"/>
        </w:rPr>
        <w:t xml:space="preserve"> 201</w:t>
      </w:r>
      <w:r w:rsidR="00AB6269" w:rsidRPr="009F5750">
        <w:rPr>
          <w:sz w:val="20"/>
          <w:szCs w:val="20"/>
        </w:rPr>
        <w:t>7</w:t>
      </w:r>
      <w:r w:rsidRPr="009F5750">
        <w:rPr>
          <w:sz w:val="20"/>
          <w:szCs w:val="20"/>
        </w:rPr>
        <w:t>-20</w:t>
      </w:r>
      <w:r w:rsidR="00AB6269" w:rsidRPr="009F5750">
        <w:rPr>
          <w:sz w:val="20"/>
          <w:szCs w:val="20"/>
        </w:rPr>
        <w:t xml:space="preserve">21 </w:t>
      </w:r>
      <w:r w:rsidRPr="009F5750">
        <w:rPr>
          <w:sz w:val="20"/>
          <w:szCs w:val="20"/>
        </w:rPr>
        <w:t xml:space="preserve">(Plan </w:t>
      </w:r>
      <w:r w:rsidR="00AB6269" w:rsidRPr="009F5750">
        <w:rPr>
          <w:sz w:val="20"/>
          <w:szCs w:val="20"/>
        </w:rPr>
        <w:t>Nacional de Desarrollo</w:t>
      </w:r>
      <w:r w:rsidRPr="009F5750">
        <w:rPr>
          <w:sz w:val="20"/>
          <w:szCs w:val="20"/>
        </w:rPr>
        <w:t xml:space="preserve">). </w:t>
      </w:r>
    </w:p>
    <w:p w:rsidR="008044F2" w:rsidRPr="009F5750" w:rsidRDefault="008044F2" w:rsidP="00E30605">
      <w:pPr>
        <w:rPr>
          <w:sz w:val="20"/>
          <w:szCs w:val="20"/>
        </w:rPr>
      </w:pPr>
      <w:r w:rsidRPr="009F5750">
        <w:rPr>
          <w:sz w:val="20"/>
          <w:szCs w:val="20"/>
        </w:rPr>
        <w:t xml:space="preserve">This project is consistent with the </w:t>
      </w:r>
      <w:r w:rsidR="00AB6269" w:rsidRPr="009F5750">
        <w:rPr>
          <w:sz w:val="20"/>
          <w:szCs w:val="20"/>
        </w:rPr>
        <w:t xml:space="preserve">National Plan of </w:t>
      </w:r>
      <w:r w:rsidR="00A16692" w:rsidRPr="009F5750">
        <w:rPr>
          <w:sz w:val="20"/>
          <w:szCs w:val="20"/>
        </w:rPr>
        <w:t>D</w:t>
      </w:r>
      <w:r w:rsidR="00AB6269" w:rsidRPr="009F5750">
        <w:rPr>
          <w:sz w:val="20"/>
          <w:szCs w:val="20"/>
        </w:rPr>
        <w:t xml:space="preserve">evelopment 2017-2021 </w:t>
      </w:r>
      <w:r w:rsidRPr="009F5750">
        <w:rPr>
          <w:sz w:val="20"/>
          <w:szCs w:val="20"/>
        </w:rPr>
        <w:t xml:space="preserve">in particular with the goals outlined in Objective 3: to </w:t>
      </w:r>
      <w:r w:rsidR="00C81199" w:rsidRPr="009F5750">
        <w:rPr>
          <w:sz w:val="20"/>
          <w:szCs w:val="20"/>
        </w:rPr>
        <w:t>Guarantee the rights of nature for current and future generations</w:t>
      </w:r>
      <w:r w:rsidRPr="009F5750">
        <w:rPr>
          <w:sz w:val="20"/>
          <w:szCs w:val="20"/>
        </w:rPr>
        <w:t xml:space="preserve">; in Objective </w:t>
      </w:r>
      <w:r w:rsidR="00C81199" w:rsidRPr="009F5750">
        <w:rPr>
          <w:sz w:val="20"/>
          <w:szCs w:val="20"/>
        </w:rPr>
        <w:t>5</w:t>
      </w:r>
      <w:r w:rsidRPr="009F5750">
        <w:rPr>
          <w:sz w:val="20"/>
          <w:szCs w:val="20"/>
        </w:rPr>
        <w:t xml:space="preserve">: to </w:t>
      </w:r>
      <w:r w:rsidR="00C81199" w:rsidRPr="009F5750">
        <w:rPr>
          <w:sz w:val="20"/>
          <w:szCs w:val="20"/>
        </w:rPr>
        <w:t>Promote productivity and competitiveness for sustainable economic growth in a redistributive and solidary way</w:t>
      </w:r>
      <w:r w:rsidRPr="009F5750">
        <w:rPr>
          <w:sz w:val="20"/>
          <w:szCs w:val="20"/>
        </w:rPr>
        <w:t xml:space="preserve">; and Objective </w:t>
      </w:r>
      <w:r w:rsidR="00BE4E8F" w:rsidRPr="009F5750">
        <w:rPr>
          <w:sz w:val="20"/>
          <w:szCs w:val="20"/>
        </w:rPr>
        <w:t>6</w:t>
      </w:r>
      <w:r w:rsidRPr="009F5750">
        <w:rPr>
          <w:sz w:val="20"/>
          <w:szCs w:val="20"/>
        </w:rPr>
        <w:t xml:space="preserve">: to </w:t>
      </w:r>
      <w:r w:rsidR="00B54220" w:rsidRPr="009F5750">
        <w:rPr>
          <w:sz w:val="20"/>
          <w:szCs w:val="20"/>
        </w:rPr>
        <w:t xml:space="preserve">Develop productive and environmental capacities to achieve food sovereignty and rural Living Well. </w:t>
      </w:r>
    </w:p>
    <w:p w:rsidR="008044F2" w:rsidRPr="009F5750" w:rsidRDefault="008044F2" w:rsidP="00E30605">
      <w:pPr>
        <w:rPr>
          <w:sz w:val="20"/>
          <w:szCs w:val="20"/>
        </w:rPr>
      </w:pPr>
      <w:r w:rsidRPr="009F5750">
        <w:rPr>
          <w:sz w:val="20"/>
          <w:szCs w:val="20"/>
        </w:rPr>
        <w:t xml:space="preserve">At the same time, the project is consistent with the </w:t>
      </w:r>
      <w:r w:rsidR="007122EA" w:rsidRPr="009F5750">
        <w:rPr>
          <w:sz w:val="20"/>
          <w:szCs w:val="20"/>
        </w:rPr>
        <w:t>National Biodiversity Strategy 2015-2030</w:t>
      </w:r>
      <w:r w:rsidRPr="009F5750">
        <w:rPr>
          <w:sz w:val="20"/>
          <w:szCs w:val="20"/>
        </w:rPr>
        <w:t xml:space="preserve">, </w:t>
      </w:r>
      <w:r w:rsidR="003E5F55" w:rsidRPr="009F5750">
        <w:rPr>
          <w:sz w:val="20"/>
          <w:szCs w:val="20"/>
        </w:rPr>
        <w:t>in all its four objectives</w:t>
      </w:r>
      <w:r w:rsidR="009F1783" w:rsidRPr="009F5750">
        <w:rPr>
          <w:sz w:val="20"/>
          <w:szCs w:val="20"/>
        </w:rPr>
        <w:t>. The main idea is to organize interventions around these goals that are related to the objectives of the Convention on Biological Diversity and its Strategic Plan for the decade 2011-2020.</w:t>
      </w:r>
      <w:r w:rsidR="00FD1521" w:rsidRPr="009F5750">
        <w:rPr>
          <w:sz w:val="20"/>
          <w:szCs w:val="20"/>
        </w:rPr>
        <w:t xml:space="preserve"> </w:t>
      </w:r>
      <w:r w:rsidR="000958EF" w:rsidRPr="009F5750">
        <w:rPr>
          <w:sz w:val="20"/>
          <w:szCs w:val="20"/>
        </w:rPr>
        <w:t>The project will contribute to the fulfilment of the strategic objectives 1, 2, 3, and 4 of the National Biodiversity Strategy. As in GEF-6, the SGP Country Program will consider strengthening proposals that have potential in bio-enterprises through the category of joint projects such “georeferenced program” and “PIT strengthening methodology consultation”.  Bio-enterprise projects work in the promotion of initiatives of sustainable community tourism, agroecology, agroforestry, recovery of ancestral knowledge, gender equality, security and food sovereignty, environmental education, and organizational strengthening.</w:t>
      </w:r>
    </w:p>
    <w:p w:rsidR="008044F2" w:rsidRPr="009F5750" w:rsidRDefault="008044F2" w:rsidP="00E30605">
      <w:pPr>
        <w:rPr>
          <w:rFonts w:cstheme="minorHAnsi"/>
          <w:sz w:val="20"/>
          <w:szCs w:val="20"/>
        </w:rPr>
      </w:pPr>
      <w:r w:rsidRPr="009F5750">
        <w:rPr>
          <w:rFonts w:cstheme="minorHAnsi"/>
          <w:sz w:val="20"/>
          <w:szCs w:val="20"/>
        </w:rPr>
        <w:t>This project contributes to the Strategic Plan for Biodiversity 2011-2020 and the Aichi Goals, Strategic Objective B: to reduce the direct pressures on biodiversity and promote sustainable use (goals 5 and 7); Strategic Objective C: to improve the situation of biological diversity by safeguarding ecosystems, species and genetic diversity (goal 13); Strategic Objective D: to enhance the benefits of biodiversity and effective functioning of the ecosystem for the benefit of all (Goals 14 and 15); and Strategic Objective E: to enhance implementation through participatory planning, knowledge management and capacity building (target 18).</w:t>
      </w:r>
      <w:r w:rsidR="00FD1521" w:rsidRPr="009F5750">
        <w:rPr>
          <w:rFonts w:cstheme="minorHAnsi"/>
          <w:sz w:val="20"/>
          <w:szCs w:val="20"/>
        </w:rPr>
        <w:t xml:space="preserve"> It is also aligned with the Convention on the Protection of the World Cultural and Natural Heritage: Article 4</w:t>
      </w:r>
      <w:r w:rsidR="00981C0E" w:rsidRPr="009F5750">
        <w:rPr>
          <w:rFonts w:cstheme="minorHAnsi"/>
          <w:sz w:val="20"/>
          <w:szCs w:val="20"/>
        </w:rPr>
        <w:t xml:space="preserve"> and the Latin American and Caribbean Initiative for Sustainable Development (ILAC): Objectives B and C.</w:t>
      </w:r>
    </w:p>
    <w:p w:rsidR="001E5FB2" w:rsidRPr="009F5750" w:rsidRDefault="001E5FB2" w:rsidP="00E30605">
      <w:pPr>
        <w:rPr>
          <w:rFonts w:cstheme="minorHAnsi"/>
          <w:sz w:val="20"/>
          <w:szCs w:val="20"/>
        </w:rPr>
      </w:pPr>
      <w:r w:rsidRPr="009F5750">
        <w:rPr>
          <w:rFonts w:cstheme="minorHAnsi"/>
          <w:sz w:val="20"/>
          <w:szCs w:val="20"/>
        </w:rPr>
        <w:t xml:space="preserve">The project is aligned with </w:t>
      </w:r>
      <w:r w:rsidR="004178E2" w:rsidRPr="009F5750">
        <w:rPr>
          <w:rFonts w:cstheme="minorHAnsi"/>
          <w:sz w:val="20"/>
          <w:szCs w:val="20"/>
        </w:rPr>
        <w:t>Greening Ecuador Program that seeks to interven</w:t>
      </w:r>
      <w:r w:rsidR="00A16692" w:rsidRPr="009F5750">
        <w:rPr>
          <w:rFonts w:cstheme="minorHAnsi"/>
          <w:sz w:val="20"/>
          <w:szCs w:val="20"/>
        </w:rPr>
        <w:t>e</w:t>
      </w:r>
      <w:r w:rsidR="004178E2" w:rsidRPr="009F5750">
        <w:rPr>
          <w:rFonts w:cstheme="minorHAnsi"/>
          <w:sz w:val="20"/>
          <w:szCs w:val="20"/>
        </w:rPr>
        <w:t xml:space="preserve"> comprehensively in the socio-environmental problems of the country, to guarantee the rights of nature and the living well of current and future generations. </w:t>
      </w:r>
      <w:r w:rsidRPr="009F5750">
        <w:rPr>
          <w:rFonts w:cstheme="minorHAnsi"/>
          <w:sz w:val="20"/>
          <w:szCs w:val="20"/>
        </w:rPr>
        <w:t xml:space="preserve">This project is also consistent with the Development Plans and Territorial Zoning of all provinces where the project is implemented through direct alignment with </w:t>
      </w:r>
      <w:r w:rsidR="00E113EA" w:rsidRPr="009F5750">
        <w:rPr>
          <w:rFonts w:cstheme="minorHAnsi"/>
          <w:sz w:val="20"/>
          <w:szCs w:val="20"/>
        </w:rPr>
        <w:t xml:space="preserve">the </w:t>
      </w:r>
      <w:r w:rsidR="009371C9" w:rsidRPr="009F5750">
        <w:rPr>
          <w:rFonts w:cstheme="minorHAnsi"/>
          <w:sz w:val="20"/>
          <w:szCs w:val="20"/>
        </w:rPr>
        <w:t>bio-enterprise</w:t>
      </w:r>
      <w:r w:rsidR="00E113EA" w:rsidRPr="009F5750">
        <w:rPr>
          <w:rFonts w:cstheme="minorHAnsi"/>
          <w:sz w:val="20"/>
          <w:szCs w:val="20"/>
        </w:rPr>
        <w:t xml:space="preserve"> </w:t>
      </w:r>
      <w:r w:rsidR="00E04C64" w:rsidRPr="009F5750">
        <w:rPr>
          <w:rFonts w:cstheme="minorHAnsi"/>
          <w:sz w:val="20"/>
          <w:szCs w:val="20"/>
        </w:rPr>
        <w:t xml:space="preserve">working groups. </w:t>
      </w:r>
      <w:r w:rsidRPr="009F5750">
        <w:rPr>
          <w:rFonts w:cstheme="minorHAnsi"/>
          <w:sz w:val="20"/>
          <w:szCs w:val="20"/>
        </w:rPr>
        <w:t xml:space="preserve"> </w:t>
      </w:r>
    </w:p>
    <w:p w:rsidR="008D1F5B" w:rsidRPr="009F5750" w:rsidRDefault="00E04C64" w:rsidP="00E30605">
      <w:pPr>
        <w:rPr>
          <w:rFonts w:cstheme="minorHAnsi"/>
          <w:sz w:val="20"/>
          <w:szCs w:val="20"/>
        </w:rPr>
      </w:pPr>
      <w:r w:rsidRPr="009F5750">
        <w:rPr>
          <w:rFonts w:cstheme="minorHAnsi"/>
          <w:sz w:val="20"/>
          <w:szCs w:val="20"/>
        </w:rPr>
        <w:t xml:space="preserve">Finally, </w:t>
      </w:r>
      <w:r w:rsidR="007A7A5D" w:rsidRPr="009F5750">
        <w:rPr>
          <w:rFonts w:cstheme="minorHAnsi"/>
          <w:sz w:val="20"/>
          <w:szCs w:val="20"/>
        </w:rPr>
        <w:t xml:space="preserve">for its new concept of intervention around </w:t>
      </w:r>
      <w:r w:rsidR="005A02A7" w:rsidRPr="009F5750">
        <w:rPr>
          <w:rFonts w:cstheme="minorHAnsi"/>
          <w:sz w:val="20"/>
          <w:szCs w:val="20"/>
        </w:rPr>
        <w:t>bio</w:t>
      </w:r>
      <w:r w:rsidR="00A16692" w:rsidRPr="009F5750">
        <w:rPr>
          <w:rFonts w:cstheme="minorHAnsi"/>
          <w:sz w:val="20"/>
          <w:szCs w:val="20"/>
        </w:rPr>
        <w:t>-</w:t>
      </w:r>
      <w:r w:rsidR="005A02A7" w:rsidRPr="009F5750">
        <w:rPr>
          <w:rFonts w:cstheme="minorHAnsi"/>
          <w:sz w:val="20"/>
          <w:szCs w:val="20"/>
        </w:rPr>
        <w:t>enterprise</w:t>
      </w:r>
      <w:r w:rsidR="007A7A5D" w:rsidRPr="009F5750">
        <w:rPr>
          <w:rFonts w:cstheme="minorHAnsi"/>
          <w:sz w:val="20"/>
          <w:szCs w:val="20"/>
        </w:rPr>
        <w:t xml:space="preserve">s, this project is also </w:t>
      </w:r>
      <w:r w:rsidR="0073059C" w:rsidRPr="009F5750">
        <w:rPr>
          <w:rFonts w:cstheme="minorHAnsi"/>
          <w:sz w:val="20"/>
          <w:szCs w:val="20"/>
        </w:rPr>
        <w:t>align</w:t>
      </w:r>
      <w:r w:rsidR="00A16692" w:rsidRPr="009F5750">
        <w:rPr>
          <w:rFonts w:cstheme="minorHAnsi"/>
          <w:sz w:val="20"/>
          <w:szCs w:val="20"/>
        </w:rPr>
        <w:t>ed</w:t>
      </w:r>
      <w:r w:rsidR="007A7A5D" w:rsidRPr="009F5750">
        <w:rPr>
          <w:rFonts w:cstheme="minorHAnsi"/>
          <w:sz w:val="20"/>
          <w:szCs w:val="20"/>
        </w:rPr>
        <w:t xml:space="preserve"> with Biocommerce programs in Ecuador. </w:t>
      </w:r>
      <w:r w:rsidR="0073059C" w:rsidRPr="009F5750">
        <w:rPr>
          <w:rFonts w:cstheme="minorHAnsi"/>
          <w:sz w:val="20"/>
          <w:szCs w:val="20"/>
        </w:rPr>
        <w:t xml:space="preserve">The UNCTAD Biotrade Initiative was launched in 1996, </w:t>
      </w:r>
      <w:r w:rsidR="00A16692" w:rsidRPr="009F5750">
        <w:rPr>
          <w:rFonts w:cstheme="minorHAnsi"/>
          <w:sz w:val="20"/>
          <w:szCs w:val="20"/>
        </w:rPr>
        <w:t xml:space="preserve">and </w:t>
      </w:r>
      <w:r w:rsidR="0073059C" w:rsidRPr="009F5750">
        <w:rPr>
          <w:rFonts w:cstheme="minorHAnsi"/>
          <w:sz w:val="20"/>
          <w:szCs w:val="20"/>
        </w:rPr>
        <w:t xml:space="preserve">since then a series of national and regional programs have been promoted. In the country, two important programs have been developed, the national Program of Sustainable Biotrade (PNBSE) between the period 2001 – 2008 and the Andean Biotrade Program or GEFCAF Biocommerce Project between the period 2009 </w:t>
      </w:r>
      <w:r w:rsidR="000958EF" w:rsidRPr="009F5750">
        <w:rPr>
          <w:rFonts w:cstheme="minorHAnsi"/>
          <w:sz w:val="20"/>
          <w:szCs w:val="20"/>
        </w:rPr>
        <w:t>–</w:t>
      </w:r>
      <w:r w:rsidR="0073059C" w:rsidRPr="009F5750">
        <w:rPr>
          <w:rFonts w:cstheme="minorHAnsi"/>
          <w:sz w:val="20"/>
          <w:szCs w:val="20"/>
        </w:rPr>
        <w:t xml:space="preserve"> 2014</w:t>
      </w:r>
      <w:r w:rsidR="00E30605" w:rsidRPr="009F5750">
        <w:rPr>
          <w:rFonts w:cstheme="minorHAnsi"/>
          <w:sz w:val="20"/>
          <w:szCs w:val="20"/>
        </w:rPr>
        <w:t>.</w:t>
      </w:r>
    </w:p>
    <w:p w:rsidR="009178FB" w:rsidRPr="009F5750" w:rsidRDefault="009178FB" w:rsidP="002E45A4">
      <w:pPr>
        <w:pStyle w:val="Footer"/>
        <w:rPr>
          <w:rFonts w:asciiTheme="minorHAnsi" w:hAnsiTheme="minorHAnsi" w:cstheme="minorHAnsi"/>
          <w:b/>
          <w:sz w:val="20"/>
          <w:szCs w:val="20"/>
        </w:rPr>
      </w:pPr>
      <w:r w:rsidRPr="009F5750">
        <w:rPr>
          <w:rFonts w:asciiTheme="minorHAnsi" w:hAnsiTheme="minorHAnsi" w:cstheme="minorHAnsi"/>
          <w:b/>
          <w:sz w:val="20"/>
          <w:szCs w:val="20"/>
        </w:rPr>
        <w:t xml:space="preserve">8. </w:t>
      </w:r>
      <w:r w:rsidR="00947062" w:rsidRPr="009F5750">
        <w:rPr>
          <w:rFonts w:asciiTheme="minorHAnsi" w:hAnsiTheme="minorHAnsi" w:cstheme="minorHAnsi"/>
          <w:b/>
          <w:i/>
          <w:sz w:val="20"/>
          <w:szCs w:val="20"/>
          <w:lang w:val="en-US"/>
        </w:rPr>
        <w:t>Knowledge</w:t>
      </w:r>
      <w:r w:rsidR="00947062" w:rsidRPr="009F5750">
        <w:rPr>
          <w:rFonts w:asciiTheme="minorHAnsi" w:hAnsiTheme="minorHAnsi" w:cstheme="minorHAnsi"/>
          <w:b/>
          <w:i/>
          <w:color w:val="000000"/>
          <w:sz w:val="20"/>
          <w:szCs w:val="20"/>
          <w:lang w:val="en-US" w:eastAsia="en-US"/>
        </w:rPr>
        <w:t xml:space="preserve"> </w:t>
      </w:r>
      <w:r w:rsidR="007E71BE" w:rsidRPr="009F5750">
        <w:rPr>
          <w:rFonts w:asciiTheme="minorHAnsi" w:hAnsiTheme="minorHAnsi" w:cstheme="minorHAnsi"/>
          <w:b/>
          <w:i/>
          <w:color w:val="000000"/>
          <w:sz w:val="20"/>
          <w:szCs w:val="20"/>
          <w:lang w:val="en-US" w:eastAsia="en-US"/>
        </w:rPr>
        <w:t>Management</w:t>
      </w:r>
      <w:r w:rsidR="0029229C" w:rsidRPr="009F5750">
        <w:rPr>
          <w:rFonts w:asciiTheme="minorHAnsi" w:hAnsiTheme="minorHAnsi" w:cstheme="minorHAnsi"/>
          <w:b/>
          <w:sz w:val="20"/>
          <w:szCs w:val="20"/>
        </w:rPr>
        <w:t xml:space="preserve"> </w:t>
      </w:r>
    </w:p>
    <w:p w:rsidR="003A6725" w:rsidRPr="009F5750" w:rsidRDefault="003A6725" w:rsidP="002E45A4">
      <w:pPr>
        <w:pStyle w:val="Footer"/>
        <w:rPr>
          <w:rFonts w:asciiTheme="minorHAnsi" w:hAnsiTheme="minorHAnsi" w:cstheme="minorHAnsi"/>
          <w:sz w:val="20"/>
          <w:szCs w:val="20"/>
          <w:lang w:val="en-US"/>
        </w:rPr>
      </w:pPr>
    </w:p>
    <w:p w:rsidR="003A6725" w:rsidRPr="009F5750" w:rsidRDefault="003A6725" w:rsidP="00E30605">
      <w:pPr>
        <w:rPr>
          <w:sz w:val="20"/>
          <w:szCs w:val="20"/>
        </w:rPr>
      </w:pPr>
      <w:r w:rsidRPr="009F5750">
        <w:rPr>
          <w:sz w:val="20"/>
          <w:szCs w:val="20"/>
        </w:rPr>
        <w:t xml:space="preserve">The SGP has a systematic knowledge management process that is implemented through the Monitoring and Technical Assistance System (SIMONAA) supported by a </w:t>
      </w:r>
      <w:r w:rsidR="001A391C" w:rsidRPr="009F5750">
        <w:rPr>
          <w:sz w:val="20"/>
          <w:szCs w:val="20"/>
        </w:rPr>
        <w:t xml:space="preserve">specialized </w:t>
      </w:r>
      <w:r w:rsidRPr="009F5750">
        <w:rPr>
          <w:sz w:val="20"/>
          <w:szCs w:val="20"/>
        </w:rPr>
        <w:t xml:space="preserve">M&amp;E NGO. This process is based on strengthening the abilities of organizations who are implementing projects to identify, replicate and disseminate the lessons they have learned themselves. </w:t>
      </w:r>
      <w:r w:rsidR="001A391C" w:rsidRPr="009F5750">
        <w:rPr>
          <w:sz w:val="20"/>
          <w:szCs w:val="20"/>
        </w:rPr>
        <w:t xml:space="preserve">The </w:t>
      </w:r>
      <w:r w:rsidR="00AE4DC9" w:rsidRPr="009F5750">
        <w:rPr>
          <w:sz w:val="20"/>
          <w:szCs w:val="20"/>
        </w:rPr>
        <w:t>M&amp;E NGO</w:t>
      </w:r>
      <w:r w:rsidRPr="009F5750">
        <w:rPr>
          <w:sz w:val="20"/>
          <w:szCs w:val="20"/>
        </w:rPr>
        <w:t xml:space="preserve"> carr</w:t>
      </w:r>
      <w:r w:rsidR="001A391C" w:rsidRPr="009F5750">
        <w:rPr>
          <w:sz w:val="20"/>
          <w:szCs w:val="20"/>
        </w:rPr>
        <w:t>ies</w:t>
      </w:r>
      <w:r w:rsidRPr="009F5750">
        <w:rPr>
          <w:sz w:val="20"/>
          <w:szCs w:val="20"/>
        </w:rPr>
        <w:t xml:space="preserve"> out monitoring visits and training to </w:t>
      </w:r>
      <w:r w:rsidR="006158E7" w:rsidRPr="009F5750">
        <w:rPr>
          <w:sz w:val="20"/>
          <w:szCs w:val="20"/>
        </w:rPr>
        <w:t>as</w:t>
      </w:r>
      <w:r w:rsidRPr="009F5750">
        <w:rPr>
          <w:sz w:val="20"/>
          <w:szCs w:val="20"/>
        </w:rPr>
        <w:t>sure the achievement of the projects’ objectives and promote and enable learning-by-doing.</w:t>
      </w:r>
    </w:p>
    <w:p w:rsidR="003A6725" w:rsidRPr="009F5750" w:rsidRDefault="003A6725" w:rsidP="00E30605">
      <w:pPr>
        <w:rPr>
          <w:sz w:val="20"/>
          <w:szCs w:val="20"/>
        </w:rPr>
      </w:pPr>
      <w:r w:rsidRPr="009F5750">
        <w:rPr>
          <w:sz w:val="20"/>
          <w:szCs w:val="20"/>
        </w:rPr>
        <w:t xml:space="preserve">SIMONAA provides oversight of associative projects, allowing them to progress smoothly. This system takes the views of participants into account, as well as that of the implementing entity, as part of evaluation. It evaluates and communicates progress, explains and identifies in a timely manner those problems and obstacles to achieving the objectives, results, effects and impacts of the projects. It seeks to introduce any changes or adjustments necessary to increase the likelihood of achieving results in line with GEF criteria. SIMONAA has ensured that SGP associative projects have achieved (and in some cases </w:t>
      </w:r>
      <w:r w:rsidR="006158E7" w:rsidRPr="009F5750">
        <w:rPr>
          <w:sz w:val="20"/>
          <w:szCs w:val="20"/>
        </w:rPr>
        <w:t>surpassed</w:t>
      </w:r>
      <w:r w:rsidRPr="009F5750">
        <w:rPr>
          <w:sz w:val="20"/>
          <w:szCs w:val="20"/>
        </w:rPr>
        <w:t>) expected results. It includes a start-up workshop for each region, and then two workshops for sharing experiences (one at the end of the first year and the other at the end of the second) so projects can share their experiences. At the end of the projects, each one has to share its experiences with regards to ecological connectivity, productive landscapes and partnerships. As such, several published documents have been developed to share learning experiences with other stakeholders and partners. The SGP Ecuador Country Program has developed a Participatory Guide for the Systematization of Project Experience.</w:t>
      </w:r>
    </w:p>
    <w:p w:rsidR="003A6725" w:rsidRPr="009F5750" w:rsidRDefault="003A6725" w:rsidP="00E30605">
      <w:pPr>
        <w:rPr>
          <w:sz w:val="20"/>
          <w:szCs w:val="20"/>
        </w:rPr>
      </w:pPr>
      <w:r w:rsidRPr="009F5750">
        <w:rPr>
          <w:sz w:val="20"/>
          <w:szCs w:val="20"/>
        </w:rPr>
        <w:t xml:space="preserve">Through design and implementation of their grant projects, </w:t>
      </w:r>
      <w:r w:rsidR="009371C9" w:rsidRPr="009F5750">
        <w:rPr>
          <w:sz w:val="20"/>
          <w:szCs w:val="20"/>
        </w:rPr>
        <w:t>bio-enterprise</w:t>
      </w:r>
      <w:r w:rsidR="00F41FB2" w:rsidRPr="009F5750">
        <w:rPr>
          <w:sz w:val="20"/>
          <w:szCs w:val="20"/>
        </w:rPr>
        <w:t>s</w:t>
      </w:r>
      <w:r w:rsidRPr="009F5750">
        <w:rPr>
          <w:sz w:val="20"/>
          <w:szCs w:val="20"/>
        </w:rPr>
        <w:t xml:space="preserve"> will contribute to communications activities and to the generation and dissemination of information and knowledge.  Grantees are expected to actively participate in thematic networks, generate knowledge products and to disseminate their products as well as those of other groups within their landscape or network and beyond. Other promotional materials to be produced by the SGP Country Program will be disseminated on a regular basis through the SGP national website (www</w:t>
      </w:r>
      <w:r w:rsidR="00C55317" w:rsidRPr="009F5750">
        <w:rPr>
          <w:sz w:val="20"/>
          <w:szCs w:val="20"/>
        </w:rPr>
        <w:t>.</w:t>
      </w:r>
      <w:r w:rsidRPr="009F5750">
        <w:rPr>
          <w:sz w:val="20"/>
          <w:szCs w:val="20"/>
        </w:rPr>
        <w:t>ppd-ecuador.org), its Facebook site and Twitter. The Country Program team will produce a communications strategy/plan to guide all stakeholders on the type of communications activities, knowledge products, materials and other communications to address multiple audiences.</w:t>
      </w:r>
    </w:p>
    <w:p w:rsidR="003A6725" w:rsidRPr="009F5750" w:rsidRDefault="003A6725" w:rsidP="00E30605">
      <w:pPr>
        <w:rPr>
          <w:rFonts w:cstheme="minorHAnsi"/>
          <w:sz w:val="20"/>
          <w:szCs w:val="20"/>
        </w:rPr>
      </w:pPr>
      <w:r w:rsidRPr="009F5750">
        <w:rPr>
          <w:rFonts w:cstheme="minorHAnsi"/>
          <w:sz w:val="20"/>
          <w:szCs w:val="20"/>
        </w:rPr>
        <w:t>Each region (co</w:t>
      </w:r>
      <w:r w:rsidR="006158E7" w:rsidRPr="009F5750">
        <w:rPr>
          <w:rFonts w:cstheme="minorHAnsi"/>
          <w:sz w:val="20"/>
          <w:szCs w:val="20"/>
        </w:rPr>
        <w:t>a</w:t>
      </w:r>
      <w:r w:rsidRPr="009F5750">
        <w:rPr>
          <w:rFonts w:cstheme="minorHAnsi"/>
          <w:sz w:val="20"/>
          <w:szCs w:val="20"/>
        </w:rPr>
        <w:t xml:space="preserve">stal, highland, </w:t>
      </w:r>
      <w:r w:rsidR="000E2097" w:rsidRPr="009F5750">
        <w:rPr>
          <w:rFonts w:cstheme="minorHAnsi"/>
          <w:sz w:val="20"/>
          <w:szCs w:val="20"/>
        </w:rPr>
        <w:t>Amazon</w:t>
      </w:r>
      <w:r w:rsidRPr="009F5750">
        <w:rPr>
          <w:rFonts w:cstheme="minorHAnsi"/>
          <w:sz w:val="20"/>
          <w:szCs w:val="20"/>
        </w:rPr>
        <w:t xml:space="preserve">) will develop at least one case study related to the establishment and/or maintenance of its </w:t>
      </w:r>
      <w:r w:rsidR="00012004" w:rsidRPr="009F5750">
        <w:rPr>
          <w:rFonts w:cstheme="minorHAnsi"/>
          <w:sz w:val="20"/>
          <w:szCs w:val="20"/>
        </w:rPr>
        <w:t>bio-enterprises</w:t>
      </w:r>
      <w:r w:rsidRPr="009F5750">
        <w:rPr>
          <w:rFonts w:cstheme="minorHAnsi"/>
          <w:sz w:val="20"/>
          <w:szCs w:val="20"/>
        </w:rPr>
        <w:t xml:space="preserve">, their management plans and their activities. Knowledge management products will codify experiences on </w:t>
      </w:r>
      <w:r w:rsidR="0072376B" w:rsidRPr="009F5750">
        <w:rPr>
          <w:rFonts w:cstheme="minorHAnsi"/>
          <w:sz w:val="20"/>
          <w:szCs w:val="20"/>
        </w:rPr>
        <w:t>essential elements</w:t>
      </w:r>
      <w:r w:rsidRPr="009F5750">
        <w:rPr>
          <w:rFonts w:cstheme="minorHAnsi"/>
          <w:sz w:val="20"/>
          <w:szCs w:val="20"/>
        </w:rPr>
        <w:t xml:space="preserve"> of the project such as land use planning, establishment of </w:t>
      </w:r>
      <w:r w:rsidR="00012004" w:rsidRPr="009F5750">
        <w:rPr>
          <w:rFonts w:cstheme="minorHAnsi"/>
          <w:sz w:val="20"/>
          <w:szCs w:val="20"/>
        </w:rPr>
        <w:t xml:space="preserve">the bio-enterprise to boost communitarian sustainability </w:t>
      </w:r>
      <w:r w:rsidRPr="009F5750">
        <w:rPr>
          <w:rFonts w:cstheme="minorHAnsi"/>
          <w:sz w:val="20"/>
          <w:szCs w:val="20"/>
        </w:rPr>
        <w:t xml:space="preserve">and their governance, reduction of habitat fragmentation (ecological connectivity improvement) in the production landscape, sustainable use of biodiversity components, and production and marketing priorities. </w:t>
      </w:r>
    </w:p>
    <w:p w:rsidR="003A6725" w:rsidRPr="009F5750" w:rsidRDefault="003A6725" w:rsidP="00E30605">
      <w:pPr>
        <w:rPr>
          <w:rFonts w:cstheme="minorHAnsi"/>
          <w:sz w:val="20"/>
          <w:szCs w:val="20"/>
        </w:rPr>
      </w:pPr>
      <w:r w:rsidRPr="009F5750">
        <w:rPr>
          <w:rFonts w:cstheme="minorHAnsi"/>
          <w:sz w:val="20"/>
          <w:szCs w:val="20"/>
        </w:rPr>
        <w:t>Success in marketing these products will be analyzed and documented for wider dissemination in the form of a case study. These case studies will consolidate work done by the project at all levels and help stimulate replication and up scaling within and beyond the geographic areas where the project is focused. Knowledge management is also important for strengthening community organizations and other civil society networks.</w:t>
      </w:r>
    </w:p>
    <w:p w:rsidR="008D1F5B" w:rsidRPr="009F5750" w:rsidRDefault="003A6725" w:rsidP="00E30605">
      <w:pPr>
        <w:rPr>
          <w:rFonts w:cstheme="minorHAnsi"/>
          <w:sz w:val="20"/>
          <w:szCs w:val="20"/>
        </w:rPr>
      </w:pPr>
      <w:r w:rsidRPr="009F5750">
        <w:rPr>
          <w:rFonts w:cstheme="minorHAnsi"/>
          <w:sz w:val="20"/>
          <w:szCs w:val="20"/>
        </w:rPr>
        <w:t xml:space="preserve">Project monitoring and evaluation activities and results will provide </w:t>
      </w:r>
      <w:r w:rsidR="0072376B" w:rsidRPr="009F5750">
        <w:rPr>
          <w:rFonts w:cstheme="minorHAnsi"/>
          <w:sz w:val="20"/>
          <w:szCs w:val="20"/>
        </w:rPr>
        <w:t>a solid foundation</w:t>
      </w:r>
      <w:r w:rsidRPr="009F5750">
        <w:rPr>
          <w:rFonts w:cstheme="minorHAnsi"/>
          <w:sz w:val="20"/>
          <w:szCs w:val="20"/>
        </w:rPr>
        <w:t xml:space="preserve"> for the Country Program’s communications and knowledge management activities framework. The Ecuador SGP Monitoring and Technical Assistance System (SIMONAA) enables project participants to identify results, limitations, innovations, and lessons learnt as a fundamental part of project design and implementation.</w:t>
      </w:r>
    </w:p>
    <w:tbl>
      <w:tblPr>
        <w:tblStyle w:val="TableGrid"/>
        <w:tblW w:w="0" w:type="auto"/>
        <w:tblLayout w:type="fixed"/>
        <w:tblLook w:val="04A0" w:firstRow="1" w:lastRow="0" w:firstColumn="1" w:lastColumn="0" w:noHBand="0" w:noVBand="1"/>
      </w:tblPr>
      <w:tblGrid>
        <w:gridCol w:w="2689"/>
        <w:gridCol w:w="1134"/>
        <w:gridCol w:w="1275"/>
        <w:gridCol w:w="993"/>
        <w:gridCol w:w="1134"/>
        <w:gridCol w:w="850"/>
        <w:gridCol w:w="567"/>
        <w:gridCol w:w="567"/>
        <w:gridCol w:w="527"/>
      </w:tblGrid>
      <w:tr w:rsidR="000B3ACD" w:rsidRPr="009F5750" w:rsidTr="00A06ADE">
        <w:tc>
          <w:tcPr>
            <w:tcW w:w="2689" w:type="dxa"/>
            <w:vMerge w:val="restart"/>
            <w:vAlign w:val="center"/>
          </w:tcPr>
          <w:p w:rsidR="0025660B" w:rsidRPr="009F5750" w:rsidRDefault="0025660B" w:rsidP="0025660B">
            <w:pPr>
              <w:spacing w:after="0"/>
              <w:jc w:val="center"/>
              <w:rPr>
                <w:rFonts w:asciiTheme="minorHAnsi" w:hAnsiTheme="minorHAnsi" w:cstheme="minorHAnsi"/>
                <w:b/>
                <w:sz w:val="20"/>
                <w:szCs w:val="20"/>
              </w:rPr>
            </w:pPr>
            <w:r w:rsidRPr="009F5750">
              <w:rPr>
                <w:rFonts w:cstheme="minorHAnsi"/>
                <w:b/>
                <w:sz w:val="20"/>
                <w:szCs w:val="20"/>
              </w:rPr>
              <w:t>Products</w:t>
            </w:r>
          </w:p>
        </w:tc>
        <w:tc>
          <w:tcPr>
            <w:tcW w:w="1134" w:type="dxa"/>
            <w:vMerge w:val="restart"/>
            <w:vAlign w:val="center"/>
          </w:tcPr>
          <w:p w:rsidR="0025660B" w:rsidRPr="009F5750" w:rsidRDefault="0025660B" w:rsidP="0025660B">
            <w:pPr>
              <w:spacing w:after="0"/>
              <w:jc w:val="center"/>
              <w:rPr>
                <w:rFonts w:asciiTheme="minorHAnsi" w:hAnsiTheme="minorHAnsi" w:cstheme="minorHAnsi"/>
                <w:b/>
                <w:sz w:val="20"/>
                <w:szCs w:val="20"/>
              </w:rPr>
            </w:pPr>
            <w:r w:rsidRPr="009F5750">
              <w:rPr>
                <w:rFonts w:cstheme="minorHAnsi"/>
                <w:b/>
                <w:sz w:val="20"/>
                <w:szCs w:val="20"/>
              </w:rPr>
              <w:t>SGP Budget</w:t>
            </w:r>
          </w:p>
        </w:tc>
        <w:tc>
          <w:tcPr>
            <w:tcW w:w="3402" w:type="dxa"/>
            <w:gridSpan w:val="3"/>
            <w:vAlign w:val="center"/>
          </w:tcPr>
          <w:p w:rsidR="0025660B" w:rsidRPr="009F5750" w:rsidRDefault="0025660B" w:rsidP="0025660B">
            <w:pPr>
              <w:spacing w:after="0"/>
              <w:jc w:val="center"/>
              <w:rPr>
                <w:rFonts w:asciiTheme="minorHAnsi" w:hAnsiTheme="minorHAnsi" w:cstheme="minorHAnsi"/>
                <w:b/>
                <w:sz w:val="20"/>
                <w:szCs w:val="20"/>
              </w:rPr>
            </w:pPr>
            <w:r w:rsidRPr="009F5750">
              <w:rPr>
                <w:rFonts w:cstheme="minorHAnsi"/>
                <w:b/>
                <w:sz w:val="20"/>
                <w:szCs w:val="20"/>
              </w:rPr>
              <w:t>Cofinancing</w:t>
            </w:r>
          </w:p>
        </w:tc>
        <w:tc>
          <w:tcPr>
            <w:tcW w:w="2511" w:type="dxa"/>
            <w:gridSpan w:val="4"/>
            <w:vAlign w:val="center"/>
          </w:tcPr>
          <w:p w:rsidR="0025660B" w:rsidRPr="009F5750" w:rsidRDefault="0025660B" w:rsidP="0025660B">
            <w:pPr>
              <w:spacing w:after="0"/>
              <w:jc w:val="center"/>
              <w:rPr>
                <w:rFonts w:asciiTheme="minorHAnsi" w:hAnsiTheme="minorHAnsi" w:cstheme="minorHAnsi"/>
                <w:b/>
                <w:sz w:val="20"/>
                <w:szCs w:val="20"/>
              </w:rPr>
            </w:pPr>
            <w:r w:rsidRPr="009F5750">
              <w:rPr>
                <w:rFonts w:cstheme="minorHAnsi"/>
                <w:b/>
                <w:sz w:val="20"/>
                <w:szCs w:val="20"/>
              </w:rPr>
              <w:t>Timeframe (year)</w:t>
            </w:r>
          </w:p>
        </w:tc>
      </w:tr>
      <w:tr w:rsidR="00AA030F" w:rsidRPr="009F5750" w:rsidTr="00A06ADE">
        <w:tc>
          <w:tcPr>
            <w:tcW w:w="2689" w:type="dxa"/>
            <w:vMerge/>
          </w:tcPr>
          <w:p w:rsidR="0025660B" w:rsidRPr="009F5750" w:rsidRDefault="0025660B" w:rsidP="0025660B">
            <w:pPr>
              <w:spacing w:after="0"/>
              <w:rPr>
                <w:rFonts w:asciiTheme="minorHAnsi" w:hAnsiTheme="minorHAnsi" w:cstheme="minorHAnsi"/>
                <w:b/>
                <w:sz w:val="20"/>
                <w:szCs w:val="20"/>
              </w:rPr>
            </w:pPr>
          </w:p>
        </w:tc>
        <w:tc>
          <w:tcPr>
            <w:tcW w:w="1134" w:type="dxa"/>
            <w:vMerge/>
            <w:vAlign w:val="center"/>
          </w:tcPr>
          <w:p w:rsidR="0025660B" w:rsidRPr="009F5750" w:rsidRDefault="0025660B" w:rsidP="0025660B">
            <w:pPr>
              <w:spacing w:after="0"/>
              <w:jc w:val="center"/>
              <w:rPr>
                <w:rFonts w:asciiTheme="minorHAnsi" w:hAnsiTheme="minorHAnsi" w:cstheme="minorHAnsi"/>
                <w:b/>
                <w:sz w:val="20"/>
                <w:szCs w:val="20"/>
              </w:rPr>
            </w:pPr>
          </w:p>
        </w:tc>
        <w:tc>
          <w:tcPr>
            <w:tcW w:w="1275" w:type="dxa"/>
            <w:vAlign w:val="center"/>
          </w:tcPr>
          <w:p w:rsidR="0025660B" w:rsidRPr="009F5750" w:rsidRDefault="0025660B" w:rsidP="0025660B">
            <w:pPr>
              <w:spacing w:after="0"/>
              <w:jc w:val="center"/>
              <w:rPr>
                <w:rFonts w:asciiTheme="minorHAnsi" w:hAnsiTheme="minorHAnsi" w:cstheme="minorHAnsi"/>
                <w:b/>
                <w:sz w:val="20"/>
                <w:szCs w:val="20"/>
              </w:rPr>
            </w:pPr>
            <w:r w:rsidRPr="009F5750">
              <w:rPr>
                <w:rFonts w:cstheme="minorHAnsi"/>
                <w:b/>
                <w:sz w:val="20"/>
                <w:szCs w:val="20"/>
              </w:rPr>
              <w:t>Bio</w:t>
            </w:r>
            <w:r w:rsidR="00FB7CD1" w:rsidRPr="009F5750">
              <w:rPr>
                <w:rFonts w:cstheme="minorHAnsi"/>
                <w:b/>
                <w:sz w:val="20"/>
                <w:szCs w:val="20"/>
              </w:rPr>
              <w:t>-</w:t>
            </w:r>
            <w:r w:rsidRPr="009F5750">
              <w:rPr>
                <w:rFonts w:cstheme="minorHAnsi"/>
                <w:b/>
                <w:sz w:val="20"/>
                <w:szCs w:val="20"/>
              </w:rPr>
              <w:t>enterprises</w:t>
            </w:r>
          </w:p>
        </w:tc>
        <w:tc>
          <w:tcPr>
            <w:tcW w:w="993" w:type="dxa"/>
            <w:vAlign w:val="center"/>
          </w:tcPr>
          <w:p w:rsidR="0025660B" w:rsidRPr="009F5750" w:rsidRDefault="0025660B" w:rsidP="0025660B">
            <w:pPr>
              <w:spacing w:after="0"/>
              <w:rPr>
                <w:rFonts w:asciiTheme="minorHAnsi" w:hAnsiTheme="minorHAnsi" w:cstheme="minorHAnsi"/>
                <w:b/>
                <w:sz w:val="20"/>
                <w:szCs w:val="20"/>
              </w:rPr>
            </w:pPr>
            <w:r w:rsidRPr="009F5750">
              <w:rPr>
                <w:rFonts w:cstheme="minorHAnsi"/>
                <w:b/>
                <w:sz w:val="20"/>
                <w:szCs w:val="20"/>
              </w:rPr>
              <w:t>M&amp;E NGO</w:t>
            </w:r>
          </w:p>
        </w:tc>
        <w:tc>
          <w:tcPr>
            <w:tcW w:w="1134" w:type="dxa"/>
            <w:vAlign w:val="center"/>
          </w:tcPr>
          <w:p w:rsidR="0025660B" w:rsidRPr="009F5750" w:rsidRDefault="0025660B" w:rsidP="0025660B">
            <w:pPr>
              <w:spacing w:after="0"/>
              <w:jc w:val="center"/>
              <w:rPr>
                <w:rFonts w:asciiTheme="minorHAnsi" w:hAnsiTheme="minorHAnsi" w:cstheme="minorHAnsi"/>
                <w:b/>
                <w:sz w:val="20"/>
                <w:szCs w:val="20"/>
              </w:rPr>
            </w:pPr>
            <w:r w:rsidRPr="009F5750">
              <w:rPr>
                <w:rFonts w:cstheme="minorHAnsi"/>
                <w:b/>
                <w:sz w:val="20"/>
                <w:szCs w:val="20"/>
              </w:rPr>
              <w:t>Other</w:t>
            </w:r>
          </w:p>
        </w:tc>
        <w:tc>
          <w:tcPr>
            <w:tcW w:w="850" w:type="dxa"/>
            <w:vAlign w:val="center"/>
          </w:tcPr>
          <w:p w:rsidR="0025660B" w:rsidRPr="009F5750" w:rsidRDefault="0025660B" w:rsidP="0025660B">
            <w:pPr>
              <w:spacing w:after="0"/>
              <w:jc w:val="center"/>
              <w:rPr>
                <w:rFonts w:asciiTheme="minorHAnsi" w:hAnsiTheme="minorHAnsi" w:cstheme="minorHAnsi"/>
                <w:b/>
                <w:sz w:val="20"/>
                <w:szCs w:val="20"/>
              </w:rPr>
            </w:pPr>
            <w:r w:rsidRPr="009F5750">
              <w:rPr>
                <w:rFonts w:cstheme="minorHAnsi"/>
                <w:b/>
                <w:sz w:val="20"/>
                <w:szCs w:val="20"/>
              </w:rPr>
              <w:t>1</w:t>
            </w:r>
          </w:p>
        </w:tc>
        <w:tc>
          <w:tcPr>
            <w:tcW w:w="567" w:type="dxa"/>
            <w:vAlign w:val="center"/>
          </w:tcPr>
          <w:p w:rsidR="0025660B" w:rsidRPr="009F5750" w:rsidRDefault="0025660B" w:rsidP="0025660B">
            <w:pPr>
              <w:spacing w:after="0"/>
              <w:jc w:val="center"/>
              <w:rPr>
                <w:rFonts w:asciiTheme="minorHAnsi" w:hAnsiTheme="minorHAnsi" w:cstheme="minorHAnsi"/>
                <w:b/>
                <w:sz w:val="20"/>
                <w:szCs w:val="20"/>
              </w:rPr>
            </w:pPr>
            <w:r w:rsidRPr="009F5750">
              <w:rPr>
                <w:rFonts w:cstheme="minorHAnsi"/>
                <w:b/>
                <w:sz w:val="20"/>
                <w:szCs w:val="20"/>
              </w:rPr>
              <w:t>2</w:t>
            </w:r>
          </w:p>
        </w:tc>
        <w:tc>
          <w:tcPr>
            <w:tcW w:w="567" w:type="dxa"/>
            <w:vAlign w:val="center"/>
          </w:tcPr>
          <w:p w:rsidR="0025660B" w:rsidRPr="009F5750" w:rsidRDefault="0025660B" w:rsidP="0025660B">
            <w:pPr>
              <w:spacing w:after="0"/>
              <w:jc w:val="center"/>
              <w:rPr>
                <w:rFonts w:asciiTheme="minorHAnsi" w:hAnsiTheme="minorHAnsi" w:cstheme="minorHAnsi"/>
                <w:b/>
                <w:sz w:val="20"/>
                <w:szCs w:val="20"/>
              </w:rPr>
            </w:pPr>
            <w:r w:rsidRPr="009F5750">
              <w:rPr>
                <w:rFonts w:cstheme="minorHAnsi"/>
                <w:b/>
                <w:sz w:val="20"/>
                <w:szCs w:val="20"/>
              </w:rPr>
              <w:t>3</w:t>
            </w:r>
          </w:p>
        </w:tc>
        <w:tc>
          <w:tcPr>
            <w:tcW w:w="527" w:type="dxa"/>
            <w:vAlign w:val="center"/>
          </w:tcPr>
          <w:p w:rsidR="0025660B" w:rsidRPr="009F5750" w:rsidRDefault="0025660B" w:rsidP="0025660B">
            <w:pPr>
              <w:spacing w:after="0"/>
              <w:jc w:val="center"/>
              <w:rPr>
                <w:rFonts w:asciiTheme="minorHAnsi" w:hAnsiTheme="minorHAnsi" w:cstheme="minorHAnsi"/>
                <w:b/>
                <w:sz w:val="20"/>
                <w:szCs w:val="20"/>
              </w:rPr>
            </w:pPr>
            <w:r w:rsidRPr="009F5750">
              <w:rPr>
                <w:rFonts w:cstheme="minorHAnsi"/>
                <w:b/>
                <w:sz w:val="20"/>
                <w:szCs w:val="20"/>
              </w:rPr>
              <w:t>4</w:t>
            </w:r>
          </w:p>
        </w:tc>
      </w:tr>
      <w:tr w:rsidR="00AA030F" w:rsidRPr="009F5750" w:rsidTr="00A06ADE">
        <w:tc>
          <w:tcPr>
            <w:tcW w:w="2689" w:type="dxa"/>
            <w:vAlign w:val="center"/>
          </w:tcPr>
          <w:p w:rsidR="00EC3A9A" w:rsidRPr="009F5750" w:rsidRDefault="00EC3A9A" w:rsidP="00EC3A9A">
            <w:pPr>
              <w:spacing w:after="0"/>
              <w:jc w:val="left"/>
              <w:rPr>
                <w:rFonts w:asciiTheme="minorHAnsi" w:hAnsiTheme="minorHAnsi" w:cstheme="minorHAnsi"/>
                <w:sz w:val="20"/>
                <w:szCs w:val="20"/>
              </w:rPr>
            </w:pPr>
            <w:r w:rsidRPr="009F5750">
              <w:rPr>
                <w:rFonts w:cstheme="minorHAnsi"/>
                <w:sz w:val="20"/>
                <w:szCs w:val="20"/>
              </w:rPr>
              <w:t>Start-up workshop for each region (4)</w:t>
            </w:r>
          </w:p>
        </w:tc>
        <w:tc>
          <w:tcPr>
            <w:tcW w:w="1134" w:type="dxa"/>
            <w:shd w:val="clear" w:color="auto" w:fill="auto"/>
          </w:tcPr>
          <w:p w:rsidR="00EC3A9A" w:rsidRPr="009F5750" w:rsidRDefault="00EC3A9A" w:rsidP="00BE6AE3">
            <w:pPr>
              <w:spacing w:after="0"/>
              <w:jc w:val="right"/>
              <w:rPr>
                <w:rFonts w:asciiTheme="minorHAnsi" w:hAnsiTheme="minorHAnsi" w:cstheme="minorHAnsi"/>
                <w:sz w:val="20"/>
                <w:szCs w:val="20"/>
              </w:rPr>
            </w:pPr>
            <w:r w:rsidRPr="009F5750">
              <w:rPr>
                <w:sz w:val="20"/>
                <w:szCs w:val="20"/>
              </w:rPr>
              <w:t xml:space="preserve"> 20,000</w:t>
            </w:r>
          </w:p>
        </w:tc>
        <w:tc>
          <w:tcPr>
            <w:tcW w:w="1275" w:type="dxa"/>
            <w:shd w:val="clear" w:color="auto" w:fill="auto"/>
          </w:tcPr>
          <w:p w:rsidR="00EC3A9A" w:rsidRPr="009F5750" w:rsidRDefault="00EC3A9A" w:rsidP="00BE6AE3">
            <w:pPr>
              <w:spacing w:after="0"/>
              <w:jc w:val="right"/>
              <w:rPr>
                <w:rFonts w:asciiTheme="minorHAnsi" w:hAnsiTheme="minorHAnsi" w:cstheme="minorHAnsi"/>
                <w:sz w:val="20"/>
                <w:szCs w:val="20"/>
              </w:rPr>
            </w:pPr>
            <w:r w:rsidRPr="009F5750">
              <w:rPr>
                <w:sz w:val="20"/>
                <w:szCs w:val="20"/>
              </w:rPr>
              <w:t xml:space="preserve"> 2,000</w:t>
            </w:r>
          </w:p>
        </w:tc>
        <w:tc>
          <w:tcPr>
            <w:tcW w:w="993" w:type="dxa"/>
            <w:shd w:val="clear" w:color="auto" w:fill="auto"/>
          </w:tcPr>
          <w:p w:rsidR="00EC3A9A" w:rsidRPr="009F5750" w:rsidRDefault="00EC3A9A" w:rsidP="00BE6AE3">
            <w:pPr>
              <w:spacing w:after="0"/>
              <w:jc w:val="right"/>
              <w:rPr>
                <w:rFonts w:asciiTheme="minorHAnsi" w:hAnsiTheme="minorHAnsi" w:cstheme="minorHAnsi"/>
                <w:sz w:val="20"/>
                <w:szCs w:val="20"/>
              </w:rPr>
            </w:pPr>
            <w:r w:rsidRPr="009F5750">
              <w:rPr>
                <w:sz w:val="20"/>
                <w:szCs w:val="20"/>
              </w:rPr>
              <w:t xml:space="preserve"> 2,000 </w:t>
            </w:r>
          </w:p>
        </w:tc>
        <w:tc>
          <w:tcPr>
            <w:tcW w:w="1134" w:type="dxa"/>
            <w:shd w:val="clear" w:color="auto" w:fill="auto"/>
          </w:tcPr>
          <w:p w:rsidR="00EC3A9A" w:rsidRPr="009F5750" w:rsidRDefault="00EC3A9A" w:rsidP="00BE6AE3">
            <w:pPr>
              <w:spacing w:after="0"/>
              <w:jc w:val="right"/>
              <w:rPr>
                <w:rFonts w:asciiTheme="minorHAnsi" w:hAnsiTheme="minorHAnsi" w:cstheme="minorHAnsi"/>
                <w:sz w:val="20"/>
                <w:szCs w:val="20"/>
              </w:rPr>
            </w:pPr>
            <w:r w:rsidRPr="009F5750">
              <w:rPr>
                <w:sz w:val="20"/>
                <w:szCs w:val="20"/>
              </w:rPr>
              <w:t xml:space="preserve"> 20,000 </w:t>
            </w:r>
          </w:p>
        </w:tc>
        <w:tc>
          <w:tcPr>
            <w:tcW w:w="850" w:type="dxa"/>
            <w:shd w:val="clear" w:color="auto" w:fill="auto"/>
          </w:tcPr>
          <w:p w:rsidR="00EC3A9A" w:rsidRPr="009F5750" w:rsidRDefault="00EC3A9A" w:rsidP="00EC3A9A">
            <w:pPr>
              <w:spacing w:after="0"/>
              <w:jc w:val="center"/>
              <w:rPr>
                <w:rFonts w:asciiTheme="minorHAnsi" w:hAnsiTheme="minorHAnsi" w:cstheme="minorHAnsi"/>
                <w:sz w:val="20"/>
                <w:szCs w:val="20"/>
              </w:rPr>
            </w:pPr>
            <w:r w:rsidRPr="009F5750">
              <w:rPr>
                <w:sz w:val="20"/>
                <w:szCs w:val="20"/>
              </w:rPr>
              <w:t>x</w:t>
            </w:r>
          </w:p>
        </w:tc>
        <w:tc>
          <w:tcPr>
            <w:tcW w:w="567" w:type="dxa"/>
            <w:shd w:val="clear" w:color="auto" w:fill="auto"/>
          </w:tcPr>
          <w:p w:rsidR="00EC3A9A" w:rsidRPr="009F5750" w:rsidRDefault="00EC3A9A" w:rsidP="00EC3A9A">
            <w:pPr>
              <w:spacing w:after="0"/>
              <w:jc w:val="center"/>
              <w:rPr>
                <w:rFonts w:asciiTheme="minorHAnsi" w:hAnsiTheme="minorHAnsi" w:cstheme="minorHAnsi"/>
                <w:sz w:val="20"/>
                <w:szCs w:val="20"/>
              </w:rPr>
            </w:pPr>
          </w:p>
        </w:tc>
        <w:tc>
          <w:tcPr>
            <w:tcW w:w="567" w:type="dxa"/>
            <w:shd w:val="clear" w:color="auto" w:fill="auto"/>
          </w:tcPr>
          <w:p w:rsidR="00EC3A9A" w:rsidRPr="009F5750" w:rsidRDefault="00EC3A9A" w:rsidP="00EC3A9A">
            <w:pPr>
              <w:spacing w:after="0"/>
              <w:jc w:val="center"/>
              <w:rPr>
                <w:rFonts w:asciiTheme="minorHAnsi" w:hAnsiTheme="minorHAnsi" w:cstheme="minorHAnsi"/>
                <w:sz w:val="20"/>
                <w:szCs w:val="20"/>
              </w:rPr>
            </w:pPr>
          </w:p>
        </w:tc>
        <w:tc>
          <w:tcPr>
            <w:tcW w:w="527" w:type="dxa"/>
          </w:tcPr>
          <w:p w:rsidR="00EC3A9A" w:rsidRPr="009F5750" w:rsidRDefault="00EC3A9A" w:rsidP="00EC3A9A">
            <w:pPr>
              <w:spacing w:after="0"/>
              <w:jc w:val="center"/>
              <w:rPr>
                <w:rFonts w:asciiTheme="minorHAnsi" w:hAnsiTheme="minorHAnsi" w:cstheme="minorHAnsi"/>
                <w:sz w:val="20"/>
                <w:szCs w:val="20"/>
              </w:rPr>
            </w:pPr>
          </w:p>
        </w:tc>
      </w:tr>
      <w:tr w:rsidR="00AA030F" w:rsidRPr="009F5750" w:rsidTr="00A06ADE">
        <w:tc>
          <w:tcPr>
            <w:tcW w:w="2689" w:type="dxa"/>
            <w:vAlign w:val="center"/>
          </w:tcPr>
          <w:p w:rsidR="00EC3A9A" w:rsidRPr="009F5750" w:rsidRDefault="00EC3A9A" w:rsidP="00EC3A9A">
            <w:pPr>
              <w:spacing w:after="0"/>
              <w:jc w:val="left"/>
              <w:rPr>
                <w:rFonts w:asciiTheme="minorHAnsi" w:hAnsiTheme="minorHAnsi" w:cstheme="minorHAnsi"/>
                <w:sz w:val="20"/>
                <w:szCs w:val="20"/>
              </w:rPr>
            </w:pPr>
            <w:r w:rsidRPr="009F5750">
              <w:rPr>
                <w:rFonts w:cstheme="minorHAnsi"/>
                <w:sz w:val="20"/>
                <w:szCs w:val="20"/>
              </w:rPr>
              <w:t>Two workshops for sharing experiences</w:t>
            </w:r>
          </w:p>
        </w:tc>
        <w:tc>
          <w:tcPr>
            <w:tcW w:w="1134" w:type="dxa"/>
            <w:shd w:val="clear" w:color="auto" w:fill="auto"/>
          </w:tcPr>
          <w:p w:rsidR="00EC3A9A" w:rsidRPr="009F5750" w:rsidRDefault="00EC3A9A" w:rsidP="00BE6AE3">
            <w:pPr>
              <w:spacing w:after="0"/>
              <w:jc w:val="right"/>
              <w:rPr>
                <w:rFonts w:asciiTheme="minorHAnsi" w:hAnsiTheme="minorHAnsi" w:cstheme="minorHAnsi"/>
                <w:sz w:val="20"/>
                <w:szCs w:val="20"/>
              </w:rPr>
            </w:pPr>
            <w:r w:rsidRPr="009F5750">
              <w:rPr>
                <w:sz w:val="20"/>
                <w:szCs w:val="20"/>
              </w:rPr>
              <w:t xml:space="preserve"> 10,000 </w:t>
            </w:r>
          </w:p>
        </w:tc>
        <w:tc>
          <w:tcPr>
            <w:tcW w:w="1275" w:type="dxa"/>
            <w:shd w:val="clear" w:color="auto" w:fill="auto"/>
          </w:tcPr>
          <w:p w:rsidR="00EC3A9A" w:rsidRPr="009F5750" w:rsidRDefault="00EC3A9A" w:rsidP="00BE6AE3">
            <w:pPr>
              <w:spacing w:after="0"/>
              <w:jc w:val="right"/>
              <w:rPr>
                <w:rFonts w:asciiTheme="minorHAnsi" w:hAnsiTheme="minorHAnsi" w:cstheme="minorHAnsi"/>
                <w:sz w:val="20"/>
                <w:szCs w:val="20"/>
              </w:rPr>
            </w:pPr>
            <w:r w:rsidRPr="009F5750">
              <w:rPr>
                <w:sz w:val="20"/>
                <w:szCs w:val="20"/>
              </w:rPr>
              <w:t xml:space="preserve">  1,000 </w:t>
            </w:r>
          </w:p>
        </w:tc>
        <w:tc>
          <w:tcPr>
            <w:tcW w:w="993" w:type="dxa"/>
            <w:shd w:val="clear" w:color="auto" w:fill="auto"/>
          </w:tcPr>
          <w:p w:rsidR="00EC3A9A" w:rsidRPr="009F5750" w:rsidRDefault="00EC3A9A" w:rsidP="00BE6AE3">
            <w:pPr>
              <w:spacing w:after="0"/>
              <w:jc w:val="right"/>
              <w:rPr>
                <w:rFonts w:asciiTheme="minorHAnsi" w:hAnsiTheme="minorHAnsi" w:cstheme="minorHAnsi"/>
                <w:sz w:val="20"/>
                <w:szCs w:val="20"/>
              </w:rPr>
            </w:pPr>
            <w:r w:rsidRPr="009F5750">
              <w:rPr>
                <w:sz w:val="20"/>
                <w:szCs w:val="20"/>
              </w:rPr>
              <w:t xml:space="preserve">  2,000</w:t>
            </w:r>
          </w:p>
        </w:tc>
        <w:tc>
          <w:tcPr>
            <w:tcW w:w="1134" w:type="dxa"/>
            <w:shd w:val="clear" w:color="auto" w:fill="auto"/>
          </w:tcPr>
          <w:p w:rsidR="00EC3A9A" w:rsidRPr="009F5750" w:rsidRDefault="00EC3A9A" w:rsidP="00BE6AE3">
            <w:pPr>
              <w:spacing w:after="0"/>
              <w:jc w:val="right"/>
              <w:rPr>
                <w:rFonts w:asciiTheme="minorHAnsi" w:hAnsiTheme="minorHAnsi" w:cstheme="minorHAnsi"/>
                <w:sz w:val="20"/>
                <w:szCs w:val="20"/>
              </w:rPr>
            </w:pPr>
            <w:r w:rsidRPr="009F5750">
              <w:rPr>
                <w:sz w:val="20"/>
                <w:szCs w:val="20"/>
              </w:rPr>
              <w:t xml:space="preserve">  10,000</w:t>
            </w:r>
          </w:p>
        </w:tc>
        <w:tc>
          <w:tcPr>
            <w:tcW w:w="850" w:type="dxa"/>
            <w:shd w:val="clear" w:color="auto" w:fill="auto"/>
          </w:tcPr>
          <w:p w:rsidR="00EC3A9A" w:rsidRPr="009F5750" w:rsidRDefault="00EC3A9A" w:rsidP="00EC3A9A">
            <w:pPr>
              <w:spacing w:after="0"/>
              <w:jc w:val="center"/>
              <w:rPr>
                <w:rFonts w:asciiTheme="minorHAnsi" w:hAnsiTheme="minorHAnsi" w:cstheme="minorHAnsi"/>
                <w:sz w:val="20"/>
                <w:szCs w:val="20"/>
              </w:rPr>
            </w:pPr>
            <w:r w:rsidRPr="009F5750">
              <w:rPr>
                <w:sz w:val="20"/>
                <w:szCs w:val="20"/>
              </w:rPr>
              <w:t>x</w:t>
            </w:r>
          </w:p>
        </w:tc>
        <w:tc>
          <w:tcPr>
            <w:tcW w:w="567" w:type="dxa"/>
            <w:shd w:val="clear" w:color="auto" w:fill="auto"/>
          </w:tcPr>
          <w:p w:rsidR="00EC3A9A" w:rsidRPr="009F5750" w:rsidRDefault="00EC3A9A" w:rsidP="00EC3A9A">
            <w:pPr>
              <w:spacing w:after="0"/>
              <w:jc w:val="center"/>
              <w:rPr>
                <w:rFonts w:asciiTheme="minorHAnsi" w:hAnsiTheme="minorHAnsi" w:cstheme="minorHAnsi"/>
                <w:sz w:val="20"/>
                <w:szCs w:val="20"/>
              </w:rPr>
            </w:pPr>
          </w:p>
        </w:tc>
        <w:tc>
          <w:tcPr>
            <w:tcW w:w="567" w:type="dxa"/>
            <w:shd w:val="clear" w:color="auto" w:fill="auto"/>
          </w:tcPr>
          <w:p w:rsidR="00EC3A9A" w:rsidRPr="009F5750" w:rsidRDefault="00EC3A9A" w:rsidP="00EC3A9A">
            <w:pPr>
              <w:spacing w:after="0"/>
              <w:jc w:val="center"/>
              <w:rPr>
                <w:rFonts w:asciiTheme="minorHAnsi" w:hAnsiTheme="minorHAnsi" w:cstheme="minorHAnsi"/>
                <w:sz w:val="20"/>
                <w:szCs w:val="20"/>
              </w:rPr>
            </w:pPr>
          </w:p>
        </w:tc>
        <w:tc>
          <w:tcPr>
            <w:tcW w:w="527" w:type="dxa"/>
          </w:tcPr>
          <w:p w:rsidR="00EC3A9A" w:rsidRPr="009F5750" w:rsidRDefault="00EC3A9A" w:rsidP="00EC3A9A">
            <w:pPr>
              <w:spacing w:after="0"/>
              <w:jc w:val="center"/>
              <w:rPr>
                <w:rFonts w:asciiTheme="minorHAnsi" w:hAnsiTheme="minorHAnsi" w:cstheme="minorHAnsi"/>
                <w:sz w:val="20"/>
                <w:szCs w:val="20"/>
              </w:rPr>
            </w:pPr>
            <w:r w:rsidRPr="009F5750">
              <w:rPr>
                <w:sz w:val="20"/>
                <w:szCs w:val="20"/>
              </w:rPr>
              <w:t>x</w:t>
            </w:r>
          </w:p>
        </w:tc>
      </w:tr>
      <w:tr w:rsidR="00AA030F" w:rsidRPr="009F5750" w:rsidTr="00A06ADE">
        <w:tc>
          <w:tcPr>
            <w:tcW w:w="2689" w:type="dxa"/>
            <w:vAlign w:val="center"/>
          </w:tcPr>
          <w:p w:rsidR="00EC3A9A" w:rsidRPr="009F5750" w:rsidRDefault="00EC3A9A" w:rsidP="00EC3A9A">
            <w:pPr>
              <w:spacing w:after="0"/>
              <w:jc w:val="left"/>
              <w:rPr>
                <w:rFonts w:asciiTheme="minorHAnsi" w:hAnsiTheme="minorHAnsi" w:cstheme="minorHAnsi"/>
                <w:sz w:val="20"/>
                <w:szCs w:val="20"/>
              </w:rPr>
            </w:pPr>
            <w:r w:rsidRPr="009F5750">
              <w:rPr>
                <w:rFonts w:cstheme="minorHAnsi"/>
                <w:sz w:val="20"/>
                <w:szCs w:val="20"/>
              </w:rPr>
              <w:t>Networking and in-situ promotion with media partners and UNDP office to promote the impact and evolution of the bio-enterprises</w:t>
            </w:r>
          </w:p>
        </w:tc>
        <w:tc>
          <w:tcPr>
            <w:tcW w:w="1134" w:type="dxa"/>
            <w:shd w:val="clear" w:color="auto" w:fill="auto"/>
          </w:tcPr>
          <w:p w:rsidR="00EC3A9A" w:rsidRPr="009F5750" w:rsidRDefault="00EC3A9A" w:rsidP="00BE6AE3">
            <w:pPr>
              <w:spacing w:after="0"/>
              <w:jc w:val="right"/>
              <w:rPr>
                <w:rFonts w:asciiTheme="minorHAnsi" w:hAnsiTheme="minorHAnsi" w:cstheme="minorHAnsi"/>
                <w:sz w:val="20"/>
                <w:szCs w:val="20"/>
              </w:rPr>
            </w:pPr>
            <w:r w:rsidRPr="009F5750">
              <w:rPr>
                <w:sz w:val="20"/>
                <w:szCs w:val="20"/>
              </w:rPr>
              <w:t xml:space="preserve">  20,000 </w:t>
            </w:r>
          </w:p>
        </w:tc>
        <w:tc>
          <w:tcPr>
            <w:tcW w:w="1275" w:type="dxa"/>
            <w:shd w:val="clear" w:color="auto" w:fill="auto"/>
          </w:tcPr>
          <w:p w:rsidR="00EC3A9A" w:rsidRPr="009F5750" w:rsidRDefault="00EC3A9A" w:rsidP="00BE6AE3">
            <w:pPr>
              <w:spacing w:after="0"/>
              <w:jc w:val="right"/>
              <w:rPr>
                <w:rFonts w:asciiTheme="minorHAnsi" w:hAnsiTheme="minorHAnsi" w:cstheme="minorHAnsi"/>
                <w:sz w:val="20"/>
                <w:szCs w:val="20"/>
              </w:rPr>
            </w:pPr>
            <w:r w:rsidRPr="009F5750">
              <w:rPr>
                <w:sz w:val="20"/>
                <w:szCs w:val="20"/>
              </w:rPr>
              <w:t xml:space="preserve">  5,000</w:t>
            </w:r>
          </w:p>
        </w:tc>
        <w:tc>
          <w:tcPr>
            <w:tcW w:w="993" w:type="dxa"/>
            <w:shd w:val="clear" w:color="auto" w:fill="auto"/>
          </w:tcPr>
          <w:p w:rsidR="00EC3A9A" w:rsidRPr="009F5750" w:rsidRDefault="00EC3A9A" w:rsidP="00BE6AE3">
            <w:pPr>
              <w:spacing w:after="0"/>
              <w:jc w:val="right"/>
              <w:rPr>
                <w:rFonts w:asciiTheme="minorHAnsi" w:hAnsiTheme="minorHAnsi" w:cstheme="minorHAnsi"/>
                <w:sz w:val="20"/>
                <w:szCs w:val="20"/>
              </w:rPr>
            </w:pPr>
            <w:r w:rsidRPr="009F5750">
              <w:rPr>
                <w:sz w:val="20"/>
                <w:szCs w:val="20"/>
              </w:rPr>
              <w:t xml:space="preserve">  5,00</w:t>
            </w:r>
            <w:r w:rsidR="00FB7CD1" w:rsidRPr="009F5750">
              <w:rPr>
                <w:sz w:val="20"/>
                <w:szCs w:val="20"/>
              </w:rPr>
              <w:t>0</w:t>
            </w:r>
            <w:r w:rsidRPr="009F5750">
              <w:rPr>
                <w:sz w:val="20"/>
                <w:szCs w:val="20"/>
              </w:rPr>
              <w:t xml:space="preserve"> </w:t>
            </w:r>
          </w:p>
        </w:tc>
        <w:tc>
          <w:tcPr>
            <w:tcW w:w="1134" w:type="dxa"/>
            <w:shd w:val="clear" w:color="auto" w:fill="auto"/>
          </w:tcPr>
          <w:p w:rsidR="00EC3A9A" w:rsidRPr="009F5750" w:rsidRDefault="00EC3A9A" w:rsidP="00BE6AE3">
            <w:pPr>
              <w:spacing w:after="0"/>
              <w:jc w:val="right"/>
              <w:rPr>
                <w:rFonts w:asciiTheme="minorHAnsi" w:hAnsiTheme="minorHAnsi" w:cstheme="minorHAnsi"/>
                <w:sz w:val="20"/>
                <w:szCs w:val="20"/>
              </w:rPr>
            </w:pPr>
            <w:r w:rsidRPr="009F5750">
              <w:rPr>
                <w:sz w:val="20"/>
                <w:szCs w:val="20"/>
              </w:rPr>
              <w:t xml:space="preserve">  20,000 </w:t>
            </w:r>
          </w:p>
        </w:tc>
        <w:tc>
          <w:tcPr>
            <w:tcW w:w="850" w:type="dxa"/>
            <w:shd w:val="clear" w:color="auto" w:fill="auto"/>
          </w:tcPr>
          <w:p w:rsidR="00EC3A9A" w:rsidRPr="009F5750" w:rsidRDefault="00EC3A9A" w:rsidP="00EC3A9A">
            <w:pPr>
              <w:spacing w:after="0"/>
              <w:jc w:val="center"/>
              <w:rPr>
                <w:rFonts w:asciiTheme="minorHAnsi" w:hAnsiTheme="minorHAnsi" w:cstheme="minorHAnsi"/>
                <w:sz w:val="20"/>
                <w:szCs w:val="20"/>
              </w:rPr>
            </w:pPr>
          </w:p>
        </w:tc>
        <w:tc>
          <w:tcPr>
            <w:tcW w:w="567" w:type="dxa"/>
            <w:shd w:val="clear" w:color="auto" w:fill="auto"/>
          </w:tcPr>
          <w:p w:rsidR="00EC3A9A" w:rsidRPr="009F5750" w:rsidRDefault="00EC3A9A" w:rsidP="00EC3A9A">
            <w:pPr>
              <w:spacing w:after="0"/>
              <w:jc w:val="center"/>
              <w:rPr>
                <w:rFonts w:asciiTheme="minorHAnsi" w:hAnsiTheme="minorHAnsi" w:cstheme="minorHAnsi"/>
                <w:sz w:val="20"/>
                <w:szCs w:val="20"/>
              </w:rPr>
            </w:pPr>
            <w:r w:rsidRPr="009F5750">
              <w:rPr>
                <w:sz w:val="20"/>
                <w:szCs w:val="20"/>
              </w:rPr>
              <w:t>x</w:t>
            </w:r>
          </w:p>
        </w:tc>
        <w:tc>
          <w:tcPr>
            <w:tcW w:w="567" w:type="dxa"/>
            <w:shd w:val="clear" w:color="auto" w:fill="auto"/>
          </w:tcPr>
          <w:p w:rsidR="00EC3A9A" w:rsidRPr="009F5750" w:rsidRDefault="00EC3A9A" w:rsidP="00EC3A9A">
            <w:pPr>
              <w:spacing w:after="0"/>
              <w:jc w:val="center"/>
              <w:rPr>
                <w:rFonts w:asciiTheme="minorHAnsi" w:hAnsiTheme="minorHAnsi" w:cstheme="minorHAnsi"/>
                <w:sz w:val="20"/>
                <w:szCs w:val="20"/>
              </w:rPr>
            </w:pPr>
          </w:p>
        </w:tc>
        <w:tc>
          <w:tcPr>
            <w:tcW w:w="527" w:type="dxa"/>
          </w:tcPr>
          <w:p w:rsidR="00EC3A9A" w:rsidRPr="009F5750" w:rsidRDefault="00EC3A9A" w:rsidP="00EC3A9A">
            <w:pPr>
              <w:spacing w:after="0"/>
              <w:jc w:val="center"/>
              <w:rPr>
                <w:rFonts w:asciiTheme="minorHAnsi" w:hAnsiTheme="minorHAnsi" w:cstheme="minorHAnsi"/>
                <w:sz w:val="20"/>
                <w:szCs w:val="20"/>
              </w:rPr>
            </w:pPr>
          </w:p>
        </w:tc>
      </w:tr>
      <w:tr w:rsidR="00AA030F" w:rsidRPr="009F5750" w:rsidTr="00A06ADE">
        <w:tc>
          <w:tcPr>
            <w:tcW w:w="2689" w:type="dxa"/>
            <w:vAlign w:val="center"/>
          </w:tcPr>
          <w:p w:rsidR="00EC3A9A" w:rsidRPr="009F5750" w:rsidRDefault="00EC3A9A" w:rsidP="00EC3A9A">
            <w:pPr>
              <w:spacing w:after="0"/>
              <w:jc w:val="left"/>
              <w:rPr>
                <w:rFonts w:asciiTheme="minorHAnsi" w:hAnsiTheme="minorHAnsi" w:cstheme="minorHAnsi"/>
                <w:sz w:val="20"/>
                <w:szCs w:val="20"/>
              </w:rPr>
            </w:pPr>
            <w:r w:rsidRPr="009F5750">
              <w:rPr>
                <w:rFonts w:cstheme="minorHAnsi"/>
                <w:sz w:val="20"/>
                <w:szCs w:val="20"/>
              </w:rPr>
              <w:t>One case study to summarize and gather best-practices for bio-enterprises conformation and strengthening</w:t>
            </w:r>
          </w:p>
        </w:tc>
        <w:tc>
          <w:tcPr>
            <w:tcW w:w="1134" w:type="dxa"/>
            <w:shd w:val="clear" w:color="auto" w:fill="auto"/>
          </w:tcPr>
          <w:p w:rsidR="00EC3A9A" w:rsidRPr="009F5750" w:rsidRDefault="00EC3A9A" w:rsidP="00BE6AE3">
            <w:pPr>
              <w:spacing w:after="0"/>
              <w:jc w:val="right"/>
              <w:rPr>
                <w:rFonts w:asciiTheme="minorHAnsi" w:hAnsiTheme="minorHAnsi" w:cstheme="minorHAnsi"/>
                <w:sz w:val="20"/>
                <w:szCs w:val="20"/>
              </w:rPr>
            </w:pPr>
            <w:r w:rsidRPr="009F5750">
              <w:rPr>
                <w:sz w:val="20"/>
                <w:szCs w:val="20"/>
              </w:rPr>
              <w:t xml:space="preserve"> 5,000 </w:t>
            </w:r>
          </w:p>
        </w:tc>
        <w:tc>
          <w:tcPr>
            <w:tcW w:w="1275" w:type="dxa"/>
            <w:shd w:val="clear" w:color="auto" w:fill="auto"/>
          </w:tcPr>
          <w:p w:rsidR="00EC3A9A" w:rsidRPr="009F5750" w:rsidRDefault="00EC3A9A" w:rsidP="00BE6AE3">
            <w:pPr>
              <w:spacing w:after="0"/>
              <w:jc w:val="right"/>
              <w:rPr>
                <w:rFonts w:asciiTheme="minorHAnsi" w:hAnsiTheme="minorHAnsi" w:cstheme="minorHAnsi"/>
                <w:sz w:val="20"/>
                <w:szCs w:val="20"/>
              </w:rPr>
            </w:pPr>
            <w:r w:rsidRPr="009F5750">
              <w:rPr>
                <w:sz w:val="20"/>
                <w:szCs w:val="20"/>
              </w:rPr>
              <w:t xml:space="preserve">  10,000 </w:t>
            </w:r>
          </w:p>
        </w:tc>
        <w:tc>
          <w:tcPr>
            <w:tcW w:w="993" w:type="dxa"/>
            <w:shd w:val="clear" w:color="auto" w:fill="auto"/>
          </w:tcPr>
          <w:p w:rsidR="00EC3A9A" w:rsidRPr="009F5750" w:rsidRDefault="00EC3A9A" w:rsidP="00BE6AE3">
            <w:pPr>
              <w:spacing w:after="0"/>
              <w:jc w:val="right"/>
              <w:rPr>
                <w:rFonts w:asciiTheme="minorHAnsi" w:hAnsiTheme="minorHAnsi" w:cstheme="minorHAnsi"/>
                <w:sz w:val="20"/>
                <w:szCs w:val="20"/>
              </w:rPr>
            </w:pPr>
            <w:r w:rsidRPr="009F5750">
              <w:rPr>
                <w:sz w:val="20"/>
                <w:szCs w:val="20"/>
              </w:rPr>
              <w:t xml:space="preserve">  5,000</w:t>
            </w:r>
          </w:p>
        </w:tc>
        <w:tc>
          <w:tcPr>
            <w:tcW w:w="1134" w:type="dxa"/>
            <w:shd w:val="clear" w:color="auto" w:fill="auto"/>
          </w:tcPr>
          <w:p w:rsidR="00EC3A9A" w:rsidRPr="009F5750" w:rsidRDefault="00EC3A9A" w:rsidP="00BE6AE3">
            <w:pPr>
              <w:spacing w:after="0"/>
              <w:jc w:val="right"/>
              <w:rPr>
                <w:rFonts w:asciiTheme="minorHAnsi" w:hAnsiTheme="minorHAnsi" w:cstheme="minorHAnsi"/>
                <w:sz w:val="20"/>
                <w:szCs w:val="20"/>
              </w:rPr>
            </w:pPr>
            <w:r w:rsidRPr="009F5750">
              <w:rPr>
                <w:sz w:val="20"/>
                <w:szCs w:val="20"/>
              </w:rPr>
              <w:t xml:space="preserve">  5,000 </w:t>
            </w:r>
          </w:p>
        </w:tc>
        <w:tc>
          <w:tcPr>
            <w:tcW w:w="850" w:type="dxa"/>
            <w:shd w:val="clear" w:color="auto" w:fill="auto"/>
          </w:tcPr>
          <w:p w:rsidR="00EC3A9A" w:rsidRPr="009F5750" w:rsidRDefault="00EC3A9A" w:rsidP="00EC3A9A">
            <w:pPr>
              <w:spacing w:after="0"/>
              <w:jc w:val="center"/>
              <w:rPr>
                <w:rFonts w:asciiTheme="minorHAnsi" w:hAnsiTheme="minorHAnsi" w:cstheme="minorHAnsi"/>
                <w:sz w:val="20"/>
                <w:szCs w:val="20"/>
              </w:rPr>
            </w:pPr>
          </w:p>
        </w:tc>
        <w:tc>
          <w:tcPr>
            <w:tcW w:w="567" w:type="dxa"/>
            <w:shd w:val="clear" w:color="auto" w:fill="auto"/>
          </w:tcPr>
          <w:p w:rsidR="00EC3A9A" w:rsidRPr="009F5750" w:rsidRDefault="00EC3A9A" w:rsidP="00EC3A9A">
            <w:pPr>
              <w:spacing w:after="0"/>
              <w:jc w:val="center"/>
              <w:rPr>
                <w:rFonts w:asciiTheme="minorHAnsi" w:hAnsiTheme="minorHAnsi" w:cstheme="minorHAnsi"/>
                <w:sz w:val="20"/>
                <w:szCs w:val="20"/>
              </w:rPr>
            </w:pPr>
          </w:p>
        </w:tc>
        <w:tc>
          <w:tcPr>
            <w:tcW w:w="567" w:type="dxa"/>
            <w:shd w:val="clear" w:color="auto" w:fill="auto"/>
          </w:tcPr>
          <w:p w:rsidR="00EC3A9A" w:rsidRPr="009F5750" w:rsidRDefault="00EC3A9A" w:rsidP="00EC3A9A">
            <w:pPr>
              <w:spacing w:after="0"/>
              <w:jc w:val="center"/>
              <w:rPr>
                <w:rFonts w:asciiTheme="minorHAnsi" w:hAnsiTheme="minorHAnsi" w:cstheme="minorHAnsi"/>
                <w:sz w:val="20"/>
                <w:szCs w:val="20"/>
              </w:rPr>
            </w:pPr>
          </w:p>
        </w:tc>
        <w:tc>
          <w:tcPr>
            <w:tcW w:w="527" w:type="dxa"/>
          </w:tcPr>
          <w:p w:rsidR="00EC3A9A" w:rsidRPr="009F5750" w:rsidRDefault="00EC3A9A" w:rsidP="00EC3A9A">
            <w:pPr>
              <w:spacing w:after="0"/>
              <w:jc w:val="center"/>
              <w:rPr>
                <w:rFonts w:asciiTheme="minorHAnsi" w:hAnsiTheme="minorHAnsi" w:cstheme="minorHAnsi"/>
                <w:sz w:val="20"/>
                <w:szCs w:val="20"/>
              </w:rPr>
            </w:pPr>
            <w:r w:rsidRPr="009F5750">
              <w:rPr>
                <w:sz w:val="20"/>
                <w:szCs w:val="20"/>
              </w:rPr>
              <w:t>x</w:t>
            </w:r>
          </w:p>
        </w:tc>
      </w:tr>
      <w:tr w:rsidR="00AA030F" w:rsidRPr="009F5750" w:rsidTr="00A06ADE">
        <w:tc>
          <w:tcPr>
            <w:tcW w:w="2689" w:type="dxa"/>
            <w:vAlign w:val="center"/>
          </w:tcPr>
          <w:p w:rsidR="00EC3A9A" w:rsidRPr="009F5750" w:rsidRDefault="00EC3A9A" w:rsidP="00EC3A9A">
            <w:pPr>
              <w:spacing w:after="0"/>
              <w:jc w:val="left"/>
              <w:rPr>
                <w:rFonts w:asciiTheme="minorHAnsi" w:hAnsiTheme="minorHAnsi" w:cstheme="minorHAnsi"/>
                <w:sz w:val="20"/>
                <w:szCs w:val="20"/>
              </w:rPr>
            </w:pPr>
            <w:r w:rsidRPr="009F5750">
              <w:rPr>
                <w:rFonts w:cstheme="minorHAnsi"/>
                <w:sz w:val="20"/>
                <w:szCs w:val="20"/>
              </w:rPr>
              <w:t>SGP sharing material (webpage and social media)</w:t>
            </w:r>
          </w:p>
        </w:tc>
        <w:tc>
          <w:tcPr>
            <w:tcW w:w="1134" w:type="dxa"/>
            <w:shd w:val="clear" w:color="auto" w:fill="auto"/>
          </w:tcPr>
          <w:p w:rsidR="00EC3A9A" w:rsidRPr="009F5750" w:rsidRDefault="00EC3A9A" w:rsidP="00BE6AE3">
            <w:pPr>
              <w:spacing w:after="0"/>
              <w:jc w:val="right"/>
              <w:rPr>
                <w:rFonts w:asciiTheme="minorHAnsi" w:hAnsiTheme="minorHAnsi" w:cstheme="minorHAnsi"/>
                <w:sz w:val="20"/>
                <w:szCs w:val="20"/>
              </w:rPr>
            </w:pPr>
            <w:r w:rsidRPr="009F5750">
              <w:rPr>
                <w:sz w:val="20"/>
                <w:szCs w:val="20"/>
              </w:rPr>
              <w:t xml:space="preserve">  5,000 </w:t>
            </w:r>
          </w:p>
        </w:tc>
        <w:tc>
          <w:tcPr>
            <w:tcW w:w="1275" w:type="dxa"/>
            <w:shd w:val="clear" w:color="auto" w:fill="auto"/>
          </w:tcPr>
          <w:p w:rsidR="00EC3A9A" w:rsidRPr="009F5750" w:rsidRDefault="00EC3A9A" w:rsidP="00BE6AE3">
            <w:pPr>
              <w:spacing w:after="0"/>
              <w:jc w:val="right"/>
              <w:rPr>
                <w:rFonts w:asciiTheme="minorHAnsi" w:hAnsiTheme="minorHAnsi" w:cstheme="minorHAnsi"/>
                <w:sz w:val="20"/>
                <w:szCs w:val="20"/>
              </w:rPr>
            </w:pPr>
            <w:r w:rsidRPr="009F5750">
              <w:rPr>
                <w:sz w:val="20"/>
                <w:szCs w:val="20"/>
              </w:rPr>
              <w:t xml:space="preserve">  1,000 </w:t>
            </w:r>
          </w:p>
        </w:tc>
        <w:tc>
          <w:tcPr>
            <w:tcW w:w="993" w:type="dxa"/>
            <w:shd w:val="clear" w:color="auto" w:fill="auto"/>
          </w:tcPr>
          <w:p w:rsidR="00EC3A9A" w:rsidRPr="009F5750" w:rsidRDefault="00EC3A9A" w:rsidP="00BE6AE3">
            <w:pPr>
              <w:spacing w:after="0"/>
              <w:jc w:val="right"/>
              <w:rPr>
                <w:rFonts w:asciiTheme="minorHAnsi" w:hAnsiTheme="minorHAnsi" w:cstheme="minorHAnsi"/>
                <w:sz w:val="20"/>
                <w:szCs w:val="20"/>
              </w:rPr>
            </w:pPr>
            <w:r w:rsidRPr="009F5750">
              <w:rPr>
                <w:sz w:val="20"/>
                <w:szCs w:val="20"/>
              </w:rPr>
              <w:t xml:space="preserve">  1,000 </w:t>
            </w:r>
          </w:p>
        </w:tc>
        <w:tc>
          <w:tcPr>
            <w:tcW w:w="1134" w:type="dxa"/>
            <w:shd w:val="clear" w:color="auto" w:fill="auto"/>
          </w:tcPr>
          <w:p w:rsidR="00EC3A9A" w:rsidRPr="009F5750" w:rsidRDefault="00EC3A9A" w:rsidP="00BE6AE3">
            <w:pPr>
              <w:spacing w:after="0"/>
              <w:jc w:val="right"/>
              <w:rPr>
                <w:rFonts w:asciiTheme="minorHAnsi" w:hAnsiTheme="minorHAnsi" w:cstheme="minorHAnsi"/>
                <w:sz w:val="20"/>
                <w:szCs w:val="20"/>
              </w:rPr>
            </w:pPr>
            <w:r w:rsidRPr="009F5750">
              <w:rPr>
                <w:sz w:val="20"/>
                <w:szCs w:val="20"/>
              </w:rPr>
              <w:t xml:space="preserve"> 5,000 </w:t>
            </w:r>
          </w:p>
        </w:tc>
        <w:tc>
          <w:tcPr>
            <w:tcW w:w="850" w:type="dxa"/>
            <w:shd w:val="clear" w:color="auto" w:fill="auto"/>
          </w:tcPr>
          <w:p w:rsidR="00EC3A9A" w:rsidRPr="009F5750" w:rsidRDefault="00EC3A9A" w:rsidP="00EC3A9A">
            <w:pPr>
              <w:spacing w:after="0"/>
              <w:jc w:val="center"/>
              <w:rPr>
                <w:rFonts w:asciiTheme="minorHAnsi" w:hAnsiTheme="minorHAnsi" w:cstheme="minorHAnsi"/>
                <w:sz w:val="20"/>
                <w:szCs w:val="20"/>
              </w:rPr>
            </w:pPr>
            <w:r w:rsidRPr="009F5750">
              <w:rPr>
                <w:sz w:val="20"/>
                <w:szCs w:val="20"/>
              </w:rPr>
              <w:t>x</w:t>
            </w:r>
          </w:p>
        </w:tc>
        <w:tc>
          <w:tcPr>
            <w:tcW w:w="567" w:type="dxa"/>
            <w:shd w:val="clear" w:color="auto" w:fill="auto"/>
          </w:tcPr>
          <w:p w:rsidR="00EC3A9A" w:rsidRPr="009F5750" w:rsidRDefault="00EC3A9A" w:rsidP="00EC3A9A">
            <w:pPr>
              <w:spacing w:after="0"/>
              <w:jc w:val="center"/>
              <w:rPr>
                <w:rFonts w:asciiTheme="minorHAnsi" w:hAnsiTheme="minorHAnsi" w:cstheme="minorHAnsi"/>
                <w:sz w:val="20"/>
                <w:szCs w:val="20"/>
              </w:rPr>
            </w:pPr>
            <w:r w:rsidRPr="009F5750">
              <w:rPr>
                <w:sz w:val="20"/>
                <w:szCs w:val="20"/>
              </w:rPr>
              <w:t>x</w:t>
            </w:r>
          </w:p>
        </w:tc>
        <w:tc>
          <w:tcPr>
            <w:tcW w:w="567" w:type="dxa"/>
            <w:shd w:val="clear" w:color="auto" w:fill="auto"/>
          </w:tcPr>
          <w:p w:rsidR="00EC3A9A" w:rsidRPr="009F5750" w:rsidRDefault="00EC3A9A" w:rsidP="00EC3A9A">
            <w:pPr>
              <w:spacing w:after="0"/>
              <w:jc w:val="center"/>
              <w:rPr>
                <w:rFonts w:asciiTheme="minorHAnsi" w:hAnsiTheme="minorHAnsi" w:cstheme="minorHAnsi"/>
                <w:sz w:val="20"/>
                <w:szCs w:val="20"/>
              </w:rPr>
            </w:pPr>
            <w:r w:rsidRPr="009F5750">
              <w:rPr>
                <w:sz w:val="20"/>
                <w:szCs w:val="20"/>
              </w:rPr>
              <w:t>x</w:t>
            </w:r>
          </w:p>
        </w:tc>
        <w:tc>
          <w:tcPr>
            <w:tcW w:w="527" w:type="dxa"/>
          </w:tcPr>
          <w:p w:rsidR="00EC3A9A" w:rsidRPr="009F5750" w:rsidRDefault="00EC3A9A" w:rsidP="00EC3A9A">
            <w:pPr>
              <w:spacing w:after="0"/>
              <w:jc w:val="center"/>
              <w:rPr>
                <w:rFonts w:asciiTheme="minorHAnsi" w:hAnsiTheme="minorHAnsi" w:cstheme="minorHAnsi"/>
                <w:sz w:val="20"/>
                <w:szCs w:val="20"/>
              </w:rPr>
            </w:pPr>
            <w:r w:rsidRPr="009F5750">
              <w:rPr>
                <w:sz w:val="20"/>
                <w:szCs w:val="20"/>
              </w:rPr>
              <w:t>x</w:t>
            </w:r>
          </w:p>
        </w:tc>
      </w:tr>
      <w:tr w:rsidR="00AA030F" w:rsidRPr="009F5750" w:rsidTr="00A06ADE">
        <w:tc>
          <w:tcPr>
            <w:tcW w:w="2689" w:type="dxa"/>
            <w:vAlign w:val="center"/>
          </w:tcPr>
          <w:p w:rsidR="00EC3A9A" w:rsidRPr="009F5750" w:rsidRDefault="00EC3A9A" w:rsidP="00EC3A9A">
            <w:pPr>
              <w:spacing w:after="0"/>
              <w:jc w:val="left"/>
              <w:rPr>
                <w:rFonts w:asciiTheme="minorHAnsi" w:hAnsiTheme="minorHAnsi" w:cstheme="minorHAnsi"/>
                <w:sz w:val="20"/>
                <w:szCs w:val="20"/>
              </w:rPr>
            </w:pPr>
            <w:r w:rsidRPr="009F5750">
              <w:rPr>
                <w:rFonts w:cstheme="minorHAnsi"/>
                <w:sz w:val="20"/>
                <w:szCs w:val="20"/>
              </w:rPr>
              <w:t>Systematization of results in video presentation or animated video that will be shared worldwide through SGP/GEF/UNDP network</w:t>
            </w:r>
          </w:p>
        </w:tc>
        <w:tc>
          <w:tcPr>
            <w:tcW w:w="1134" w:type="dxa"/>
            <w:shd w:val="clear" w:color="auto" w:fill="auto"/>
          </w:tcPr>
          <w:p w:rsidR="00EC3A9A" w:rsidRPr="009F5750" w:rsidRDefault="00EC3A9A" w:rsidP="00BE6AE3">
            <w:pPr>
              <w:spacing w:after="0"/>
              <w:jc w:val="right"/>
              <w:rPr>
                <w:rFonts w:asciiTheme="minorHAnsi" w:hAnsiTheme="minorHAnsi" w:cstheme="minorHAnsi"/>
                <w:sz w:val="20"/>
                <w:szCs w:val="20"/>
              </w:rPr>
            </w:pPr>
            <w:r w:rsidRPr="009F5750">
              <w:rPr>
                <w:sz w:val="20"/>
                <w:szCs w:val="20"/>
              </w:rPr>
              <w:t xml:space="preserve">  15,000 </w:t>
            </w:r>
          </w:p>
        </w:tc>
        <w:tc>
          <w:tcPr>
            <w:tcW w:w="1275" w:type="dxa"/>
            <w:shd w:val="clear" w:color="auto" w:fill="auto"/>
          </w:tcPr>
          <w:p w:rsidR="00EC3A9A" w:rsidRPr="009F5750" w:rsidRDefault="00EC3A9A" w:rsidP="00BE6AE3">
            <w:pPr>
              <w:spacing w:after="0"/>
              <w:jc w:val="right"/>
              <w:rPr>
                <w:rFonts w:asciiTheme="minorHAnsi" w:hAnsiTheme="minorHAnsi" w:cstheme="minorHAnsi"/>
                <w:sz w:val="20"/>
                <w:szCs w:val="20"/>
              </w:rPr>
            </w:pPr>
            <w:r w:rsidRPr="009F5750">
              <w:rPr>
                <w:sz w:val="20"/>
                <w:szCs w:val="20"/>
              </w:rPr>
              <w:t xml:space="preserve">  10,000 </w:t>
            </w:r>
          </w:p>
        </w:tc>
        <w:tc>
          <w:tcPr>
            <w:tcW w:w="993" w:type="dxa"/>
            <w:shd w:val="clear" w:color="auto" w:fill="auto"/>
          </w:tcPr>
          <w:p w:rsidR="00EC3A9A" w:rsidRPr="009F5750" w:rsidRDefault="00EC3A9A" w:rsidP="00BE6AE3">
            <w:pPr>
              <w:spacing w:after="0"/>
              <w:jc w:val="right"/>
              <w:rPr>
                <w:rFonts w:asciiTheme="minorHAnsi" w:hAnsiTheme="minorHAnsi" w:cstheme="minorHAnsi"/>
                <w:sz w:val="20"/>
                <w:szCs w:val="20"/>
              </w:rPr>
            </w:pPr>
            <w:r w:rsidRPr="009F5750">
              <w:rPr>
                <w:sz w:val="20"/>
                <w:szCs w:val="20"/>
              </w:rPr>
              <w:t xml:space="preserve">  5,000 </w:t>
            </w:r>
          </w:p>
        </w:tc>
        <w:tc>
          <w:tcPr>
            <w:tcW w:w="1134" w:type="dxa"/>
            <w:shd w:val="clear" w:color="auto" w:fill="auto"/>
          </w:tcPr>
          <w:p w:rsidR="00EC3A9A" w:rsidRPr="009F5750" w:rsidRDefault="00EC3A9A" w:rsidP="00BE6AE3">
            <w:pPr>
              <w:spacing w:after="0"/>
              <w:jc w:val="right"/>
              <w:rPr>
                <w:rFonts w:asciiTheme="minorHAnsi" w:hAnsiTheme="minorHAnsi" w:cstheme="minorHAnsi"/>
                <w:sz w:val="20"/>
                <w:szCs w:val="20"/>
              </w:rPr>
            </w:pPr>
            <w:r w:rsidRPr="009F5750">
              <w:rPr>
                <w:sz w:val="20"/>
                <w:szCs w:val="20"/>
              </w:rPr>
              <w:t xml:space="preserve">  15,000 </w:t>
            </w:r>
          </w:p>
        </w:tc>
        <w:tc>
          <w:tcPr>
            <w:tcW w:w="850" w:type="dxa"/>
            <w:shd w:val="clear" w:color="auto" w:fill="auto"/>
          </w:tcPr>
          <w:p w:rsidR="00EC3A9A" w:rsidRPr="009F5750" w:rsidRDefault="00EC3A9A" w:rsidP="00EC3A9A">
            <w:pPr>
              <w:spacing w:after="0"/>
              <w:jc w:val="center"/>
              <w:rPr>
                <w:rFonts w:asciiTheme="minorHAnsi" w:hAnsiTheme="minorHAnsi" w:cstheme="minorHAnsi"/>
                <w:sz w:val="20"/>
                <w:szCs w:val="20"/>
              </w:rPr>
            </w:pPr>
          </w:p>
        </w:tc>
        <w:tc>
          <w:tcPr>
            <w:tcW w:w="567" w:type="dxa"/>
            <w:shd w:val="clear" w:color="auto" w:fill="auto"/>
          </w:tcPr>
          <w:p w:rsidR="00EC3A9A" w:rsidRPr="009F5750" w:rsidRDefault="00EC3A9A" w:rsidP="00EC3A9A">
            <w:pPr>
              <w:spacing w:after="0"/>
              <w:jc w:val="center"/>
              <w:rPr>
                <w:rFonts w:asciiTheme="minorHAnsi" w:hAnsiTheme="minorHAnsi" w:cstheme="minorHAnsi"/>
                <w:sz w:val="20"/>
                <w:szCs w:val="20"/>
              </w:rPr>
            </w:pPr>
          </w:p>
        </w:tc>
        <w:tc>
          <w:tcPr>
            <w:tcW w:w="567" w:type="dxa"/>
            <w:shd w:val="clear" w:color="auto" w:fill="auto"/>
          </w:tcPr>
          <w:p w:rsidR="00EC3A9A" w:rsidRPr="009F5750" w:rsidRDefault="00EC3A9A" w:rsidP="00EC3A9A">
            <w:pPr>
              <w:spacing w:after="0"/>
              <w:jc w:val="center"/>
              <w:rPr>
                <w:rFonts w:asciiTheme="minorHAnsi" w:hAnsiTheme="minorHAnsi" w:cstheme="minorHAnsi"/>
                <w:sz w:val="20"/>
                <w:szCs w:val="20"/>
              </w:rPr>
            </w:pPr>
          </w:p>
        </w:tc>
        <w:tc>
          <w:tcPr>
            <w:tcW w:w="527" w:type="dxa"/>
          </w:tcPr>
          <w:p w:rsidR="00EC3A9A" w:rsidRPr="009F5750" w:rsidRDefault="00EC3A9A" w:rsidP="00EC3A9A">
            <w:pPr>
              <w:spacing w:after="0"/>
              <w:jc w:val="center"/>
              <w:rPr>
                <w:rFonts w:asciiTheme="minorHAnsi" w:hAnsiTheme="minorHAnsi" w:cstheme="minorHAnsi"/>
                <w:sz w:val="20"/>
                <w:szCs w:val="20"/>
              </w:rPr>
            </w:pPr>
            <w:r w:rsidRPr="009F5750">
              <w:rPr>
                <w:sz w:val="20"/>
                <w:szCs w:val="20"/>
              </w:rPr>
              <w:t>x</w:t>
            </w:r>
          </w:p>
        </w:tc>
      </w:tr>
    </w:tbl>
    <w:p w:rsidR="00521001" w:rsidRPr="009F5750" w:rsidRDefault="00521001" w:rsidP="002E45A4">
      <w:pPr>
        <w:pStyle w:val="GEFFieldtoFillout"/>
        <w:ind w:left="0"/>
        <w:rPr>
          <w:rFonts w:asciiTheme="minorHAnsi" w:hAnsiTheme="minorHAnsi" w:cstheme="minorHAnsi"/>
          <w:b/>
          <w:sz w:val="20"/>
          <w:szCs w:val="20"/>
        </w:rPr>
      </w:pPr>
    </w:p>
    <w:p w:rsidR="00C17DED" w:rsidRPr="009F5750" w:rsidRDefault="00C17DED" w:rsidP="00C17DED">
      <w:pPr>
        <w:pStyle w:val="GEFFieldtoFillout"/>
        <w:ind w:left="0"/>
        <w:rPr>
          <w:rFonts w:asciiTheme="minorHAnsi" w:hAnsiTheme="minorHAnsi" w:cstheme="minorHAnsi"/>
          <w:b/>
          <w:sz w:val="20"/>
          <w:szCs w:val="20"/>
        </w:rPr>
      </w:pPr>
      <w:r w:rsidRPr="009F5750">
        <w:rPr>
          <w:rFonts w:asciiTheme="minorHAnsi" w:hAnsiTheme="minorHAnsi" w:cstheme="minorHAnsi"/>
          <w:b/>
          <w:sz w:val="20"/>
          <w:szCs w:val="20"/>
        </w:rPr>
        <w:t xml:space="preserve">9. </w:t>
      </w:r>
      <w:r w:rsidRPr="009F5750">
        <w:rPr>
          <w:rFonts w:asciiTheme="minorHAnsi" w:hAnsiTheme="minorHAnsi" w:cstheme="minorHAnsi"/>
          <w:b/>
          <w:i/>
          <w:sz w:val="20"/>
          <w:szCs w:val="20"/>
        </w:rPr>
        <w:t>Monitoring and Evaluation</w:t>
      </w:r>
    </w:p>
    <w:p w:rsidR="00C17DED" w:rsidRPr="009F5750" w:rsidRDefault="00C17DED" w:rsidP="00C17DED">
      <w:pPr>
        <w:pStyle w:val="xmsonormal"/>
        <w:rPr>
          <w:rFonts w:cstheme="minorHAnsi"/>
          <w:i/>
          <w:sz w:val="20"/>
          <w:szCs w:val="20"/>
        </w:rPr>
      </w:pPr>
    </w:p>
    <w:p w:rsidR="00C17DED" w:rsidRPr="009F5750" w:rsidRDefault="00C17DED" w:rsidP="00E30605">
      <w:pPr>
        <w:rPr>
          <w:sz w:val="20"/>
          <w:szCs w:val="20"/>
        </w:rPr>
      </w:pPr>
      <w:r w:rsidRPr="009F5750">
        <w:rPr>
          <w:sz w:val="20"/>
          <w:szCs w:val="20"/>
        </w:rPr>
        <w:t xml:space="preserve">The project results as outlined in the project results framework will be monitored annually and evaluated periodically during project implementation to ensure the project effectively achieves these results. </w:t>
      </w:r>
    </w:p>
    <w:p w:rsidR="00C17DED" w:rsidRPr="009F5750" w:rsidRDefault="00C17DED" w:rsidP="00E30605">
      <w:pPr>
        <w:rPr>
          <w:sz w:val="20"/>
          <w:szCs w:val="20"/>
        </w:rPr>
      </w:pPr>
      <w:r w:rsidRPr="009F5750">
        <w:rPr>
          <w:sz w:val="20"/>
          <w:szCs w:val="20"/>
        </w:rPr>
        <w:t xml:space="preserve">Project-level monitoring and evaluation will be undertaken in compliance with UNDP requirements as outlined in the </w:t>
      </w:r>
      <w:hyperlink r:id="rId23" w:history="1">
        <w:r w:rsidRPr="009F5750">
          <w:rPr>
            <w:rStyle w:val="Hyperlink"/>
            <w:rFonts w:cstheme="minorHAnsi"/>
            <w:sz w:val="20"/>
            <w:szCs w:val="20"/>
          </w:rPr>
          <w:t>UNDP POPP</w:t>
        </w:r>
      </w:hyperlink>
      <w:r w:rsidRPr="009F5750">
        <w:rPr>
          <w:rStyle w:val="Hyperlink"/>
          <w:rFonts w:cstheme="minorHAnsi"/>
          <w:sz w:val="20"/>
          <w:szCs w:val="20"/>
        </w:rPr>
        <w:t xml:space="preserve"> and </w:t>
      </w:r>
      <w:hyperlink r:id="rId24" w:history="1">
        <w:r w:rsidRPr="009F5750">
          <w:rPr>
            <w:rStyle w:val="Hyperlink"/>
            <w:rFonts w:cstheme="minorHAnsi"/>
            <w:sz w:val="20"/>
            <w:szCs w:val="20"/>
          </w:rPr>
          <w:t>UNDP Evaluation Policy</w:t>
        </w:r>
      </w:hyperlink>
      <w:r w:rsidRPr="009F5750">
        <w:rPr>
          <w:rStyle w:val="Hyperlink"/>
          <w:rFonts w:cstheme="minorHAnsi"/>
          <w:sz w:val="20"/>
          <w:szCs w:val="20"/>
        </w:rPr>
        <w:t xml:space="preserve">. </w:t>
      </w:r>
      <w:r w:rsidRPr="009F5750">
        <w:rPr>
          <w:sz w:val="20"/>
          <w:szCs w:val="20"/>
        </w:rPr>
        <w:t xml:space="preserve">The UNDP Country Office will work with the relevant project stakeholders to ensure UNDP M&amp;E requirements are met in a timely fashion and to high quality standards. Additional mandatory GEF-specific M&amp;E requirements (as outlined below) will be undertaken in accordance with the </w:t>
      </w:r>
      <w:hyperlink r:id="rId25" w:history="1">
        <w:r w:rsidRPr="009F5750">
          <w:rPr>
            <w:rStyle w:val="Hyperlink"/>
            <w:rFonts w:cstheme="minorHAnsi"/>
            <w:sz w:val="20"/>
            <w:szCs w:val="20"/>
          </w:rPr>
          <w:t>GEF M&amp;E policy</w:t>
        </w:r>
      </w:hyperlink>
      <w:r w:rsidRPr="009F5750">
        <w:rPr>
          <w:sz w:val="20"/>
          <w:szCs w:val="20"/>
        </w:rPr>
        <w:t xml:space="preserve"> and other relevant GEF policies</w:t>
      </w:r>
      <w:r w:rsidRPr="009F5750">
        <w:rPr>
          <w:rStyle w:val="FootnoteReference"/>
          <w:rFonts w:cstheme="minorHAnsi"/>
          <w:sz w:val="20"/>
          <w:szCs w:val="20"/>
        </w:rPr>
        <w:footnoteReference w:id="23"/>
      </w:r>
      <w:r w:rsidRPr="009F5750">
        <w:rPr>
          <w:sz w:val="20"/>
          <w:szCs w:val="20"/>
        </w:rPr>
        <w:t xml:space="preserve">.  </w:t>
      </w:r>
    </w:p>
    <w:p w:rsidR="00C17DED" w:rsidRPr="009F5750" w:rsidRDefault="00C17DED" w:rsidP="00E30605">
      <w:pPr>
        <w:rPr>
          <w:sz w:val="20"/>
          <w:szCs w:val="20"/>
        </w:rPr>
      </w:pPr>
      <w:r w:rsidRPr="009F5750">
        <w:rPr>
          <w:sz w:val="20"/>
          <w:szCs w:val="20"/>
        </w:rPr>
        <w:t>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 The GEF Operational Focal Point will strive to ensure consistency in the approach taken to the GEF-specific M&amp;E requirements (notably the GEF Tracking Tools) across all GEF-financed projects in the country. This could be achieved for example by using one national institute to complete the GEF Tracking Tools for all GEF-financed projects in the country, including projects supported by other GEF Agencies.</w:t>
      </w:r>
      <w:r w:rsidRPr="009F5750">
        <w:rPr>
          <w:rStyle w:val="FootnoteReference"/>
          <w:rFonts w:cstheme="minorHAnsi"/>
          <w:sz w:val="20"/>
          <w:szCs w:val="20"/>
        </w:rPr>
        <w:footnoteReference w:id="24"/>
      </w:r>
      <w:r w:rsidRPr="009F5750">
        <w:rPr>
          <w:sz w:val="20"/>
          <w:szCs w:val="20"/>
        </w:rPr>
        <w:t xml:space="preserve">    </w:t>
      </w:r>
    </w:p>
    <w:p w:rsidR="00C17DED" w:rsidRPr="009F5750" w:rsidRDefault="00C17DED" w:rsidP="00C17DED">
      <w:pPr>
        <w:rPr>
          <w:rFonts w:cstheme="minorHAnsi"/>
          <w:b/>
          <w:sz w:val="20"/>
          <w:szCs w:val="20"/>
        </w:rPr>
      </w:pPr>
      <w:r w:rsidRPr="009F5750">
        <w:rPr>
          <w:rFonts w:cstheme="minorHAnsi"/>
          <w:b/>
          <w:sz w:val="20"/>
          <w:szCs w:val="20"/>
        </w:rPr>
        <w:t>M&amp;E Oversight and monitoring responsibilities:</w:t>
      </w:r>
    </w:p>
    <w:p w:rsidR="00C17DED" w:rsidRPr="009F5750" w:rsidRDefault="00C17DED" w:rsidP="00E30605">
      <w:pPr>
        <w:rPr>
          <w:sz w:val="20"/>
          <w:szCs w:val="20"/>
        </w:rPr>
      </w:pPr>
      <w:r w:rsidRPr="009F5750">
        <w:rPr>
          <w:sz w:val="20"/>
          <w:szCs w:val="20"/>
          <w:u w:val="single"/>
        </w:rPr>
        <w:t>Project Manager</w:t>
      </w:r>
      <w:r w:rsidRPr="009F5750">
        <w:rPr>
          <w:sz w:val="20"/>
          <w:szCs w:val="20"/>
        </w:rPr>
        <w:t xml:space="preserve">:  The Project Manager is responsible for day-to-day project management and regular monitoring of project results and risks, including social and environmental risks. The Project Manager will ensure that all project staff maintain a high level of transparency, responsibility and accountability in M&amp;E and reporting of project results. The Project Manager will inform the Project Board, the UNDP Country Office and the UNDP-GEF RTA of any delays or difficulties as they arise during implementation so that appropriate support and corrective measures can be adopted. </w:t>
      </w:r>
    </w:p>
    <w:p w:rsidR="00C17DED" w:rsidRPr="009F5750" w:rsidRDefault="00C17DED" w:rsidP="00E30605">
      <w:pPr>
        <w:rPr>
          <w:sz w:val="20"/>
          <w:szCs w:val="20"/>
        </w:rPr>
      </w:pPr>
      <w:r w:rsidRPr="009F5750">
        <w:rPr>
          <w:sz w:val="20"/>
          <w:szCs w:val="20"/>
        </w:rPr>
        <w:t xml:space="preserve">The Project Manager will develop annual work plans based on the multi-year work plan included in Annex, including annual output targets to support the efficient implementation of the project. The Project Manager will ensure that the standard UNDP and 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ESMP, gender action plan, stakeholder engagement plan etc..) occur on a regular basis.  </w:t>
      </w:r>
    </w:p>
    <w:p w:rsidR="00C17DED" w:rsidRPr="009F5750" w:rsidRDefault="00C17DED" w:rsidP="00E30605">
      <w:pPr>
        <w:rPr>
          <w:sz w:val="20"/>
          <w:szCs w:val="20"/>
        </w:rPr>
      </w:pPr>
      <w:r w:rsidRPr="009F5750">
        <w:rPr>
          <w:sz w:val="20"/>
          <w:szCs w:val="20"/>
          <w:u w:val="single"/>
        </w:rPr>
        <w:t>Project Board</w:t>
      </w:r>
      <w:r w:rsidRPr="009F5750">
        <w:rPr>
          <w:sz w:val="20"/>
          <w:szCs w:val="20"/>
        </w:rPr>
        <w:t>:  The Project Board will take corrective action as needed to ensure the project achieves the desired results. The Project Board will hold project reviews to assess the performance of the project and appraise the Annual Work Plan for the following year. In the project’s final year, the Project Board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w:t>
      </w:r>
    </w:p>
    <w:p w:rsidR="00C17DED" w:rsidRPr="009F5750" w:rsidRDefault="00C17DED" w:rsidP="00E30605">
      <w:pPr>
        <w:rPr>
          <w:sz w:val="20"/>
          <w:szCs w:val="20"/>
        </w:rPr>
      </w:pPr>
      <w:r w:rsidRPr="009F5750">
        <w:rPr>
          <w:sz w:val="20"/>
          <w:szCs w:val="20"/>
          <w:u w:val="single"/>
        </w:rPr>
        <w:t>Project Implementing Partner</w:t>
      </w:r>
      <w:r w:rsidRPr="009F5750">
        <w:rPr>
          <w:sz w:val="20"/>
          <w:szCs w:val="20"/>
        </w:rPr>
        <w:t xml:space="preserve">:  The Implementing Partner is responsible for providing all required information and data necessary for timely, comprehensive and evidence-based project reporting, including results and financial data, as necessary. The Implementing Partner will strive to ensure project-level M&amp;E is undertaken by national </w:t>
      </w:r>
      <w:r w:rsidR="00A06ADE" w:rsidRPr="009F5750">
        <w:rPr>
          <w:sz w:val="20"/>
          <w:szCs w:val="20"/>
        </w:rPr>
        <w:t>institutes and</w:t>
      </w:r>
      <w:r w:rsidRPr="009F5750">
        <w:rPr>
          <w:sz w:val="20"/>
          <w:szCs w:val="20"/>
        </w:rPr>
        <w:t xml:space="preserve"> is aligned with national systems so that the data used and generated by the project supports national systems. </w:t>
      </w:r>
    </w:p>
    <w:p w:rsidR="00C17DED" w:rsidRPr="009F5750" w:rsidRDefault="00C17DED" w:rsidP="00E30605">
      <w:pPr>
        <w:rPr>
          <w:sz w:val="20"/>
          <w:szCs w:val="20"/>
        </w:rPr>
      </w:pPr>
      <w:r w:rsidRPr="009F5750">
        <w:rPr>
          <w:sz w:val="20"/>
          <w:szCs w:val="20"/>
          <w:u w:val="single"/>
        </w:rPr>
        <w:t>UNDP Country Office</w:t>
      </w:r>
      <w:r w:rsidRPr="009F5750">
        <w:rPr>
          <w:sz w:val="20"/>
          <w:szCs w:val="20"/>
        </w:rPr>
        <w:t xml:space="preserve">:  The UNDP Country Office will support the Project Manager as needed, including through annual supervision missions. The annual supervision missions will take place according to the schedule outlined in the annual work plan. Supervision mission reports will be circulated to the project team and Project Board within one month of the mission. The UNDP Country Office will initiate and organize key GEF M&amp;E activities including the annual GEF PIR, the </w:t>
      </w:r>
      <w:r w:rsidRPr="009F5750">
        <w:rPr>
          <w:i/>
          <w:sz w:val="20"/>
          <w:szCs w:val="20"/>
        </w:rPr>
        <w:t>independent mid-term review</w:t>
      </w:r>
      <w:r w:rsidRPr="009F5750">
        <w:rPr>
          <w:sz w:val="20"/>
          <w:szCs w:val="20"/>
        </w:rPr>
        <w:t xml:space="preserve"> and the independent terminal evaluation. The UNDP Country Office will also ensure that the standard UNDP and GEF M&amp;E requirements are fulfilled to the highest quality.  </w:t>
      </w:r>
    </w:p>
    <w:p w:rsidR="00C17DED" w:rsidRPr="009F5750" w:rsidRDefault="00C17DED" w:rsidP="00E30605">
      <w:pPr>
        <w:rPr>
          <w:rFonts w:cstheme="minorHAnsi"/>
          <w:color w:val="000000" w:themeColor="text1"/>
          <w:sz w:val="20"/>
          <w:szCs w:val="20"/>
        </w:rPr>
      </w:pPr>
      <w:r w:rsidRPr="009F5750">
        <w:rPr>
          <w:color w:val="000000" w:themeColor="text1"/>
          <w:sz w:val="20"/>
          <w:szCs w:val="20"/>
        </w:rPr>
        <w:t xml:space="preserve">The UNDP Country Office is responsible for complying with all UNDP project-level M&amp;E requirements as outlined in the </w:t>
      </w:r>
      <w:hyperlink r:id="rId26" w:history="1">
        <w:r w:rsidRPr="009F5750">
          <w:rPr>
            <w:rStyle w:val="Hyperlink"/>
            <w:rFonts w:cstheme="minorHAnsi"/>
            <w:color w:val="000000" w:themeColor="text1"/>
            <w:sz w:val="20"/>
            <w:szCs w:val="20"/>
            <w:u w:val="none"/>
          </w:rPr>
          <w:t>UNDP POPP</w:t>
        </w:r>
      </w:hyperlink>
      <w:r w:rsidRPr="009F5750">
        <w:rPr>
          <w:rStyle w:val="Hyperlink"/>
          <w:rFonts w:cstheme="minorHAnsi"/>
          <w:color w:val="000000" w:themeColor="text1"/>
          <w:sz w:val="20"/>
          <w:szCs w:val="20"/>
          <w:u w:val="none"/>
        </w:rPr>
        <w:t xml:space="preserve">. This includes ensuring the UNDP Quality Assurance Assessment during implementation is undertaken annually; that annual targets at the output level are </w:t>
      </w:r>
      <w:r w:rsidR="00A06ADE" w:rsidRPr="009F5750">
        <w:rPr>
          <w:rStyle w:val="Hyperlink"/>
          <w:rFonts w:cstheme="minorHAnsi"/>
          <w:color w:val="000000" w:themeColor="text1"/>
          <w:sz w:val="20"/>
          <w:szCs w:val="20"/>
          <w:u w:val="none"/>
        </w:rPr>
        <w:t>developed and</w:t>
      </w:r>
      <w:r w:rsidRPr="009F5750">
        <w:rPr>
          <w:rStyle w:val="Hyperlink"/>
          <w:rFonts w:cstheme="minorHAnsi"/>
          <w:color w:val="000000" w:themeColor="text1"/>
          <w:sz w:val="20"/>
          <w:szCs w:val="20"/>
          <w:u w:val="none"/>
        </w:rPr>
        <w:t xml:space="preserve">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Project Manager.  </w:t>
      </w:r>
    </w:p>
    <w:p w:rsidR="00C17DED" w:rsidRPr="009F5750" w:rsidRDefault="00C17DED" w:rsidP="00E30605">
      <w:pPr>
        <w:rPr>
          <w:rStyle w:val="Hyperlink"/>
          <w:color w:val="auto"/>
          <w:sz w:val="20"/>
          <w:szCs w:val="20"/>
          <w:u w:val="none"/>
        </w:rPr>
      </w:pPr>
      <w:r w:rsidRPr="009F5750">
        <w:rPr>
          <w:sz w:val="20"/>
          <w:szCs w:val="20"/>
        </w:rPr>
        <w:t xml:space="preserve">The UNDP Country Office will retain all M&amp;E records for this project for up to seven years after project financial closure to support ex-post evaluations undertaken by the UNDP Independent Evaluation Office (IEO) and/or the GEF Independent Evaluation Office (IEO).  </w:t>
      </w:r>
    </w:p>
    <w:p w:rsidR="00C17DED" w:rsidRPr="009F5750" w:rsidRDefault="00C17DED" w:rsidP="00E30605">
      <w:pPr>
        <w:rPr>
          <w:sz w:val="20"/>
          <w:szCs w:val="20"/>
        </w:rPr>
      </w:pPr>
      <w:r w:rsidRPr="009F5750">
        <w:rPr>
          <w:sz w:val="20"/>
          <w:szCs w:val="20"/>
          <w:u w:val="single"/>
        </w:rPr>
        <w:t>UNDP-GEF Unit</w:t>
      </w:r>
      <w:r w:rsidRPr="009F5750">
        <w:rPr>
          <w:sz w:val="20"/>
          <w:szCs w:val="20"/>
        </w:rPr>
        <w:t xml:space="preserve">:  Additional M&amp;E and implementation quality assurance and troubleshooting support will be provided by the UNDP-GEF Regional Technical Advisor and the UNDP-GEF Directorate as needed.  </w:t>
      </w:r>
    </w:p>
    <w:p w:rsidR="00C17DED" w:rsidRPr="009F5750" w:rsidRDefault="00C17DED" w:rsidP="00E30605">
      <w:pPr>
        <w:rPr>
          <w:sz w:val="20"/>
          <w:szCs w:val="20"/>
        </w:rPr>
      </w:pPr>
      <w:r w:rsidRPr="009F5750">
        <w:rPr>
          <w:b/>
          <w:sz w:val="20"/>
          <w:szCs w:val="20"/>
        </w:rPr>
        <w:t>Audit</w:t>
      </w:r>
      <w:r w:rsidRPr="009F5750">
        <w:rPr>
          <w:sz w:val="20"/>
          <w:szCs w:val="20"/>
        </w:rPr>
        <w:t>: The project will be audited as per UNDP Financial Regulations and Rules and applicable audit policies on NIM implemented projects.</w:t>
      </w:r>
      <w:r w:rsidRPr="009F5750">
        <w:rPr>
          <w:rStyle w:val="FootnoteReference"/>
          <w:rFonts w:cstheme="minorHAnsi"/>
          <w:sz w:val="20"/>
          <w:szCs w:val="20"/>
        </w:rPr>
        <w:footnoteReference w:id="25"/>
      </w:r>
    </w:p>
    <w:p w:rsidR="00C17DED" w:rsidRPr="009F5750" w:rsidRDefault="00C17DED" w:rsidP="00C17DED">
      <w:pPr>
        <w:spacing w:after="0"/>
        <w:rPr>
          <w:rFonts w:cstheme="minorHAnsi"/>
          <w:b/>
          <w:sz w:val="20"/>
          <w:szCs w:val="20"/>
        </w:rPr>
      </w:pPr>
      <w:r w:rsidRPr="009F5750">
        <w:rPr>
          <w:rFonts w:cstheme="minorHAnsi"/>
          <w:b/>
          <w:sz w:val="20"/>
          <w:szCs w:val="20"/>
        </w:rPr>
        <w:t>Additional GEF monitoring and reporting requirements:</w:t>
      </w:r>
    </w:p>
    <w:p w:rsidR="00C17DED" w:rsidRPr="009F5750" w:rsidRDefault="00C17DED" w:rsidP="00C17DED">
      <w:pPr>
        <w:spacing w:after="0"/>
        <w:rPr>
          <w:rFonts w:cstheme="minorHAnsi"/>
          <w:sz w:val="20"/>
          <w:szCs w:val="20"/>
          <w:u w:val="single"/>
        </w:rPr>
      </w:pPr>
    </w:p>
    <w:p w:rsidR="00C17DED" w:rsidRPr="009F5750" w:rsidRDefault="00C17DED" w:rsidP="00E30605">
      <w:pPr>
        <w:rPr>
          <w:sz w:val="20"/>
          <w:szCs w:val="20"/>
        </w:rPr>
      </w:pPr>
      <w:r w:rsidRPr="009F5750">
        <w:rPr>
          <w:sz w:val="20"/>
          <w:szCs w:val="20"/>
          <w:u w:val="single"/>
        </w:rPr>
        <w:t>Inception Workshop and Report</w:t>
      </w:r>
      <w:r w:rsidRPr="009F5750">
        <w:rPr>
          <w:sz w:val="20"/>
          <w:szCs w:val="20"/>
        </w:rPr>
        <w:t xml:space="preserve">:  A project inception workshop will be held within two months after the project document has been signed by all relevant parties to, amongst others:  </w:t>
      </w:r>
    </w:p>
    <w:p w:rsidR="00C17DED" w:rsidRPr="009F5750" w:rsidRDefault="00C17DED" w:rsidP="00E30605">
      <w:pPr>
        <w:rPr>
          <w:sz w:val="20"/>
          <w:szCs w:val="20"/>
        </w:rPr>
      </w:pPr>
      <w:r w:rsidRPr="009F5750">
        <w:rPr>
          <w:sz w:val="20"/>
          <w:szCs w:val="20"/>
        </w:rPr>
        <w:t xml:space="preserve">a) Re-orient project stakeholders to the project strategy and discuss any changes in the overall context that influence project strategy and implementation; </w:t>
      </w:r>
    </w:p>
    <w:p w:rsidR="00C17DED" w:rsidRPr="009F5750" w:rsidRDefault="00C17DED" w:rsidP="00E30605">
      <w:pPr>
        <w:rPr>
          <w:sz w:val="20"/>
          <w:szCs w:val="20"/>
        </w:rPr>
      </w:pPr>
      <w:r w:rsidRPr="009F5750">
        <w:rPr>
          <w:sz w:val="20"/>
          <w:szCs w:val="20"/>
        </w:rPr>
        <w:t xml:space="preserve">b) Discuss the roles and responsibilities of the project team, including reporting and communication lines and conflict resolution mechanisms; </w:t>
      </w:r>
    </w:p>
    <w:p w:rsidR="00C17DED" w:rsidRPr="009F5750" w:rsidRDefault="00C17DED" w:rsidP="00E30605">
      <w:pPr>
        <w:rPr>
          <w:sz w:val="20"/>
          <w:szCs w:val="20"/>
        </w:rPr>
      </w:pPr>
      <w:r w:rsidRPr="009F5750">
        <w:rPr>
          <w:sz w:val="20"/>
          <w:szCs w:val="20"/>
        </w:rPr>
        <w:t xml:space="preserve">c) Review the results framework and finalize the indicators, means of verification and monitoring plan; </w:t>
      </w:r>
    </w:p>
    <w:p w:rsidR="00C17DED" w:rsidRPr="009F5750" w:rsidRDefault="00C17DED" w:rsidP="00E30605">
      <w:pPr>
        <w:rPr>
          <w:sz w:val="20"/>
          <w:szCs w:val="20"/>
        </w:rPr>
      </w:pPr>
      <w:r w:rsidRPr="009F5750">
        <w:rPr>
          <w:sz w:val="20"/>
          <w:szCs w:val="20"/>
        </w:rPr>
        <w:t>d) Discuss reporting, monitoring and evaluation roles and responsibilities and finalize the M&amp;E budget; identify national/regional institutes to be involved in project-level M&amp;E; discuss the role of the GEF OFP in M&amp;E;</w:t>
      </w:r>
    </w:p>
    <w:p w:rsidR="00C17DED" w:rsidRPr="009F5750" w:rsidRDefault="00C17DED" w:rsidP="00E30605">
      <w:pPr>
        <w:rPr>
          <w:sz w:val="20"/>
          <w:szCs w:val="20"/>
        </w:rPr>
      </w:pPr>
      <w:r w:rsidRPr="009F5750">
        <w:rPr>
          <w:sz w:val="20"/>
          <w:szCs w:val="20"/>
        </w:rPr>
        <w:t xml:space="preserve">e) Update and review responsibilities for monitoring the various project plans and strategies, including the risk log; SESP, Environmental and Social Management Plan and other safeguard requirements; project grievance mechanisms; the gender strategy; the knowledge management strategy, and other relevant strategies; </w:t>
      </w:r>
    </w:p>
    <w:p w:rsidR="00C17DED" w:rsidRPr="009F5750" w:rsidRDefault="00C17DED" w:rsidP="00E30605">
      <w:pPr>
        <w:rPr>
          <w:sz w:val="20"/>
          <w:szCs w:val="20"/>
        </w:rPr>
      </w:pPr>
      <w:r w:rsidRPr="009F5750">
        <w:rPr>
          <w:sz w:val="20"/>
          <w:szCs w:val="20"/>
        </w:rPr>
        <w:t>f) Review financial reporting procedures and mandatory requirements, and agree on the arrangements for the annual audit; and</w:t>
      </w:r>
    </w:p>
    <w:p w:rsidR="00C17DED" w:rsidRPr="009F5750" w:rsidRDefault="00C17DED" w:rsidP="00E30605">
      <w:pPr>
        <w:rPr>
          <w:sz w:val="20"/>
          <w:szCs w:val="20"/>
        </w:rPr>
      </w:pPr>
      <w:r w:rsidRPr="009F5750">
        <w:rPr>
          <w:sz w:val="20"/>
          <w:szCs w:val="20"/>
        </w:rPr>
        <w:t xml:space="preserve">g) Plan and schedule Project Board meetings and finalize the </w:t>
      </w:r>
      <w:r w:rsidR="00C51AA3" w:rsidRPr="009F5750">
        <w:rPr>
          <w:sz w:val="20"/>
          <w:szCs w:val="20"/>
        </w:rPr>
        <w:t>first-year</w:t>
      </w:r>
      <w:r w:rsidRPr="009F5750">
        <w:rPr>
          <w:sz w:val="20"/>
          <w:szCs w:val="20"/>
        </w:rPr>
        <w:t xml:space="preserve"> annual work plan.  </w:t>
      </w:r>
    </w:p>
    <w:p w:rsidR="00C17DED" w:rsidRPr="009F5750" w:rsidRDefault="00C17DED" w:rsidP="00E30605">
      <w:pPr>
        <w:rPr>
          <w:sz w:val="20"/>
          <w:szCs w:val="20"/>
        </w:rPr>
      </w:pPr>
      <w:r w:rsidRPr="009F5750">
        <w:rPr>
          <w:sz w:val="20"/>
          <w:szCs w:val="20"/>
        </w:rPr>
        <w:t xml:space="preserve">The Project Manager will prepare the inception report no later than one month after the inception workshop. The inception report will be cleared by the UNDP Country Office and the UNDP-GEF Regional Technical </w:t>
      </w:r>
      <w:r w:rsidR="00C51AA3" w:rsidRPr="009F5750">
        <w:rPr>
          <w:sz w:val="20"/>
          <w:szCs w:val="20"/>
        </w:rPr>
        <w:t>Adviser and</w:t>
      </w:r>
      <w:r w:rsidRPr="009F5750">
        <w:rPr>
          <w:sz w:val="20"/>
          <w:szCs w:val="20"/>
        </w:rPr>
        <w:t xml:space="preserve"> will be approved by the Project Board.   </w:t>
      </w:r>
    </w:p>
    <w:p w:rsidR="00C17DED" w:rsidRPr="009F5750" w:rsidRDefault="00C17DED" w:rsidP="00E30605">
      <w:pPr>
        <w:rPr>
          <w:sz w:val="20"/>
          <w:szCs w:val="20"/>
        </w:rPr>
      </w:pPr>
      <w:r w:rsidRPr="009F5750">
        <w:rPr>
          <w:sz w:val="20"/>
          <w:szCs w:val="20"/>
          <w:u w:val="single"/>
        </w:rPr>
        <w:t>GEF Project Implementation Report (PIR</w:t>
      </w:r>
      <w:r w:rsidRPr="009F5750">
        <w:rPr>
          <w:sz w:val="20"/>
          <w:szCs w:val="20"/>
        </w:rPr>
        <w:t xml:space="preserve">):  The Project Manager, the UNDP Country Office, and the UNDP-GEF Regional Technical Advisor will provide objective input to the annual GEF PIR covering the reporting period July (previous year) to June (current year) for each year of project implementation. The Project Manager 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progress will be reported in the PIR. </w:t>
      </w:r>
    </w:p>
    <w:p w:rsidR="00C17DED" w:rsidRPr="009F5750" w:rsidRDefault="00C17DED" w:rsidP="00E30605">
      <w:pPr>
        <w:rPr>
          <w:sz w:val="20"/>
          <w:szCs w:val="20"/>
        </w:rPr>
      </w:pPr>
      <w:r w:rsidRPr="009F5750">
        <w:rPr>
          <w:sz w:val="20"/>
          <w:szCs w:val="20"/>
        </w:rPr>
        <w:t xml:space="preserve">The PIR submitted to the GEF will be shared with the Project Board. The UNDP Country Office will coordinate the input of the GEF Operational Focal Point and other stakeholders to the PIR as appropriate. The quality rating of the previous year’s PIR will be used to inform the preparation of the subsequent PIR.  </w:t>
      </w:r>
    </w:p>
    <w:p w:rsidR="00C17DED" w:rsidRPr="009F5750" w:rsidRDefault="00C17DED" w:rsidP="00E30605">
      <w:pPr>
        <w:rPr>
          <w:sz w:val="20"/>
          <w:szCs w:val="20"/>
        </w:rPr>
      </w:pPr>
      <w:r w:rsidRPr="009F5750">
        <w:rPr>
          <w:sz w:val="20"/>
          <w:szCs w:val="20"/>
          <w:u w:val="single"/>
          <w:lang w:val="en-GB"/>
        </w:rPr>
        <w:t>Lessons learned and knowledge generation</w:t>
      </w:r>
      <w:r w:rsidRPr="009F5750">
        <w:rPr>
          <w:sz w:val="20"/>
          <w:szCs w:val="20"/>
          <w:lang w:val="en-GB"/>
        </w:rPr>
        <w:t xml:space="preserve">:  </w:t>
      </w:r>
      <w:r w:rsidRPr="009F5750">
        <w:rPr>
          <w:sz w:val="20"/>
          <w:szCs w:val="20"/>
        </w:rPr>
        <w:t xml:space="preserve">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w:t>
      </w:r>
      <w:r w:rsidR="00C51AA3" w:rsidRPr="009F5750">
        <w:rPr>
          <w:sz w:val="20"/>
          <w:szCs w:val="20"/>
        </w:rPr>
        <w:t>analyze</w:t>
      </w:r>
      <w:r w:rsidRPr="009F5750">
        <w:rPr>
          <w:sz w:val="20"/>
          <w:szCs w:val="20"/>
        </w:rPr>
        <w:t xml:space="preserv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rsidR="00C17DED" w:rsidRPr="009F5750" w:rsidRDefault="00C17DED" w:rsidP="00E30605">
      <w:pPr>
        <w:rPr>
          <w:sz w:val="20"/>
          <w:szCs w:val="20"/>
          <w:lang w:val="en-GB"/>
        </w:rPr>
      </w:pPr>
      <w:r w:rsidRPr="009F5750">
        <w:rPr>
          <w:sz w:val="20"/>
          <w:szCs w:val="20"/>
          <w:u w:val="single"/>
          <w:lang w:val="en-GB"/>
        </w:rPr>
        <w:t>GEF Focal Area Tracking Tools</w:t>
      </w:r>
      <w:r w:rsidRPr="009F5750">
        <w:rPr>
          <w:sz w:val="20"/>
          <w:szCs w:val="20"/>
          <w:lang w:val="en-GB"/>
        </w:rPr>
        <w:t xml:space="preserve">:  The following GEF Tracking Tool(s) will be used to monitor global environmental benefits: </w:t>
      </w:r>
    </w:p>
    <w:p w:rsidR="00C17DED" w:rsidRPr="009F5750" w:rsidRDefault="00C17DED" w:rsidP="00E30605">
      <w:pPr>
        <w:rPr>
          <w:sz w:val="20"/>
          <w:szCs w:val="20"/>
          <w:lang w:val="en-GB"/>
        </w:rPr>
      </w:pPr>
      <w:r w:rsidRPr="009F5750">
        <w:rPr>
          <w:sz w:val="20"/>
          <w:szCs w:val="20"/>
          <w:lang w:val="en-GB"/>
        </w:rPr>
        <w:t>The baseline</w:t>
      </w:r>
      <w:r w:rsidRPr="009F5750">
        <w:rPr>
          <w:sz w:val="20"/>
          <w:szCs w:val="20"/>
        </w:rPr>
        <w:t>/CEO Endorsement GEF Focal Area Tracking Tool(s) – submitted as Annex to this project document – will be updated by the Project Manager/Team (not the evaluation consultants hired to undertake the MTR or the TE) (indicate other project partner, if agreed) and shared with the mid-term review consultants and terminal evaluation consultants before the required review/evaluation missions take place. The updated GEF Tracking Tool(s) will be submitted to the GEF along with the completed Mid-term Review report and Terminal Evaluation report.</w:t>
      </w:r>
    </w:p>
    <w:p w:rsidR="00C17DED" w:rsidRPr="009F5750" w:rsidRDefault="00C17DED" w:rsidP="00E30605">
      <w:pPr>
        <w:rPr>
          <w:sz w:val="20"/>
          <w:szCs w:val="20"/>
          <w:u w:val="single"/>
        </w:rPr>
      </w:pPr>
      <w:r w:rsidRPr="009F5750">
        <w:rPr>
          <w:sz w:val="20"/>
          <w:szCs w:val="20"/>
          <w:u w:val="single"/>
        </w:rPr>
        <w:t>Independent Mid-term Review (MTR)</w:t>
      </w:r>
      <w:r w:rsidRPr="009F5750">
        <w:rPr>
          <w:sz w:val="20"/>
          <w:szCs w:val="20"/>
        </w:rPr>
        <w:t>:  An independent mid-term review process will begin after the second PIR has been submitted to the GEF, and the MTR report will be submitted to the GEF in the same year as the 3</w:t>
      </w:r>
      <w:r w:rsidRPr="009F5750">
        <w:rPr>
          <w:sz w:val="20"/>
          <w:szCs w:val="20"/>
          <w:vertAlign w:val="superscript"/>
        </w:rPr>
        <w:t>rd</w:t>
      </w:r>
      <w:r w:rsidRPr="009F5750">
        <w:rPr>
          <w:sz w:val="20"/>
          <w:szCs w:val="20"/>
        </w:rPr>
        <w:t xml:space="preserve"> PIR. The MTR findings and responses outlined in the management response will be incorporated as recommendations for enhanced implementation during the final half of the project’s duration. The terms of reference, the review process and the MTR report will follow the standard templates and guidance prepared by the UNDP IEO for GEF-financed projects available on the </w:t>
      </w:r>
      <w:hyperlink r:id="rId27" w:anchor="gef" w:history="1">
        <w:r w:rsidRPr="009F5750">
          <w:rPr>
            <w:rStyle w:val="Hyperlink"/>
            <w:rFonts w:cstheme="minorHAnsi"/>
            <w:sz w:val="20"/>
            <w:szCs w:val="20"/>
          </w:rPr>
          <w:t>UNDP Evaluation Resource Center</w:t>
        </w:r>
      </w:hyperlink>
      <w:r w:rsidRPr="009F5750">
        <w:rPr>
          <w:rStyle w:val="Hyperlink"/>
          <w:rFonts w:cstheme="minorHAnsi"/>
          <w:sz w:val="20"/>
          <w:szCs w:val="20"/>
        </w:rPr>
        <w:t xml:space="preserve"> (ERC).</w:t>
      </w:r>
      <w:r w:rsidRPr="009F5750">
        <w:rPr>
          <w:sz w:val="20"/>
          <w:szCs w:val="20"/>
        </w:rPr>
        <w:t xml:space="preserve"> 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Additional quality assurance support is available from the UNDP-GEF Directorate. The final MTR report will be available in English and will be cleared by the UNDP Country Office and the UNDP-GEF Regional Technical </w:t>
      </w:r>
      <w:r w:rsidR="00C51AA3" w:rsidRPr="009F5750">
        <w:rPr>
          <w:sz w:val="20"/>
          <w:szCs w:val="20"/>
        </w:rPr>
        <w:t>Adviser and</w:t>
      </w:r>
      <w:r w:rsidRPr="009F5750">
        <w:rPr>
          <w:sz w:val="20"/>
          <w:szCs w:val="20"/>
        </w:rPr>
        <w:t xml:space="preserve"> approved by the Project Board.   </w:t>
      </w:r>
    </w:p>
    <w:p w:rsidR="00C17DED" w:rsidRPr="009F5750" w:rsidRDefault="00C17DED" w:rsidP="00E30605">
      <w:pPr>
        <w:rPr>
          <w:sz w:val="20"/>
          <w:szCs w:val="20"/>
        </w:rPr>
      </w:pPr>
      <w:r w:rsidRPr="009F5750">
        <w:rPr>
          <w:sz w:val="20"/>
          <w:szCs w:val="20"/>
          <w:u w:val="single"/>
        </w:rPr>
        <w:t>Terminal Evaluation (TE)</w:t>
      </w:r>
      <w:r w:rsidRPr="009F5750">
        <w:rPr>
          <w:sz w:val="20"/>
          <w:szCs w:val="20"/>
        </w:rPr>
        <w:t xml:space="preserve">:  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Project Manager will remain on contract until the TE report and management response have been finalized. The terms of reference, the evaluation process and the final TE report will follow the standard templates and guidance prepared by the UNDP IEO for GEF-financed projects available on the </w:t>
      </w:r>
      <w:hyperlink r:id="rId28" w:anchor="gef" w:history="1">
        <w:r w:rsidRPr="009F5750">
          <w:rPr>
            <w:rStyle w:val="Hyperlink"/>
            <w:rFonts w:cstheme="minorHAnsi"/>
            <w:sz w:val="20"/>
            <w:szCs w:val="20"/>
          </w:rPr>
          <w:t>UNDP Evaluation Resource Center</w:t>
        </w:r>
      </w:hyperlink>
      <w:r w:rsidRPr="009F5750">
        <w:rPr>
          <w:rStyle w:val="Hyperlink"/>
          <w:rFonts w:cstheme="minorHAnsi"/>
          <w:sz w:val="20"/>
          <w:szCs w:val="20"/>
        </w:rPr>
        <w:t>.</w:t>
      </w:r>
      <w:r w:rsidRPr="009F5750">
        <w:rPr>
          <w:sz w:val="20"/>
          <w:szCs w:val="20"/>
        </w:rPr>
        <w:t xml:space="preserve"> 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Additional quality assurance support is available from the UNDP-GEF Directorate. The final TE report will be cleared by the UNDP Country Office and the UNDP-GEF Regional Technical </w:t>
      </w:r>
      <w:r w:rsidR="00C51AA3" w:rsidRPr="009F5750">
        <w:rPr>
          <w:sz w:val="20"/>
          <w:szCs w:val="20"/>
        </w:rPr>
        <w:t>Adviser and</w:t>
      </w:r>
      <w:r w:rsidRPr="009F5750">
        <w:rPr>
          <w:sz w:val="20"/>
          <w:szCs w:val="20"/>
        </w:rPr>
        <w:t xml:space="preserve"> will be approved by the Project Board.  The TE report will be publicly available in English on the UNDP ERC.  </w:t>
      </w:r>
    </w:p>
    <w:p w:rsidR="00C17DED" w:rsidRPr="009F5750" w:rsidRDefault="00C17DED" w:rsidP="00E30605">
      <w:pPr>
        <w:rPr>
          <w:sz w:val="20"/>
          <w:szCs w:val="20"/>
        </w:rPr>
      </w:pPr>
      <w:r w:rsidRPr="009F5750">
        <w:rPr>
          <w:sz w:val="20"/>
          <w:szCs w:val="20"/>
        </w:rPr>
        <w:t xml:space="preserve">The UNDP Country Office will include the planned project terminal evaluation in the UNDP Country Office evaluation </w:t>
      </w:r>
      <w:r w:rsidR="00C51AA3" w:rsidRPr="009F5750">
        <w:rPr>
          <w:sz w:val="20"/>
          <w:szCs w:val="20"/>
        </w:rPr>
        <w:t>plan and</w:t>
      </w:r>
      <w:r w:rsidRPr="009F5750">
        <w:rPr>
          <w:sz w:val="20"/>
          <w:szCs w:val="20"/>
        </w:rPr>
        <w:t xml:space="preserve"> will upload the final terminal evaluation report in English and the corresponding management response to the UNDP Evaluation Resource Centre (ERC). Once uploaded to the ERC, the UNDP IEO will undertake a quality assessment and validate the findings and ratings in the TE </w:t>
      </w:r>
      <w:r w:rsidR="00DD6205" w:rsidRPr="009F5750">
        <w:rPr>
          <w:sz w:val="20"/>
          <w:szCs w:val="20"/>
        </w:rPr>
        <w:t>report and</w:t>
      </w:r>
      <w:r w:rsidRPr="009F5750">
        <w:rPr>
          <w:sz w:val="20"/>
          <w:szCs w:val="20"/>
        </w:rPr>
        <w:t xml:space="preserve"> rate the quality of the TE report.  The UNDP IEO assessment report will be sent to the GEF IEO along with the project terminal evaluation report.</w:t>
      </w:r>
    </w:p>
    <w:p w:rsidR="00032B2F" w:rsidRPr="009F5750" w:rsidRDefault="00C17DED" w:rsidP="00E30605">
      <w:pPr>
        <w:rPr>
          <w:rFonts w:eastAsia="Times New Roman"/>
          <w:color w:val="000000"/>
          <w:sz w:val="20"/>
          <w:szCs w:val="20"/>
        </w:rPr>
      </w:pPr>
      <w:r w:rsidRPr="009F5750">
        <w:rPr>
          <w:rFonts w:eastAsia="Times New Roman"/>
          <w:color w:val="000000"/>
          <w:sz w:val="20"/>
          <w:szCs w:val="20"/>
          <w:u w:val="single"/>
        </w:rPr>
        <w:t>Final Report</w:t>
      </w:r>
      <w:r w:rsidRPr="009F5750">
        <w:rPr>
          <w:rFonts w:eastAsia="Times New Roman"/>
          <w:color w:val="000000"/>
          <w:sz w:val="20"/>
          <w:szCs w:val="20"/>
        </w:rPr>
        <w:t xml:space="preserve">: The project’s terminal PIR along with the terminal evaluation (TE) report and corresponding management response will serve as the final project report package. The final project report package shall be discussed with the Project Board during an end-of-project review meeting to discuss lesson learned and opportunities for scaling up.    </w:t>
      </w:r>
    </w:p>
    <w:p w:rsidR="00683BB1" w:rsidRPr="009F5750" w:rsidRDefault="00AA030F" w:rsidP="00AA030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 w:val="20"/>
          <w:szCs w:val="20"/>
        </w:rPr>
      </w:pPr>
      <w:r w:rsidRPr="009F5750">
        <w:rPr>
          <w:rFonts w:cs="Calibri"/>
          <w:b/>
          <w:sz w:val="20"/>
          <w:szCs w:val="20"/>
        </w:rPr>
        <w:t xml:space="preserve">Mandatory GEF M&amp;E Requirements and M&amp;E Budget: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89"/>
        <w:gridCol w:w="1842"/>
        <w:gridCol w:w="1969"/>
        <w:gridCol w:w="1170"/>
        <w:gridCol w:w="1705"/>
      </w:tblGrid>
      <w:tr w:rsidR="00AA030F" w:rsidRPr="009F5750" w:rsidTr="00DD6205">
        <w:trPr>
          <w:trHeight w:val="702"/>
          <w:tblHeader/>
          <w:jc w:val="center"/>
        </w:trPr>
        <w:tc>
          <w:tcPr>
            <w:tcW w:w="2689" w:type="dxa"/>
            <w:vMerge w:val="restart"/>
            <w:shd w:val="clear" w:color="auto" w:fill="BFBFBF"/>
          </w:tcPr>
          <w:p w:rsidR="00AA030F" w:rsidRPr="009F5750" w:rsidRDefault="00AA030F" w:rsidP="00072B2B">
            <w:pPr>
              <w:jc w:val="center"/>
              <w:rPr>
                <w:rFonts w:cs="Calibri"/>
                <w:b/>
                <w:sz w:val="20"/>
                <w:szCs w:val="20"/>
              </w:rPr>
            </w:pPr>
            <w:r w:rsidRPr="009F5750">
              <w:rPr>
                <w:rFonts w:cs="Calibri"/>
                <w:b/>
                <w:sz w:val="20"/>
                <w:szCs w:val="20"/>
              </w:rPr>
              <w:t>GEF M&amp;E requirements</w:t>
            </w:r>
          </w:p>
          <w:p w:rsidR="00AA030F" w:rsidRPr="009F5750" w:rsidRDefault="00AA030F" w:rsidP="00072B2B">
            <w:pPr>
              <w:jc w:val="center"/>
              <w:rPr>
                <w:rFonts w:cs="Calibri"/>
                <w:b/>
                <w:sz w:val="20"/>
                <w:szCs w:val="20"/>
              </w:rPr>
            </w:pPr>
          </w:p>
        </w:tc>
        <w:tc>
          <w:tcPr>
            <w:tcW w:w="1842" w:type="dxa"/>
            <w:vMerge w:val="restart"/>
            <w:shd w:val="clear" w:color="auto" w:fill="BFBFBF"/>
          </w:tcPr>
          <w:p w:rsidR="00AA030F" w:rsidRPr="009F5750" w:rsidRDefault="00AA030F" w:rsidP="00072B2B">
            <w:pPr>
              <w:jc w:val="center"/>
              <w:rPr>
                <w:rFonts w:cs="Calibri"/>
                <w:b/>
                <w:sz w:val="20"/>
                <w:szCs w:val="20"/>
              </w:rPr>
            </w:pPr>
            <w:r w:rsidRPr="009F5750">
              <w:rPr>
                <w:rFonts w:cs="Calibri"/>
                <w:b/>
                <w:sz w:val="20"/>
                <w:szCs w:val="20"/>
              </w:rPr>
              <w:t>Primary responsibility</w:t>
            </w:r>
          </w:p>
        </w:tc>
        <w:tc>
          <w:tcPr>
            <w:tcW w:w="3139" w:type="dxa"/>
            <w:gridSpan w:val="2"/>
            <w:shd w:val="clear" w:color="auto" w:fill="BFBFBF"/>
          </w:tcPr>
          <w:p w:rsidR="00AA030F" w:rsidRPr="009F5750" w:rsidRDefault="00AA030F" w:rsidP="00072B2B">
            <w:pPr>
              <w:jc w:val="center"/>
              <w:rPr>
                <w:rFonts w:cs="Calibri"/>
                <w:b/>
                <w:sz w:val="20"/>
                <w:szCs w:val="20"/>
              </w:rPr>
            </w:pPr>
            <w:r w:rsidRPr="009F5750">
              <w:rPr>
                <w:rFonts w:cs="Calibri"/>
                <w:b/>
                <w:sz w:val="20"/>
                <w:szCs w:val="20"/>
              </w:rPr>
              <w:t>Indicative costs to be charged to the Project Budget</w:t>
            </w:r>
            <w:r w:rsidRPr="009F5750">
              <w:rPr>
                <w:rStyle w:val="FootnoteReference"/>
                <w:rFonts w:ascii="Calibri" w:hAnsi="Calibri"/>
                <w:b/>
                <w:sz w:val="20"/>
                <w:szCs w:val="20"/>
              </w:rPr>
              <w:footnoteReference w:id="26"/>
            </w:r>
            <w:r w:rsidRPr="009F5750">
              <w:rPr>
                <w:rFonts w:cs="Calibri"/>
                <w:b/>
                <w:sz w:val="20"/>
                <w:szCs w:val="20"/>
              </w:rPr>
              <w:t xml:space="preserve">  (US$)</w:t>
            </w:r>
          </w:p>
        </w:tc>
        <w:tc>
          <w:tcPr>
            <w:tcW w:w="1705" w:type="dxa"/>
            <w:vMerge w:val="restart"/>
            <w:shd w:val="clear" w:color="auto" w:fill="BFBFBF"/>
          </w:tcPr>
          <w:p w:rsidR="00AA030F" w:rsidRPr="009F5750" w:rsidRDefault="00AA030F" w:rsidP="00072B2B">
            <w:pPr>
              <w:jc w:val="center"/>
              <w:rPr>
                <w:rFonts w:cs="Calibri"/>
                <w:b/>
                <w:sz w:val="20"/>
                <w:szCs w:val="20"/>
              </w:rPr>
            </w:pPr>
            <w:r w:rsidRPr="009F5750">
              <w:rPr>
                <w:rFonts w:cs="Calibri"/>
                <w:b/>
                <w:sz w:val="20"/>
                <w:szCs w:val="20"/>
              </w:rPr>
              <w:t>Time frame</w:t>
            </w:r>
          </w:p>
        </w:tc>
      </w:tr>
      <w:tr w:rsidR="00AA030F" w:rsidRPr="009F5750" w:rsidTr="00DD6205">
        <w:trPr>
          <w:tblHeader/>
          <w:jc w:val="center"/>
        </w:trPr>
        <w:tc>
          <w:tcPr>
            <w:tcW w:w="2689" w:type="dxa"/>
            <w:vMerge/>
            <w:shd w:val="clear" w:color="auto" w:fill="BFBFBF"/>
          </w:tcPr>
          <w:p w:rsidR="00AA030F" w:rsidRPr="009F5750" w:rsidRDefault="00AA030F" w:rsidP="00072B2B">
            <w:pPr>
              <w:jc w:val="left"/>
              <w:rPr>
                <w:rFonts w:cs="Calibri"/>
                <w:b/>
                <w:sz w:val="20"/>
                <w:szCs w:val="20"/>
              </w:rPr>
            </w:pPr>
          </w:p>
        </w:tc>
        <w:tc>
          <w:tcPr>
            <w:tcW w:w="1842" w:type="dxa"/>
            <w:vMerge/>
            <w:shd w:val="clear" w:color="auto" w:fill="BFBFBF"/>
          </w:tcPr>
          <w:p w:rsidR="00AA030F" w:rsidRPr="009F5750" w:rsidRDefault="00AA030F" w:rsidP="00072B2B">
            <w:pPr>
              <w:jc w:val="left"/>
              <w:rPr>
                <w:rFonts w:cs="Calibri"/>
                <w:b/>
                <w:sz w:val="20"/>
                <w:szCs w:val="20"/>
              </w:rPr>
            </w:pPr>
          </w:p>
        </w:tc>
        <w:tc>
          <w:tcPr>
            <w:tcW w:w="1969" w:type="dxa"/>
            <w:shd w:val="clear" w:color="auto" w:fill="BFBFBF"/>
          </w:tcPr>
          <w:p w:rsidR="00AA030F" w:rsidRPr="009F5750" w:rsidRDefault="00AA030F" w:rsidP="00072B2B">
            <w:pPr>
              <w:jc w:val="left"/>
              <w:rPr>
                <w:rFonts w:cs="Calibri"/>
                <w:b/>
                <w:sz w:val="20"/>
                <w:szCs w:val="20"/>
              </w:rPr>
            </w:pPr>
            <w:r w:rsidRPr="009F5750">
              <w:rPr>
                <w:rFonts w:cs="Calibri"/>
                <w:b/>
                <w:sz w:val="20"/>
                <w:szCs w:val="20"/>
              </w:rPr>
              <w:t>GEF grant</w:t>
            </w:r>
            <w:r w:rsidR="00D07B69" w:rsidRPr="009F5750">
              <w:rPr>
                <w:rFonts w:cs="Calibri"/>
                <w:b/>
                <w:sz w:val="20"/>
                <w:szCs w:val="20"/>
              </w:rPr>
              <w:t xml:space="preserve"> (USD)</w:t>
            </w:r>
          </w:p>
        </w:tc>
        <w:tc>
          <w:tcPr>
            <w:tcW w:w="1170" w:type="dxa"/>
            <w:shd w:val="clear" w:color="auto" w:fill="BFBFBF"/>
          </w:tcPr>
          <w:p w:rsidR="00AA030F" w:rsidRPr="009F5750" w:rsidRDefault="00AA030F" w:rsidP="00072B2B">
            <w:pPr>
              <w:jc w:val="left"/>
              <w:rPr>
                <w:rFonts w:cs="Calibri"/>
                <w:b/>
                <w:sz w:val="20"/>
                <w:szCs w:val="20"/>
              </w:rPr>
            </w:pPr>
            <w:r w:rsidRPr="009F5750">
              <w:rPr>
                <w:rFonts w:cs="Calibri"/>
                <w:b/>
                <w:sz w:val="20"/>
                <w:szCs w:val="20"/>
              </w:rPr>
              <w:t>Co-financing</w:t>
            </w:r>
          </w:p>
        </w:tc>
        <w:tc>
          <w:tcPr>
            <w:tcW w:w="1705" w:type="dxa"/>
            <w:vMerge/>
            <w:shd w:val="clear" w:color="auto" w:fill="BFBFBF"/>
          </w:tcPr>
          <w:p w:rsidR="00AA030F" w:rsidRPr="009F5750" w:rsidRDefault="00AA030F" w:rsidP="00072B2B">
            <w:pPr>
              <w:jc w:val="left"/>
              <w:rPr>
                <w:rFonts w:cs="Calibri"/>
                <w:b/>
                <w:sz w:val="20"/>
                <w:szCs w:val="20"/>
              </w:rPr>
            </w:pPr>
          </w:p>
        </w:tc>
      </w:tr>
      <w:tr w:rsidR="00AA030F" w:rsidRPr="009F5750" w:rsidTr="00DD6205">
        <w:trPr>
          <w:jc w:val="center"/>
        </w:trPr>
        <w:tc>
          <w:tcPr>
            <w:tcW w:w="2689" w:type="dxa"/>
          </w:tcPr>
          <w:p w:rsidR="00AA030F" w:rsidRPr="009F5750" w:rsidRDefault="00AA030F" w:rsidP="00072B2B">
            <w:pPr>
              <w:jc w:val="left"/>
              <w:rPr>
                <w:rFonts w:cs="Calibri"/>
                <w:b/>
                <w:sz w:val="20"/>
                <w:szCs w:val="20"/>
              </w:rPr>
            </w:pPr>
            <w:r w:rsidRPr="009F5750">
              <w:rPr>
                <w:rFonts w:cs="Calibri"/>
                <w:b/>
                <w:sz w:val="20"/>
                <w:szCs w:val="20"/>
              </w:rPr>
              <w:t xml:space="preserve">Inception Workshop </w:t>
            </w:r>
          </w:p>
        </w:tc>
        <w:tc>
          <w:tcPr>
            <w:tcW w:w="1842" w:type="dxa"/>
          </w:tcPr>
          <w:p w:rsidR="00AA030F" w:rsidRPr="009F5750" w:rsidRDefault="00AA030F" w:rsidP="00072B2B">
            <w:pPr>
              <w:jc w:val="left"/>
              <w:rPr>
                <w:rFonts w:cs="Calibri"/>
                <w:sz w:val="20"/>
                <w:szCs w:val="20"/>
              </w:rPr>
            </w:pPr>
            <w:r w:rsidRPr="009F5750">
              <w:rPr>
                <w:rFonts w:cs="Calibri"/>
                <w:sz w:val="20"/>
                <w:szCs w:val="20"/>
              </w:rPr>
              <w:t xml:space="preserve">UNDP Country Office </w:t>
            </w:r>
          </w:p>
        </w:tc>
        <w:tc>
          <w:tcPr>
            <w:tcW w:w="1969" w:type="dxa"/>
          </w:tcPr>
          <w:p w:rsidR="00AA030F" w:rsidRPr="009F5750" w:rsidRDefault="00AA030F" w:rsidP="00BE6AE3">
            <w:pPr>
              <w:jc w:val="right"/>
              <w:rPr>
                <w:rFonts w:cstheme="minorHAnsi"/>
                <w:sz w:val="20"/>
                <w:szCs w:val="20"/>
              </w:rPr>
            </w:pPr>
            <w:r w:rsidRPr="009F5750">
              <w:rPr>
                <w:rFonts w:cstheme="minorHAnsi"/>
                <w:sz w:val="20"/>
                <w:szCs w:val="20"/>
              </w:rPr>
              <w:t>11,000</w:t>
            </w:r>
          </w:p>
        </w:tc>
        <w:tc>
          <w:tcPr>
            <w:tcW w:w="1170" w:type="dxa"/>
          </w:tcPr>
          <w:p w:rsidR="00AA030F" w:rsidRPr="009F5750" w:rsidRDefault="00AA030F" w:rsidP="00BE6AE3">
            <w:pPr>
              <w:jc w:val="right"/>
              <w:rPr>
                <w:rFonts w:cstheme="minorHAnsi"/>
                <w:i/>
                <w:sz w:val="20"/>
                <w:szCs w:val="20"/>
              </w:rPr>
            </w:pPr>
            <w:r w:rsidRPr="009F5750">
              <w:rPr>
                <w:rFonts w:cstheme="minorHAnsi"/>
                <w:sz w:val="20"/>
                <w:szCs w:val="20"/>
              </w:rPr>
              <w:t>24</w:t>
            </w:r>
            <w:r w:rsidR="00D07B69" w:rsidRPr="009F5750">
              <w:rPr>
                <w:rFonts w:cstheme="minorHAnsi"/>
                <w:sz w:val="20"/>
                <w:szCs w:val="20"/>
              </w:rPr>
              <w:t>,</w:t>
            </w:r>
            <w:r w:rsidRPr="009F5750">
              <w:rPr>
                <w:rFonts w:cstheme="minorHAnsi"/>
                <w:sz w:val="20"/>
                <w:szCs w:val="20"/>
              </w:rPr>
              <w:t>000</w:t>
            </w:r>
          </w:p>
        </w:tc>
        <w:tc>
          <w:tcPr>
            <w:tcW w:w="1705" w:type="dxa"/>
          </w:tcPr>
          <w:p w:rsidR="00AA030F" w:rsidRPr="009F5750" w:rsidRDefault="00AA030F" w:rsidP="00072B2B">
            <w:pPr>
              <w:jc w:val="left"/>
              <w:rPr>
                <w:rFonts w:cs="Calibri"/>
                <w:sz w:val="20"/>
                <w:szCs w:val="20"/>
              </w:rPr>
            </w:pPr>
            <w:r w:rsidRPr="009F5750">
              <w:rPr>
                <w:rFonts w:cs="Calibri"/>
                <w:sz w:val="20"/>
                <w:szCs w:val="20"/>
              </w:rPr>
              <w:t xml:space="preserve">Within two months of project document signature </w:t>
            </w:r>
          </w:p>
        </w:tc>
      </w:tr>
      <w:tr w:rsidR="00AA030F" w:rsidRPr="009F5750" w:rsidTr="00DD6205">
        <w:trPr>
          <w:jc w:val="center"/>
        </w:trPr>
        <w:tc>
          <w:tcPr>
            <w:tcW w:w="2689" w:type="dxa"/>
          </w:tcPr>
          <w:p w:rsidR="00AA030F" w:rsidRPr="009F5750" w:rsidRDefault="00AA030F" w:rsidP="00072B2B">
            <w:pPr>
              <w:jc w:val="left"/>
              <w:rPr>
                <w:rFonts w:cs="Calibri"/>
                <w:b/>
                <w:sz w:val="20"/>
                <w:szCs w:val="20"/>
              </w:rPr>
            </w:pPr>
            <w:r w:rsidRPr="009F5750">
              <w:rPr>
                <w:rFonts w:cs="Calibri"/>
                <w:b/>
                <w:sz w:val="20"/>
                <w:szCs w:val="20"/>
              </w:rPr>
              <w:t>Inception Report</w:t>
            </w:r>
          </w:p>
        </w:tc>
        <w:tc>
          <w:tcPr>
            <w:tcW w:w="1842" w:type="dxa"/>
          </w:tcPr>
          <w:p w:rsidR="00AA030F" w:rsidRPr="009F5750" w:rsidRDefault="00AA030F" w:rsidP="00072B2B">
            <w:pPr>
              <w:jc w:val="left"/>
              <w:rPr>
                <w:rFonts w:cs="Calibri"/>
                <w:sz w:val="20"/>
                <w:szCs w:val="20"/>
              </w:rPr>
            </w:pPr>
            <w:r w:rsidRPr="009F5750">
              <w:rPr>
                <w:rFonts w:cs="Calibri"/>
                <w:sz w:val="20"/>
                <w:szCs w:val="20"/>
              </w:rPr>
              <w:t>Project Manager</w:t>
            </w:r>
          </w:p>
        </w:tc>
        <w:tc>
          <w:tcPr>
            <w:tcW w:w="1969" w:type="dxa"/>
          </w:tcPr>
          <w:p w:rsidR="00AA030F" w:rsidRPr="009F5750" w:rsidRDefault="00AA030F" w:rsidP="00BE6AE3">
            <w:pPr>
              <w:jc w:val="center"/>
              <w:rPr>
                <w:rFonts w:cstheme="minorHAnsi"/>
                <w:sz w:val="20"/>
                <w:szCs w:val="20"/>
              </w:rPr>
            </w:pPr>
            <w:r w:rsidRPr="009F5750">
              <w:rPr>
                <w:rFonts w:cstheme="minorHAnsi"/>
                <w:sz w:val="20"/>
                <w:szCs w:val="20"/>
              </w:rPr>
              <w:t>None</w:t>
            </w:r>
          </w:p>
        </w:tc>
        <w:tc>
          <w:tcPr>
            <w:tcW w:w="1170" w:type="dxa"/>
          </w:tcPr>
          <w:p w:rsidR="00AA030F" w:rsidRPr="009F5750" w:rsidRDefault="00AA030F" w:rsidP="00BE6AE3">
            <w:pPr>
              <w:jc w:val="center"/>
              <w:rPr>
                <w:rFonts w:cstheme="minorHAnsi"/>
                <w:sz w:val="20"/>
                <w:szCs w:val="20"/>
              </w:rPr>
            </w:pPr>
            <w:r w:rsidRPr="009F5750">
              <w:rPr>
                <w:rFonts w:cstheme="minorHAnsi"/>
                <w:sz w:val="20"/>
                <w:szCs w:val="20"/>
              </w:rPr>
              <w:t>None</w:t>
            </w:r>
          </w:p>
        </w:tc>
        <w:tc>
          <w:tcPr>
            <w:tcW w:w="1705" w:type="dxa"/>
          </w:tcPr>
          <w:p w:rsidR="00AA030F" w:rsidRPr="009F5750" w:rsidRDefault="00AA030F" w:rsidP="00072B2B">
            <w:pPr>
              <w:jc w:val="left"/>
              <w:rPr>
                <w:rFonts w:cs="Calibri"/>
                <w:sz w:val="20"/>
                <w:szCs w:val="20"/>
              </w:rPr>
            </w:pPr>
            <w:r w:rsidRPr="009F5750">
              <w:rPr>
                <w:rFonts w:cs="Calibri"/>
                <w:sz w:val="20"/>
                <w:szCs w:val="20"/>
              </w:rPr>
              <w:t>Within two weeks of inception workshop</w:t>
            </w:r>
          </w:p>
        </w:tc>
      </w:tr>
      <w:tr w:rsidR="00AA030F" w:rsidRPr="009F5750" w:rsidTr="00DD6205">
        <w:trPr>
          <w:jc w:val="center"/>
        </w:trPr>
        <w:tc>
          <w:tcPr>
            <w:tcW w:w="2689" w:type="dxa"/>
          </w:tcPr>
          <w:p w:rsidR="00AA030F" w:rsidRPr="009F5750" w:rsidRDefault="00AA030F" w:rsidP="00072B2B">
            <w:pPr>
              <w:jc w:val="left"/>
              <w:rPr>
                <w:rFonts w:cs="Calibri"/>
                <w:b/>
                <w:sz w:val="20"/>
                <w:szCs w:val="20"/>
              </w:rPr>
            </w:pPr>
            <w:r w:rsidRPr="009F5750">
              <w:rPr>
                <w:rFonts w:cs="Calibri"/>
                <w:b/>
                <w:sz w:val="20"/>
                <w:szCs w:val="20"/>
              </w:rPr>
              <w:t xml:space="preserve">Standard UNDP monitoring and reporting requirements as outlined in the UNDP POPP </w:t>
            </w:r>
          </w:p>
        </w:tc>
        <w:tc>
          <w:tcPr>
            <w:tcW w:w="1842" w:type="dxa"/>
          </w:tcPr>
          <w:p w:rsidR="00AA030F" w:rsidRPr="009F5750" w:rsidRDefault="00AA030F" w:rsidP="00072B2B">
            <w:pPr>
              <w:jc w:val="left"/>
              <w:rPr>
                <w:rFonts w:cs="Calibri"/>
                <w:sz w:val="20"/>
                <w:szCs w:val="20"/>
              </w:rPr>
            </w:pPr>
            <w:r w:rsidRPr="009F5750">
              <w:rPr>
                <w:rFonts w:cs="Calibri"/>
                <w:sz w:val="20"/>
                <w:szCs w:val="20"/>
              </w:rPr>
              <w:t>UNDP Country Office</w:t>
            </w:r>
          </w:p>
          <w:p w:rsidR="00AA030F" w:rsidRPr="009F5750" w:rsidRDefault="00AA030F" w:rsidP="00072B2B">
            <w:pPr>
              <w:jc w:val="left"/>
              <w:rPr>
                <w:rFonts w:cs="Calibri"/>
                <w:b/>
                <w:sz w:val="20"/>
                <w:szCs w:val="20"/>
              </w:rPr>
            </w:pPr>
          </w:p>
        </w:tc>
        <w:tc>
          <w:tcPr>
            <w:tcW w:w="1969" w:type="dxa"/>
          </w:tcPr>
          <w:p w:rsidR="00AA030F" w:rsidRPr="009F5750" w:rsidRDefault="00AA030F" w:rsidP="00BE6AE3">
            <w:pPr>
              <w:jc w:val="center"/>
              <w:rPr>
                <w:rFonts w:cstheme="minorHAnsi"/>
                <w:sz w:val="20"/>
                <w:szCs w:val="20"/>
              </w:rPr>
            </w:pPr>
            <w:r w:rsidRPr="009F5750">
              <w:rPr>
                <w:rFonts w:cstheme="minorHAnsi"/>
                <w:sz w:val="20"/>
                <w:szCs w:val="20"/>
              </w:rPr>
              <w:t>None</w:t>
            </w:r>
          </w:p>
        </w:tc>
        <w:tc>
          <w:tcPr>
            <w:tcW w:w="1170" w:type="dxa"/>
          </w:tcPr>
          <w:p w:rsidR="00AA030F" w:rsidRPr="009F5750" w:rsidRDefault="00AA030F" w:rsidP="00BE6AE3">
            <w:pPr>
              <w:jc w:val="center"/>
              <w:rPr>
                <w:rFonts w:cstheme="minorHAnsi"/>
                <w:sz w:val="20"/>
                <w:szCs w:val="20"/>
              </w:rPr>
            </w:pPr>
            <w:r w:rsidRPr="009F5750">
              <w:rPr>
                <w:rFonts w:cstheme="minorHAnsi"/>
                <w:sz w:val="20"/>
                <w:szCs w:val="20"/>
              </w:rPr>
              <w:t>None</w:t>
            </w:r>
          </w:p>
        </w:tc>
        <w:tc>
          <w:tcPr>
            <w:tcW w:w="1705" w:type="dxa"/>
          </w:tcPr>
          <w:p w:rsidR="00AA030F" w:rsidRPr="009F5750" w:rsidRDefault="00AA030F" w:rsidP="00072B2B">
            <w:pPr>
              <w:jc w:val="left"/>
              <w:rPr>
                <w:rFonts w:cs="Calibri"/>
                <w:sz w:val="20"/>
                <w:szCs w:val="20"/>
              </w:rPr>
            </w:pPr>
            <w:r w:rsidRPr="009F5750">
              <w:rPr>
                <w:rFonts w:cs="Calibri"/>
                <w:sz w:val="20"/>
                <w:szCs w:val="20"/>
              </w:rPr>
              <w:t>Quarterly, annually</w:t>
            </w:r>
          </w:p>
        </w:tc>
      </w:tr>
      <w:tr w:rsidR="00AA030F" w:rsidRPr="009F5750" w:rsidTr="00DD6205">
        <w:trPr>
          <w:jc w:val="center"/>
        </w:trPr>
        <w:tc>
          <w:tcPr>
            <w:tcW w:w="2689" w:type="dxa"/>
          </w:tcPr>
          <w:p w:rsidR="00AA030F" w:rsidRPr="009F5750" w:rsidRDefault="00AA030F" w:rsidP="00072B2B">
            <w:pPr>
              <w:jc w:val="left"/>
              <w:rPr>
                <w:rFonts w:cs="Calibri"/>
                <w:b/>
                <w:sz w:val="20"/>
                <w:szCs w:val="20"/>
              </w:rPr>
            </w:pPr>
            <w:r w:rsidRPr="009F5750">
              <w:rPr>
                <w:rFonts w:cs="Calibri"/>
                <w:b/>
                <w:sz w:val="20"/>
                <w:szCs w:val="20"/>
              </w:rPr>
              <w:t>Risk management</w:t>
            </w:r>
          </w:p>
        </w:tc>
        <w:tc>
          <w:tcPr>
            <w:tcW w:w="1842" w:type="dxa"/>
          </w:tcPr>
          <w:p w:rsidR="00AA030F" w:rsidRPr="009F5750" w:rsidRDefault="00AA030F" w:rsidP="00072B2B">
            <w:pPr>
              <w:jc w:val="left"/>
              <w:rPr>
                <w:rFonts w:cs="Calibri"/>
                <w:sz w:val="20"/>
                <w:szCs w:val="20"/>
              </w:rPr>
            </w:pPr>
            <w:r w:rsidRPr="009F5750">
              <w:rPr>
                <w:rFonts w:cs="Calibri"/>
                <w:sz w:val="20"/>
                <w:szCs w:val="20"/>
              </w:rPr>
              <w:t>Project Manager</w:t>
            </w:r>
          </w:p>
          <w:p w:rsidR="00AA030F" w:rsidRPr="009F5750" w:rsidRDefault="00AA030F" w:rsidP="00072B2B">
            <w:pPr>
              <w:jc w:val="left"/>
              <w:rPr>
                <w:rFonts w:cs="Calibri"/>
                <w:sz w:val="20"/>
                <w:szCs w:val="20"/>
              </w:rPr>
            </w:pPr>
            <w:r w:rsidRPr="009F5750">
              <w:rPr>
                <w:rFonts w:cs="Calibri"/>
                <w:sz w:val="20"/>
                <w:szCs w:val="20"/>
              </w:rPr>
              <w:t>Country Office</w:t>
            </w:r>
          </w:p>
        </w:tc>
        <w:tc>
          <w:tcPr>
            <w:tcW w:w="1969" w:type="dxa"/>
          </w:tcPr>
          <w:p w:rsidR="00AA030F" w:rsidRPr="009F5750" w:rsidRDefault="00AA030F" w:rsidP="00BE6AE3">
            <w:pPr>
              <w:jc w:val="center"/>
              <w:rPr>
                <w:rFonts w:cstheme="minorHAnsi"/>
                <w:sz w:val="20"/>
                <w:szCs w:val="20"/>
              </w:rPr>
            </w:pPr>
            <w:r w:rsidRPr="009F5750">
              <w:rPr>
                <w:rFonts w:cstheme="minorHAnsi"/>
                <w:sz w:val="20"/>
                <w:szCs w:val="20"/>
              </w:rPr>
              <w:t>None</w:t>
            </w:r>
          </w:p>
        </w:tc>
        <w:tc>
          <w:tcPr>
            <w:tcW w:w="1170" w:type="dxa"/>
          </w:tcPr>
          <w:p w:rsidR="00AA030F" w:rsidRPr="009F5750" w:rsidRDefault="00AA030F" w:rsidP="00BE6AE3">
            <w:pPr>
              <w:jc w:val="center"/>
              <w:rPr>
                <w:rFonts w:cstheme="minorHAnsi"/>
                <w:sz w:val="20"/>
                <w:szCs w:val="20"/>
              </w:rPr>
            </w:pPr>
            <w:r w:rsidRPr="009F5750">
              <w:rPr>
                <w:rFonts w:cstheme="minorHAnsi"/>
                <w:sz w:val="20"/>
                <w:szCs w:val="20"/>
              </w:rPr>
              <w:t>None</w:t>
            </w:r>
          </w:p>
        </w:tc>
        <w:tc>
          <w:tcPr>
            <w:tcW w:w="1705" w:type="dxa"/>
          </w:tcPr>
          <w:p w:rsidR="00AA030F" w:rsidRPr="009F5750" w:rsidRDefault="00AA030F" w:rsidP="00072B2B">
            <w:pPr>
              <w:jc w:val="left"/>
              <w:rPr>
                <w:rFonts w:cs="Calibri"/>
                <w:sz w:val="20"/>
                <w:szCs w:val="20"/>
              </w:rPr>
            </w:pPr>
            <w:r w:rsidRPr="009F5750">
              <w:rPr>
                <w:rFonts w:cs="Calibri"/>
                <w:sz w:val="20"/>
                <w:szCs w:val="20"/>
              </w:rPr>
              <w:t>Quarterly, annually</w:t>
            </w:r>
          </w:p>
        </w:tc>
      </w:tr>
      <w:tr w:rsidR="00AA030F" w:rsidRPr="009F5750" w:rsidTr="00DD6205">
        <w:trPr>
          <w:jc w:val="center"/>
        </w:trPr>
        <w:tc>
          <w:tcPr>
            <w:tcW w:w="2689" w:type="dxa"/>
          </w:tcPr>
          <w:p w:rsidR="00AA030F" w:rsidRPr="009F5750" w:rsidRDefault="00AA030F" w:rsidP="00072B2B">
            <w:pPr>
              <w:jc w:val="left"/>
              <w:rPr>
                <w:rFonts w:cs="Calibri"/>
                <w:b/>
                <w:sz w:val="20"/>
                <w:szCs w:val="20"/>
              </w:rPr>
            </w:pPr>
            <w:r w:rsidRPr="009F5750">
              <w:rPr>
                <w:rFonts w:cs="Calibri"/>
                <w:b/>
                <w:sz w:val="20"/>
                <w:szCs w:val="20"/>
              </w:rPr>
              <w:t xml:space="preserve">Monitoring of indicators in project results framework </w:t>
            </w:r>
          </w:p>
        </w:tc>
        <w:tc>
          <w:tcPr>
            <w:tcW w:w="1842" w:type="dxa"/>
          </w:tcPr>
          <w:p w:rsidR="00AA030F" w:rsidRPr="009F5750" w:rsidRDefault="00AA030F" w:rsidP="00072B2B">
            <w:pPr>
              <w:jc w:val="left"/>
              <w:rPr>
                <w:rFonts w:cs="Calibri"/>
                <w:sz w:val="20"/>
                <w:szCs w:val="20"/>
              </w:rPr>
            </w:pPr>
            <w:r w:rsidRPr="009F5750">
              <w:rPr>
                <w:rFonts w:cs="Calibri"/>
                <w:sz w:val="20"/>
                <w:szCs w:val="20"/>
              </w:rPr>
              <w:t>Project Manager</w:t>
            </w:r>
          </w:p>
          <w:p w:rsidR="00AA030F" w:rsidRPr="009F5750" w:rsidRDefault="00AA030F" w:rsidP="00072B2B">
            <w:pPr>
              <w:jc w:val="left"/>
              <w:rPr>
                <w:rFonts w:cs="Calibri"/>
                <w:sz w:val="20"/>
                <w:szCs w:val="20"/>
              </w:rPr>
            </w:pPr>
          </w:p>
        </w:tc>
        <w:tc>
          <w:tcPr>
            <w:tcW w:w="1969" w:type="dxa"/>
          </w:tcPr>
          <w:p w:rsidR="00AA030F" w:rsidRPr="009F5750" w:rsidRDefault="00024152" w:rsidP="00024152">
            <w:pPr>
              <w:jc w:val="left"/>
              <w:rPr>
                <w:rFonts w:cstheme="minorHAnsi"/>
                <w:sz w:val="20"/>
                <w:szCs w:val="20"/>
              </w:rPr>
            </w:pPr>
            <w:r w:rsidRPr="009F5750">
              <w:rPr>
                <w:rFonts w:cstheme="minorHAnsi"/>
                <w:sz w:val="20"/>
                <w:szCs w:val="20"/>
              </w:rPr>
              <w:t>(4,000/</w:t>
            </w:r>
            <w:r w:rsidR="00AA030F" w:rsidRPr="009F5750">
              <w:rPr>
                <w:rFonts w:cstheme="minorHAnsi"/>
                <w:sz w:val="20"/>
                <w:szCs w:val="20"/>
              </w:rPr>
              <w:t>year</w:t>
            </w:r>
            <w:r w:rsidRPr="009F5750">
              <w:rPr>
                <w:rFonts w:cstheme="minorHAnsi"/>
                <w:sz w:val="20"/>
                <w:szCs w:val="20"/>
              </w:rPr>
              <w:t>)</w:t>
            </w:r>
          </w:p>
          <w:p w:rsidR="00024152" w:rsidRPr="009F5750" w:rsidRDefault="00024152" w:rsidP="00BE6AE3">
            <w:pPr>
              <w:jc w:val="right"/>
              <w:rPr>
                <w:rFonts w:cstheme="minorHAnsi"/>
                <w:sz w:val="20"/>
                <w:szCs w:val="20"/>
                <w:lang w:val="en-GB"/>
              </w:rPr>
            </w:pPr>
            <w:r w:rsidRPr="009F5750">
              <w:rPr>
                <w:rFonts w:cstheme="minorHAnsi"/>
                <w:sz w:val="20"/>
                <w:szCs w:val="20"/>
                <w:lang w:val="en-GB"/>
              </w:rPr>
              <w:t>16,000</w:t>
            </w:r>
          </w:p>
        </w:tc>
        <w:tc>
          <w:tcPr>
            <w:tcW w:w="1170" w:type="dxa"/>
          </w:tcPr>
          <w:p w:rsidR="00AA030F" w:rsidRPr="009F5750" w:rsidRDefault="00024152" w:rsidP="00BE6AE3">
            <w:pPr>
              <w:pStyle w:val="BodyText23"/>
              <w:widowControl/>
              <w:tabs>
                <w:tab w:val="clear" w:pos="547"/>
              </w:tabs>
              <w:spacing w:after="60"/>
              <w:jc w:val="right"/>
              <w:rPr>
                <w:rFonts w:asciiTheme="minorHAnsi" w:hAnsiTheme="minorHAnsi" w:cstheme="minorHAnsi"/>
                <w:i/>
                <w:snapToGrid/>
                <w:lang w:val="en-GB"/>
              </w:rPr>
            </w:pPr>
            <w:r w:rsidRPr="009F5750">
              <w:rPr>
                <w:rFonts w:asciiTheme="minorHAnsi" w:hAnsiTheme="minorHAnsi" w:cstheme="minorHAnsi"/>
              </w:rPr>
              <w:t>24</w:t>
            </w:r>
            <w:r w:rsidR="00D07B69" w:rsidRPr="009F5750">
              <w:rPr>
                <w:rFonts w:asciiTheme="minorHAnsi" w:hAnsiTheme="minorHAnsi" w:cstheme="minorHAnsi"/>
              </w:rPr>
              <w:t>,</w:t>
            </w:r>
            <w:r w:rsidR="00AA030F" w:rsidRPr="009F5750">
              <w:rPr>
                <w:rFonts w:asciiTheme="minorHAnsi" w:hAnsiTheme="minorHAnsi" w:cstheme="minorHAnsi"/>
              </w:rPr>
              <w:t>000</w:t>
            </w:r>
          </w:p>
        </w:tc>
        <w:tc>
          <w:tcPr>
            <w:tcW w:w="1705" w:type="dxa"/>
          </w:tcPr>
          <w:p w:rsidR="00AA030F" w:rsidRPr="009F5750" w:rsidRDefault="00AA030F" w:rsidP="00072B2B">
            <w:pPr>
              <w:jc w:val="left"/>
              <w:rPr>
                <w:rFonts w:cs="Calibri"/>
                <w:sz w:val="20"/>
                <w:szCs w:val="20"/>
              </w:rPr>
            </w:pPr>
            <w:r w:rsidRPr="009F5750">
              <w:rPr>
                <w:rFonts w:cs="Calibri"/>
                <w:sz w:val="20"/>
                <w:szCs w:val="20"/>
              </w:rPr>
              <w:t>Annually before PIR</w:t>
            </w:r>
          </w:p>
        </w:tc>
      </w:tr>
      <w:tr w:rsidR="00AA030F" w:rsidRPr="009F5750" w:rsidTr="00DD6205">
        <w:trPr>
          <w:jc w:val="center"/>
        </w:trPr>
        <w:tc>
          <w:tcPr>
            <w:tcW w:w="2689" w:type="dxa"/>
          </w:tcPr>
          <w:p w:rsidR="00AA030F" w:rsidRPr="009F5750" w:rsidRDefault="00AA030F" w:rsidP="00072B2B">
            <w:pPr>
              <w:jc w:val="left"/>
              <w:rPr>
                <w:rFonts w:cstheme="minorHAnsi"/>
                <w:b/>
                <w:sz w:val="20"/>
                <w:szCs w:val="20"/>
              </w:rPr>
            </w:pPr>
            <w:r w:rsidRPr="009F5750">
              <w:rPr>
                <w:rFonts w:cstheme="minorHAnsi"/>
                <w:b/>
                <w:sz w:val="20"/>
                <w:szCs w:val="20"/>
              </w:rPr>
              <w:t xml:space="preserve">GEF Project Implementation Report (PIR) </w:t>
            </w:r>
          </w:p>
        </w:tc>
        <w:tc>
          <w:tcPr>
            <w:tcW w:w="1842" w:type="dxa"/>
          </w:tcPr>
          <w:p w:rsidR="00AA030F" w:rsidRPr="009F5750" w:rsidRDefault="00AA030F" w:rsidP="00072B2B">
            <w:pPr>
              <w:jc w:val="left"/>
              <w:rPr>
                <w:rFonts w:cstheme="minorHAnsi"/>
                <w:sz w:val="20"/>
                <w:szCs w:val="20"/>
              </w:rPr>
            </w:pPr>
            <w:r w:rsidRPr="009F5750">
              <w:rPr>
                <w:rFonts w:cstheme="minorHAnsi"/>
                <w:sz w:val="20"/>
                <w:szCs w:val="20"/>
              </w:rPr>
              <w:t>Project Manager and UNDP Country Office and UNDP-GEF team</w:t>
            </w:r>
          </w:p>
        </w:tc>
        <w:tc>
          <w:tcPr>
            <w:tcW w:w="1969" w:type="dxa"/>
          </w:tcPr>
          <w:p w:rsidR="00AA030F" w:rsidRPr="009F5750" w:rsidRDefault="00AA030F" w:rsidP="00BE6AE3">
            <w:pPr>
              <w:pStyle w:val="BodyText23"/>
              <w:widowControl/>
              <w:tabs>
                <w:tab w:val="clear" w:pos="547"/>
              </w:tabs>
              <w:spacing w:after="60"/>
              <w:jc w:val="center"/>
              <w:rPr>
                <w:rFonts w:asciiTheme="minorHAnsi" w:hAnsiTheme="minorHAnsi" w:cstheme="minorHAnsi"/>
                <w:snapToGrid/>
                <w:lang w:val="en-GB"/>
              </w:rPr>
            </w:pPr>
            <w:r w:rsidRPr="009F5750">
              <w:rPr>
                <w:rFonts w:asciiTheme="minorHAnsi" w:hAnsiTheme="minorHAnsi" w:cstheme="minorHAnsi"/>
              </w:rPr>
              <w:t>None</w:t>
            </w:r>
          </w:p>
        </w:tc>
        <w:tc>
          <w:tcPr>
            <w:tcW w:w="1170" w:type="dxa"/>
          </w:tcPr>
          <w:p w:rsidR="00AA030F" w:rsidRPr="009F5750" w:rsidRDefault="00AA030F" w:rsidP="00BE6AE3">
            <w:pPr>
              <w:pStyle w:val="BodyText23"/>
              <w:widowControl/>
              <w:tabs>
                <w:tab w:val="clear" w:pos="547"/>
              </w:tabs>
              <w:spacing w:after="60"/>
              <w:jc w:val="center"/>
              <w:rPr>
                <w:rFonts w:asciiTheme="minorHAnsi" w:hAnsiTheme="minorHAnsi" w:cstheme="minorHAnsi"/>
                <w:snapToGrid/>
                <w:lang w:val="en-GB"/>
              </w:rPr>
            </w:pPr>
            <w:r w:rsidRPr="009F5750">
              <w:rPr>
                <w:rFonts w:asciiTheme="minorHAnsi" w:hAnsiTheme="minorHAnsi" w:cstheme="minorHAnsi"/>
              </w:rPr>
              <w:t>None</w:t>
            </w:r>
          </w:p>
        </w:tc>
        <w:tc>
          <w:tcPr>
            <w:tcW w:w="1705" w:type="dxa"/>
          </w:tcPr>
          <w:p w:rsidR="00AA030F" w:rsidRPr="009F5750" w:rsidRDefault="00AA030F" w:rsidP="00072B2B">
            <w:pPr>
              <w:jc w:val="left"/>
              <w:rPr>
                <w:rFonts w:cstheme="minorHAnsi"/>
                <w:sz w:val="20"/>
                <w:szCs w:val="20"/>
              </w:rPr>
            </w:pPr>
            <w:r w:rsidRPr="009F5750">
              <w:rPr>
                <w:rFonts w:cstheme="minorHAnsi"/>
                <w:sz w:val="20"/>
                <w:szCs w:val="20"/>
              </w:rPr>
              <w:t xml:space="preserve">Annually </w:t>
            </w:r>
          </w:p>
        </w:tc>
      </w:tr>
      <w:tr w:rsidR="00AA030F" w:rsidRPr="009F5750" w:rsidTr="00DD6205">
        <w:trPr>
          <w:jc w:val="center"/>
        </w:trPr>
        <w:tc>
          <w:tcPr>
            <w:tcW w:w="2689" w:type="dxa"/>
          </w:tcPr>
          <w:p w:rsidR="00AA030F" w:rsidRPr="009F5750" w:rsidRDefault="00AA030F" w:rsidP="00072B2B">
            <w:pPr>
              <w:jc w:val="left"/>
              <w:rPr>
                <w:rFonts w:cstheme="minorHAnsi"/>
                <w:b/>
                <w:sz w:val="20"/>
                <w:szCs w:val="20"/>
              </w:rPr>
            </w:pPr>
            <w:r w:rsidRPr="009F5750">
              <w:rPr>
                <w:rFonts w:cstheme="minorHAnsi"/>
                <w:b/>
                <w:sz w:val="20"/>
                <w:szCs w:val="20"/>
              </w:rPr>
              <w:t>NIM Audit as per UNDP audit policies</w:t>
            </w:r>
          </w:p>
        </w:tc>
        <w:tc>
          <w:tcPr>
            <w:tcW w:w="1842" w:type="dxa"/>
          </w:tcPr>
          <w:p w:rsidR="00AA030F" w:rsidRPr="009F5750" w:rsidRDefault="00AA030F" w:rsidP="00072B2B">
            <w:pPr>
              <w:jc w:val="left"/>
              <w:rPr>
                <w:rFonts w:cstheme="minorHAnsi"/>
                <w:sz w:val="20"/>
                <w:szCs w:val="20"/>
              </w:rPr>
            </w:pPr>
            <w:r w:rsidRPr="009F5750">
              <w:rPr>
                <w:rFonts w:cstheme="minorHAnsi"/>
                <w:sz w:val="20"/>
                <w:szCs w:val="20"/>
              </w:rPr>
              <w:t>UNDP Country Office</w:t>
            </w:r>
          </w:p>
        </w:tc>
        <w:tc>
          <w:tcPr>
            <w:tcW w:w="1969" w:type="dxa"/>
          </w:tcPr>
          <w:p w:rsidR="00AA030F" w:rsidRPr="009F5750" w:rsidRDefault="00024152" w:rsidP="00072B2B">
            <w:pPr>
              <w:jc w:val="left"/>
              <w:rPr>
                <w:rFonts w:cstheme="minorHAnsi"/>
                <w:sz w:val="20"/>
                <w:szCs w:val="20"/>
              </w:rPr>
            </w:pPr>
            <w:r w:rsidRPr="009F5750">
              <w:rPr>
                <w:rFonts w:cstheme="minorHAnsi"/>
                <w:sz w:val="20"/>
                <w:szCs w:val="20"/>
              </w:rPr>
              <w:t>(</w:t>
            </w:r>
            <w:r w:rsidR="00AA030F" w:rsidRPr="009F5750">
              <w:rPr>
                <w:rFonts w:cstheme="minorHAnsi"/>
                <w:sz w:val="20"/>
                <w:szCs w:val="20"/>
              </w:rPr>
              <w:t>3,000 – 5,000</w:t>
            </w:r>
            <w:r w:rsidRPr="009F5750">
              <w:rPr>
                <w:rFonts w:cstheme="minorHAnsi"/>
                <w:sz w:val="20"/>
                <w:szCs w:val="20"/>
              </w:rPr>
              <w:t>/year)</w:t>
            </w:r>
          </w:p>
          <w:p w:rsidR="00024152" w:rsidRPr="009F5750" w:rsidRDefault="00024152" w:rsidP="00024152">
            <w:pPr>
              <w:jc w:val="right"/>
              <w:rPr>
                <w:rFonts w:cstheme="minorHAnsi"/>
                <w:sz w:val="20"/>
                <w:szCs w:val="20"/>
              </w:rPr>
            </w:pPr>
            <w:r w:rsidRPr="009F5750">
              <w:rPr>
                <w:rFonts w:cstheme="minorHAnsi"/>
                <w:sz w:val="20"/>
                <w:szCs w:val="20"/>
              </w:rPr>
              <w:t>20,000</w:t>
            </w:r>
          </w:p>
        </w:tc>
        <w:tc>
          <w:tcPr>
            <w:tcW w:w="1170" w:type="dxa"/>
          </w:tcPr>
          <w:p w:rsidR="00AA030F" w:rsidRPr="009F5750" w:rsidRDefault="00AA030F" w:rsidP="00BE6AE3">
            <w:pPr>
              <w:jc w:val="right"/>
              <w:rPr>
                <w:rFonts w:cstheme="minorHAnsi"/>
                <w:i/>
                <w:sz w:val="20"/>
                <w:szCs w:val="20"/>
              </w:rPr>
            </w:pPr>
            <w:r w:rsidRPr="009F5750">
              <w:rPr>
                <w:rFonts w:cstheme="minorHAnsi"/>
                <w:sz w:val="20"/>
                <w:szCs w:val="20"/>
              </w:rPr>
              <w:t>0</w:t>
            </w:r>
          </w:p>
        </w:tc>
        <w:tc>
          <w:tcPr>
            <w:tcW w:w="1705" w:type="dxa"/>
          </w:tcPr>
          <w:p w:rsidR="00AA030F" w:rsidRPr="009F5750" w:rsidRDefault="00AA030F" w:rsidP="00072B2B">
            <w:pPr>
              <w:jc w:val="left"/>
              <w:rPr>
                <w:rFonts w:cstheme="minorHAnsi"/>
                <w:sz w:val="20"/>
                <w:szCs w:val="20"/>
              </w:rPr>
            </w:pPr>
            <w:r w:rsidRPr="009F5750">
              <w:rPr>
                <w:rFonts w:cstheme="minorHAnsi"/>
                <w:sz w:val="20"/>
                <w:szCs w:val="20"/>
              </w:rPr>
              <w:t>Annually or other frequency as per UNDP Audit policies</w:t>
            </w:r>
          </w:p>
        </w:tc>
      </w:tr>
      <w:tr w:rsidR="00AA030F" w:rsidRPr="009F5750" w:rsidTr="00DD6205">
        <w:trPr>
          <w:jc w:val="center"/>
        </w:trPr>
        <w:tc>
          <w:tcPr>
            <w:tcW w:w="2689" w:type="dxa"/>
          </w:tcPr>
          <w:p w:rsidR="00AA030F" w:rsidRPr="009F5750" w:rsidRDefault="00AA030F" w:rsidP="00072B2B">
            <w:pPr>
              <w:jc w:val="left"/>
              <w:rPr>
                <w:rFonts w:cstheme="minorHAnsi"/>
                <w:b/>
                <w:sz w:val="20"/>
                <w:szCs w:val="20"/>
              </w:rPr>
            </w:pPr>
            <w:r w:rsidRPr="009F5750">
              <w:rPr>
                <w:rFonts w:cstheme="minorHAnsi"/>
                <w:b/>
                <w:sz w:val="20"/>
                <w:szCs w:val="20"/>
              </w:rPr>
              <w:t>Lessons learned and knowledge generation</w:t>
            </w:r>
          </w:p>
        </w:tc>
        <w:tc>
          <w:tcPr>
            <w:tcW w:w="1842" w:type="dxa"/>
          </w:tcPr>
          <w:p w:rsidR="00AA030F" w:rsidRPr="009F5750" w:rsidRDefault="00AA030F" w:rsidP="00072B2B">
            <w:pPr>
              <w:jc w:val="left"/>
              <w:rPr>
                <w:rFonts w:cstheme="minorHAnsi"/>
                <w:sz w:val="20"/>
                <w:szCs w:val="20"/>
              </w:rPr>
            </w:pPr>
            <w:r w:rsidRPr="009F5750">
              <w:rPr>
                <w:rFonts w:cstheme="minorHAnsi"/>
                <w:sz w:val="20"/>
                <w:szCs w:val="20"/>
              </w:rPr>
              <w:t>Project Manager</w:t>
            </w:r>
          </w:p>
        </w:tc>
        <w:tc>
          <w:tcPr>
            <w:tcW w:w="1969" w:type="dxa"/>
          </w:tcPr>
          <w:p w:rsidR="00AA030F" w:rsidRPr="009F5750" w:rsidRDefault="00683BB1" w:rsidP="00BE6AE3">
            <w:pPr>
              <w:jc w:val="right"/>
              <w:rPr>
                <w:rFonts w:cstheme="minorHAnsi"/>
                <w:sz w:val="20"/>
                <w:szCs w:val="20"/>
              </w:rPr>
            </w:pPr>
            <w:r w:rsidRPr="009F5750">
              <w:rPr>
                <w:rFonts w:cstheme="minorHAnsi"/>
                <w:sz w:val="20"/>
                <w:szCs w:val="20"/>
              </w:rPr>
              <w:t>18</w:t>
            </w:r>
            <w:r w:rsidR="00D07B69" w:rsidRPr="009F5750">
              <w:rPr>
                <w:rFonts w:cstheme="minorHAnsi"/>
                <w:sz w:val="20"/>
                <w:szCs w:val="20"/>
              </w:rPr>
              <w:t>,</w:t>
            </w:r>
            <w:r w:rsidR="00AA030F" w:rsidRPr="009F5750">
              <w:rPr>
                <w:rFonts w:cstheme="minorHAnsi"/>
                <w:sz w:val="20"/>
                <w:szCs w:val="20"/>
              </w:rPr>
              <w:t>000</w:t>
            </w:r>
          </w:p>
        </w:tc>
        <w:tc>
          <w:tcPr>
            <w:tcW w:w="1170" w:type="dxa"/>
          </w:tcPr>
          <w:p w:rsidR="00AA030F" w:rsidRPr="009F5750" w:rsidRDefault="00683BB1" w:rsidP="00BE6AE3">
            <w:pPr>
              <w:jc w:val="right"/>
              <w:rPr>
                <w:rFonts w:cstheme="minorHAnsi"/>
                <w:i/>
                <w:sz w:val="20"/>
                <w:szCs w:val="20"/>
              </w:rPr>
            </w:pPr>
            <w:r w:rsidRPr="009F5750">
              <w:rPr>
                <w:rFonts w:cstheme="minorHAnsi"/>
                <w:sz w:val="20"/>
                <w:szCs w:val="20"/>
              </w:rPr>
              <w:t>18</w:t>
            </w:r>
            <w:r w:rsidR="00D07B69" w:rsidRPr="009F5750">
              <w:rPr>
                <w:rFonts w:cstheme="minorHAnsi"/>
                <w:sz w:val="20"/>
                <w:szCs w:val="20"/>
              </w:rPr>
              <w:t>,</w:t>
            </w:r>
            <w:r w:rsidR="00AA030F" w:rsidRPr="009F5750">
              <w:rPr>
                <w:rFonts w:cstheme="minorHAnsi"/>
                <w:sz w:val="20"/>
                <w:szCs w:val="20"/>
              </w:rPr>
              <w:t>000</w:t>
            </w:r>
          </w:p>
        </w:tc>
        <w:tc>
          <w:tcPr>
            <w:tcW w:w="1705" w:type="dxa"/>
          </w:tcPr>
          <w:p w:rsidR="00AA030F" w:rsidRPr="009F5750" w:rsidRDefault="00AA030F" w:rsidP="00072B2B">
            <w:pPr>
              <w:jc w:val="left"/>
              <w:rPr>
                <w:rFonts w:cstheme="minorHAnsi"/>
                <w:sz w:val="20"/>
                <w:szCs w:val="20"/>
              </w:rPr>
            </w:pPr>
            <w:r w:rsidRPr="009F5750">
              <w:rPr>
                <w:rFonts w:cstheme="minorHAnsi"/>
                <w:sz w:val="20"/>
                <w:szCs w:val="20"/>
              </w:rPr>
              <w:t>Annually</w:t>
            </w:r>
          </w:p>
        </w:tc>
      </w:tr>
      <w:tr w:rsidR="00AA030F" w:rsidRPr="009F5750" w:rsidTr="00DD6205">
        <w:trPr>
          <w:jc w:val="center"/>
        </w:trPr>
        <w:tc>
          <w:tcPr>
            <w:tcW w:w="2689" w:type="dxa"/>
          </w:tcPr>
          <w:p w:rsidR="00AA030F" w:rsidRPr="009F5750" w:rsidRDefault="00AA030F" w:rsidP="00072B2B">
            <w:pPr>
              <w:jc w:val="left"/>
              <w:rPr>
                <w:rFonts w:cstheme="minorHAnsi"/>
                <w:b/>
                <w:sz w:val="20"/>
                <w:szCs w:val="20"/>
              </w:rPr>
            </w:pPr>
            <w:r w:rsidRPr="009F5750">
              <w:rPr>
                <w:rFonts w:cstheme="minorHAnsi"/>
                <w:b/>
                <w:sz w:val="20"/>
                <w:szCs w:val="20"/>
              </w:rPr>
              <w:t>Monitoring of environmental and social risks, and corresponding management plans as relevant</w:t>
            </w:r>
          </w:p>
        </w:tc>
        <w:tc>
          <w:tcPr>
            <w:tcW w:w="1842" w:type="dxa"/>
          </w:tcPr>
          <w:p w:rsidR="00AA030F" w:rsidRPr="009F5750" w:rsidRDefault="00AA030F" w:rsidP="00072B2B">
            <w:pPr>
              <w:jc w:val="left"/>
              <w:rPr>
                <w:rFonts w:cstheme="minorHAnsi"/>
                <w:sz w:val="20"/>
                <w:szCs w:val="20"/>
              </w:rPr>
            </w:pPr>
            <w:r w:rsidRPr="009F5750">
              <w:rPr>
                <w:rFonts w:cstheme="minorHAnsi"/>
                <w:sz w:val="20"/>
                <w:szCs w:val="20"/>
              </w:rPr>
              <w:t>Project Manager</w:t>
            </w:r>
          </w:p>
          <w:p w:rsidR="00AA030F" w:rsidRPr="009F5750" w:rsidRDefault="00AA030F" w:rsidP="00072B2B">
            <w:pPr>
              <w:jc w:val="left"/>
              <w:rPr>
                <w:rFonts w:cstheme="minorHAnsi"/>
                <w:sz w:val="20"/>
                <w:szCs w:val="20"/>
              </w:rPr>
            </w:pPr>
            <w:r w:rsidRPr="009F5750">
              <w:rPr>
                <w:rFonts w:cstheme="minorHAnsi"/>
                <w:sz w:val="20"/>
                <w:szCs w:val="20"/>
              </w:rPr>
              <w:t>UNDP Country Office</w:t>
            </w:r>
          </w:p>
        </w:tc>
        <w:tc>
          <w:tcPr>
            <w:tcW w:w="1969" w:type="dxa"/>
          </w:tcPr>
          <w:p w:rsidR="00AA030F" w:rsidRPr="009F5750" w:rsidRDefault="00AA030F" w:rsidP="00BE6AE3">
            <w:pPr>
              <w:jc w:val="right"/>
              <w:rPr>
                <w:rFonts w:cstheme="minorHAnsi"/>
                <w:i/>
                <w:sz w:val="20"/>
                <w:szCs w:val="20"/>
              </w:rPr>
            </w:pPr>
            <w:r w:rsidRPr="009F5750">
              <w:rPr>
                <w:rFonts w:cstheme="minorHAnsi"/>
                <w:sz w:val="20"/>
                <w:szCs w:val="20"/>
              </w:rPr>
              <w:t>25</w:t>
            </w:r>
            <w:r w:rsidR="00D07B69" w:rsidRPr="009F5750">
              <w:rPr>
                <w:rFonts w:cstheme="minorHAnsi"/>
                <w:sz w:val="20"/>
                <w:szCs w:val="20"/>
              </w:rPr>
              <w:t>,</w:t>
            </w:r>
            <w:r w:rsidRPr="009F5750">
              <w:rPr>
                <w:rFonts w:cstheme="minorHAnsi"/>
                <w:sz w:val="20"/>
                <w:szCs w:val="20"/>
              </w:rPr>
              <w:t>000</w:t>
            </w:r>
          </w:p>
        </w:tc>
        <w:tc>
          <w:tcPr>
            <w:tcW w:w="1170" w:type="dxa"/>
          </w:tcPr>
          <w:p w:rsidR="00AA030F" w:rsidRPr="009F5750" w:rsidRDefault="00683BB1" w:rsidP="00BE6AE3">
            <w:pPr>
              <w:jc w:val="right"/>
              <w:rPr>
                <w:rFonts w:cstheme="minorHAnsi"/>
                <w:i/>
                <w:sz w:val="20"/>
                <w:szCs w:val="20"/>
              </w:rPr>
            </w:pPr>
            <w:r w:rsidRPr="009F5750">
              <w:rPr>
                <w:rFonts w:cstheme="minorHAnsi"/>
                <w:sz w:val="20"/>
                <w:szCs w:val="20"/>
              </w:rPr>
              <w:t>30</w:t>
            </w:r>
            <w:r w:rsidR="00D07B69" w:rsidRPr="009F5750">
              <w:rPr>
                <w:rFonts w:cstheme="minorHAnsi"/>
                <w:sz w:val="20"/>
                <w:szCs w:val="20"/>
              </w:rPr>
              <w:t>,</w:t>
            </w:r>
            <w:r w:rsidR="00AA030F" w:rsidRPr="009F5750">
              <w:rPr>
                <w:rFonts w:cstheme="minorHAnsi"/>
                <w:sz w:val="20"/>
                <w:szCs w:val="20"/>
              </w:rPr>
              <w:t>000</w:t>
            </w:r>
          </w:p>
        </w:tc>
        <w:tc>
          <w:tcPr>
            <w:tcW w:w="1705" w:type="dxa"/>
          </w:tcPr>
          <w:p w:rsidR="00AA030F" w:rsidRPr="009F5750" w:rsidRDefault="00AA030F" w:rsidP="00072B2B">
            <w:pPr>
              <w:jc w:val="left"/>
              <w:rPr>
                <w:rFonts w:cstheme="minorHAnsi"/>
                <w:sz w:val="20"/>
                <w:szCs w:val="20"/>
              </w:rPr>
            </w:pPr>
            <w:r w:rsidRPr="009F5750">
              <w:rPr>
                <w:rFonts w:cstheme="minorHAnsi"/>
                <w:sz w:val="20"/>
                <w:szCs w:val="20"/>
              </w:rPr>
              <w:t>On-going</w:t>
            </w:r>
          </w:p>
        </w:tc>
      </w:tr>
      <w:tr w:rsidR="00AA030F" w:rsidRPr="009F5750" w:rsidTr="00DD6205">
        <w:trPr>
          <w:jc w:val="center"/>
        </w:trPr>
        <w:tc>
          <w:tcPr>
            <w:tcW w:w="2689" w:type="dxa"/>
          </w:tcPr>
          <w:p w:rsidR="00AA030F" w:rsidRPr="009F5750" w:rsidRDefault="00AA030F" w:rsidP="00072B2B">
            <w:pPr>
              <w:jc w:val="left"/>
              <w:rPr>
                <w:rFonts w:cstheme="minorHAnsi"/>
                <w:b/>
                <w:sz w:val="20"/>
                <w:szCs w:val="20"/>
              </w:rPr>
            </w:pPr>
            <w:r w:rsidRPr="009F5750">
              <w:rPr>
                <w:rFonts w:cstheme="minorHAnsi"/>
                <w:b/>
                <w:sz w:val="20"/>
                <w:szCs w:val="20"/>
              </w:rPr>
              <w:t>Stakeholder Engagement Plan</w:t>
            </w:r>
          </w:p>
        </w:tc>
        <w:tc>
          <w:tcPr>
            <w:tcW w:w="1842" w:type="dxa"/>
          </w:tcPr>
          <w:p w:rsidR="00AA030F" w:rsidRPr="009F5750" w:rsidRDefault="00AA030F" w:rsidP="00072B2B">
            <w:pPr>
              <w:rPr>
                <w:rFonts w:cstheme="minorHAnsi"/>
                <w:sz w:val="20"/>
                <w:szCs w:val="20"/>
              </w:rPr>
            </w:pPr>
            <w:r w:rsidRPr="009F5750">
              <w:rPr>
                <w:rFonts w:cstheme="minorHAnsi"/>
                <w:sz w:val="20"/>
                <w:szCs w:val="20"/>
              </w:rPr>
              <w:t>Project Manager</w:t>
            </w:r>
          </w:p>
          <w:p w:rsidR="00AA030F" w:rsidRPr="009F5750" w:rsidRDefault="00AA030F" w:rsidP="00072B2B">
            <w:pPr>
              <w:rPr>
                <w:rFonts w:cstheme="minorHAnsi"/>
                <w:sz w:val="20"/>
                <w:szCs w:val="20"/>
              </w:rPr>
            </w:pPr>
            <w:r w:rsidRPr="009F5750">
              <w:rPr>
                <w:rFonts w:cstheme="minorHAnsi"/>
                <w:sz w:val="20"/>
                <w:szCs w:val="20"/>
              </w:rPr>
              <w:t>UNDP Country Office</w:t>
            </w:r>
          </w:p>
        </w:tc>
        <w:tc>
          <w:tcPr>
            <w:tcW w:w="1969" w:type="dxa"/>
          </w:tcPr>
          <w:p w:rsidR="00AA030F" w:rsidRPr="009F5750" w:rsidRDefault="00AA030F" w:rsidP="00BE6AE3">
            <w:pPr>
              <w:jc w:val="right"/>
              <w:rPr>
                <w:rFonts w:cstheme="minorHAnsi"/>
                <w:i/>
                <w:sz w:val="20"/>
                <w:szCs w:val="20"/>
              </w:rPr>
            </w:pPr>
            <w:r w:rsidRPr="009F5750">
              <w:rPr>
                <w:rFonts w:cstheme="minorHAnsi"/>
                <w:sz w:val="20"/>
                <w:szCs w:val="20"/>
              </w:rPr>
              <w:t>12</w:t>
            </w:r>
            <w:r w:rsidR="00D07B69" w:rsidRPr="009F5750">
              <w:rPr>
                <w:rFonts w:cstheme="minorHAnsi"/>
                <w:sz w:val="20"/>
                <w:szCs w:val="20"/>
              </w:rPr>
              <w:t>,</w:t>
            </w:r>
            <w:r w:rsidRPr="009F5750">
              <w:rPr>
                <w:rFonts w:cstheme="minorHAnsi"/>
                <w:sz w:val="20"/>
                <w:szCs w:val="20"/>
              </w:rPr>
              <w:t>000</w:t>
            </w:r>
          </w:p>
        </w:tc>
        <w:tc>
          <w:tcPr>
            <w:tcW w:w="1170" w:type="dxa"/>
          </w:tcPr>
          <w:p w:rsidR="00AA030F" w:rsidRPr="009F5750" w:rsidRDefault="00AA030F" w:rsidP="00BE6AE3">
            <w:pPr>
              <w:jc w:val="right"/>
              <w:rPr>
                <w:rFonts w:cstheme="minorHAnsi"/>
                <w:i/>
                <w:sz w:val="20"/>
                <w:szCs w:val="20"/>
              </w:rPr>
            </w:pPr>
            <w:r w:rsidRPr="009F5750">
              <w:rPr>
                <w:rFonts w:cstheme="minorHAnsi"/>
                <w:sz w:val="20"/>
                <w:szCs w:val="20"/>
              </w:rPr>
              <w:t>12</w:t>
            </w:r>
            <w:r w:rsidR="00D07B69" w:rsidRPr="009F5750">
              <w:rPr>
                <w:rFonts w:cstheme="minorHAnsi"/>
                <w:sz w:val="20"/>
                <w:szCs w:val="20"/>
              </w:rPr>
              <w:t>,</w:t>
            </w:r>
            <w:r w:rsidRPr="009F5750">
              <w:rPr>
                <w:rFonts w:cstheme="minorHAnsi"/>
                <w:sz w:val="20"/>
                <w:szCs w:val="20"/>
              </w:rPr>
              <w:t>000</w:t>
            </w:r>
          </w:p>
        </w:tc>
        <w:tc>
          <w:tcPr>
            <w:tcW w:w="1705" w:type="dxa"/>
          </w:tcPr>
          <w:p w:rsidR="00AA030F" w:rsidRPr="009F5750" w:rsidRDefault="00AA030F" w:rsidP="00072B2B">
            <w:pPr>
              <w:jc w:val="left"/>
              <w:rPr>
                <w:rFonts w:cstheme="minorHAnsi"/>
                <w:sz w:val="20"/>
                <w:szCs w:val="20"/>
              </w:rPr>
            </w:pPr>
            <w:r w:rsidRPr="009F5750">
              <w:rPr>
                <w:rFonts w:cstheme="minorHAnsi"/>
                <w:sz w:val="20"/>
                <w:szCs w:val="20"/>
              </w:rPr>
              <w:t>On-going</w:t>
            </w:r>
          </w:p>
        </w:tc>
      </w:tr>
      <w:tr w:rsidR="00AA030F" w:rsidRPr="009F5750" w:rsidTr="00DD6205">
        <w:trPr>
          <w:jc w:val="center"/>
        </w:trPr>
        <w:tc>
          <w:tcPr>
            <w:tcW w:w="2689" w:type="dxa"/>
          </w:tcPr>
          <w:p w:rsidR="00AA030F" w:rsidRPr="009F5750" w:rsidRDefault="00AA030F" w:rsidP="00072B2B">
            <w:pPr>
              <w:jc w:val="left"/>
              <w:rPr>
                <w:rFonts w:cstheme="minorHAnsi"/>
                <w:b/>
                <w:sz w:val="20"/>
                <w:szCs w:val="20"/>
              </w:rPr>
            </w:pPr>
            <w:r w:rsidRPr="009F5750">
              <w:rPr>
                <w:rFonts w:cstheme="minorHAnsi"/>
                <w:b/>
                <w:sz w:val="20"/>
                <w:szCs w:val="20"/>
              </w:rPr>
              <w:t>Gender Action Plan</w:t>
            </w:r>
          </w:p>
        </w:tc>
        <w:tc>
          <w:tcPr>
            <w:tcW w:w="1842" w:type="dxa"/>
          </w:tcPr>
          <w:p w:rsidR="00AA030F" w:rsidRPr="009F5750" w:rsidRDefault="00AA030F" w:rsidP="00072B2B">
            <w:pPr>
              <w:rPr>
                <w:rFonts w:cstheme="minorHAnsi"/>
                <w:sz w:val="20"/>
                <w:szCs w:val="20"/>
              </w:rPr>
            </w:pPr>
            <w:r w:rsidRPr="009F5750">
              <w:rPr>
                <w:rFonts w:cstheme="minorHAnsi"/>
                <w:sz w:val="20"/>
                <w:szCs w:val="20"/>
              </w:rPr>
              <w:t>Project Manager</w:t>
            </w:r>
          </w:p>
          <w:p w:rsidR="00AA030F" w:rsidRPr="009F5750" w:rsidRDefault="00AA030F" w:rsidP="00072B2B">
            <w:pPr>
              <w:rPr>
                <w:rFonts w:cstheme="minorHAnsi"/>
                <w:sz w:val="20"/>
                <w:szCs w:val="20"/>
              </w:rPr>
            </w:pPr>
            <w:r w:rsidRPr="009F5750">
              <w:rPr>
                <w:rFonts w:cstheme="minorHAnsi"/>
                <w:sz w:val="20"/>
                <w:szCs w:val="20"/>
              </w:rPr>
              <w:t>UNDP Country Office</w:t>
            </w:r>
          </w:p>
          <w:p w:rsidR="00AA030F" w:rsidRPr="009F5750" w:rsidRDefault="00AA030F" w:rsidP="00072B2B">
            <w:pPr>
              <w:rPr>
                <w:rFonts w:cstheme="minorHAnsi"/>
                <w:sz w:val="20"/>
                <w:szCs w:val="20"/>
              </w:rPr>
            </w:pPr>
            <w:r w:rsidRPr="009F5750">
              <w:rPr>
                <w:rFonts w:cstheme="minorHAnsi"/>
                <w:sz w:val="20"/>
                <w:szCs w:val="20"/>
              </w:rPr>
              <w:t>UNDP GEF team</w:t>
            </w:r>
          </w:p>
        </w:tc>
        <w:tc>
          <w:tcPr>
            <w:tcW w:w="1969" w:type="dxa"/>
          </w:tcPr>
          <w:p w:rsidR="00AA030F" w:rsidRPr="009F5750" w:rsidRDefault="00683BB1" w:rsidP="00BE6AE3">
            <w:pPr>
              <w:jc w:val="right"/>
              <w:rPr>
                <w:rFonts w:cstheme="minorHAnsi"/>
                <w:i/>
                <w:sz w:val="20"/>
                <w:szCs w:val="20"/>
              </w:rPr>
            </w:pPr>
            <w:r w:rsidRPr="009F5750">
              <w:rPr>
                <w:rFonts w:cstheme="minorHAnsi"/>
                <w:sz w:val="20"/>
                <w:szCs w:val="20"/>
              </w:rPr>
              <w:t>5</w:t>
            </w:r>
            <w:r w:rsidR="00D07B69" w:rsidRPr="009F5750">
              <w:rPr>
                <w:rFonts w:cstheme="minorHAnsi"/>
                <w:sz w:val="20"/>
                <w:szCs w:val="20"/>
              </w:rPr>
              <w:t>,</w:t>
            </w:r>
            <w:r w:rsidR="00AA030F" w:rsidRPr="009F5750">
              <w:rPr>
                <w:rFonts w:cstheme="minorHAnsi"/>
                <w:sz w:val="20"/>
                <w:szCs w:val="20"/>
              </w:rPr>
              <w:t>000</w:t>
            </w:r>
          </w:p>
        </w:tc>
        <w:tc>
          <w:tcPr>
            <w:tcW w:w="1170" w:type="dxa"/>
          </w:tcPr>
          <w:p w:rsidR="00AA030F" w:rsidRPr="009F5750" w:rsidRDefault="00683BB1" w:rsidP="00BE6AE3">
            <w:pPr>
              <w:jc w:val="right"/>
              <w:rPr>
                <w:rFonts w:cstheme="minorHAnsi"/>
                <w:i/>
                <w:sz w:val="20"/>
                <w:szCs w:val="20"/>
              </w:rPr>
            </w:pPr>
            <w:r w:rsidRPr="009F5750">
              <w:rPr>
                <w:rFonts w:cstheme="minorHAnsi"/>
                <w:sz w:val="20"/>
                <w:szCs w:val="20"/>
              </w:rPr>
              <w:t>5</w:t>
            </w:r>
            <w:r w:rsidR="00D07B69" w:rsidRPr="009F5750">
              <w:rPr>
                <w:rFonts w:cstheme="minorHAnsi"/>
                <w:sz w:val="20"/>
                <w:szCs w:val="20"/>
              </w:rPr>
              <w:t>,</w:t>
            </w:r>
            <w:r w:rsidR="00AA030F" w:rsidRPr="009F5750">
              <w:rPr>
                <w:rFonts w:cstheme="minorHAnsi"/>
                <w:sz w:val="20"/>
                <w:szCs w:val="20"/>
              </w:rPr>
              <w:t>000</w:t>
            </w:r>
          </w:p>
        </w:tc>
        <w:tc>
          <w:tcPr>
            <w:tcW w:w="1705" w:type="dxa"/>
          </w:tcPr>
          <w:p w:rsidR="00AA030F" w:rsidRPr="009F5750" w:rsidRDefault="00AA030F" w:rsidP="00072B2B">
            <w:pPr>
              <w:jc w:val="left"/>
              <w:rPr>
                <w:rFonts w:cstheme="minorHAnsi"/>
                <w:sz w:val="20"/>
                <w:szCs w:val="20"/>
              </w:rPr>
            </w:pPr>
            <w:r w:rsidRPr="009F5750">
              <w:rPr>
                <w:rFonts w:cstheme="minorHAnsi"/>
                <w:sz w:val="20"/>
                <w:szCs w:val="20"/>
              </w:rPr>
              <w:t>On-going</w:t>
            </w:r>
          </w:p>
        </w:tc>
      </w:tr>
      <w:tr w:rsidR="00AA030F" w:rsidRPr="009F5750" w:rsidTr="00DD6205">
        <w:trPr>
          <w:jc w:val="center"/>
        </w:trPr>
        <w:tc>
          <w:tcPr>
            <w:tcW w:w="2689" w:type="dxa"/>
          </w:tcPr>
          <w:p w:rsidR="00AA030F" w:rsidRPr="009F5750" w:rsidRDefault="00AA030F" w:rsidP="00072B2B">
            <w:pPr>
              <w:jc w:val="left"/>
              <w:rPr>
                <w:rFonts w:cs="Calibri"/>
                <w:b/>
                <w:sz w:val="20"/>
                <w:szCs w:val="20"/>
              </w:rPr>
            </w:pPr>
            <w:r w:rsidRPr="009F5750">
              <w:rPr>
                <w:rFonts w:cs="Calibri"/>
                <w:b/>
                <w:sz w:val="20"/>
                <w:szCs w:val="20"/>
              </w:rPr>
              <w:t>Addressing environmental and social grievances</w:t>
            </w:r>
          </w:p>
        </w:tc>
        <w:tc>
          <w:tcPr>
            <w:tcW w:w="1842" w:type="dxa"/>
          </w:tcPr>
          <w:p w:rsidR="00AA030F" w:rsidRPr="009F5750" w:rsidRDefault="00AA030F" w:rsidP="00072B2B">
            <w:pPr>
              <w:jc w:val="left"/>
              <w:rPr>
                <w:rFonts w:cs="Calibri"/>
                <w:sz w:val="20"/>
                <w:szCs w:val="20"/>
              </w:rPr>
            </w:pPr>
            <w:r w:rsidRPr="009F5750">
              <w:rPr>
                <w:rFonts w:cs="Calibri"/>
                <w:sz w:val="20"/>
                <w:szCs w:val="20"/>
              </w:rPr>
              <w:t>Project Manager</w:t>
            </w:r>
          </w:p>
          <w:p w:rsidR="00AA030F" w:rsidRPr="009F5750" w:rsidRDefault="00AA030F" w:rsidP="00072B2B">
            <w:pPr>
              <w:jc w:val="left"/>
              <w:rPr>
                <w:rFonts w:cs="Calibri"/>
                <w:sz w:val="20"/>
                <w:szCs w:val="20"/>
              </w:rPr>
            </w:pPr>
            <w:r w:rsidRPr="009F5750">
              <w:rPr>
                <w:rFonts w:cs="Calibri"/>
                <w:sz w:val="20"/>
                <w:szCs w:val="20"/>
              </w:rPr>
              <w:t>UNDP Country Office</w:t>
            </w:r>
          </w:p>
          <w:p w:rsidR="00AA030F" w:rsidRPr="009F5750" w:rsidRDefault="00AA030F" w:rsidP="00072B2B">
            <w:pPr>
              <w:jc w:val="left"/>
              <w:rPr>
                <w:rFonts w:cs="Calibri"/>
                <w:sz w:val="20"/>
                <w:szCs w:val="20"/>
              </w:rPr>
            </w:pPr>
          </w:p>
        </w:tc>
        <w:tc>
          <w:tcPr>
            <w:tcW w:w="1969" w:type="dxa"/>
          </w:tcPr>
          <w:p w:rsidR="00AA030F" w:rsidRPr="009F5750" w:rsidRDefault="00024152" w:rsidP="00024152">
            <w:pPr>
              <w:jc w:val="center"/>
              <w:rPr>
                <w:rFonts w:cs="Calibri"/>
                <w:i/>
                <w:sz w:val="20"/>
                <w:szCs w:val="20"/>
              </w:rPr>
            </w:pPr>
            <w:r w:rsidRPr="009F5750">
              <w:rPr>
                <w:rFonts w:cs="Calibri"/>
                <w:i/>
                <w:sz w:val="20"/>
                <w:szCs w:val="20"/>
              </w:rPr>
              <w:t>as required</w:t>
            </w:r>
          </w:p>
        </w:tc>
        <w:tc>
          <w:tcPr>
            <w:tcW w:w="1170" w:type="dxa"/>
          </w:tcPr>
          <w:p w:rsidR="00AA030F" w:rsidRPr="009F5750" w:rsidRDefault="00024152" w:rsidP="00024152">
            <w:pPr>
              <w:jc w:val="right"/>
              <w:rPr>
                <w:rFonts w:cs="Calibri"/>
                <w:i/>
                <w:sz w:val="20"/>
                <w:szCs w:val="20"/>
              </w:rPr>
            </w:pPr>
            <w:r w:rsidRPr="009F5750">
              <w:rPr>
                <w:rFonts w:cstheme="minorHAnsi"/>
                <w:sz w:val="20"/>
                <w:szCs w:val="20"/>
              </w:rPr>
              <w:t>0</w:t>
            </w:r>
          </w:p>
        </w:tc>
        <w:tc>
          <w:tcPr>
            <w:tcW w:w="1705" w:type="dxa"/>
          </w:tcPr>
          <w:p w:rsidR="00AA030F" w:rsidRPr="009F5750" w:rsidRDefault="00AA030F" w:rsidP="00072B2B">
            <w:pPr>
              <w:jc w:val="left"/>
              <w:rPr>
                <w:rFonts w:cs="Calibri"/>
                <w:sz w:val="20"/>
                <w:szCs w:val="20"/>
              </w:rPr>
            </w:pPr>
            <w:r w:rsidRPr="009F5750">
              <w:rPr>
                <w:rFonts w:cs="Calibri"/>
                <w:sz w:val="20"/>
                <w:szCs w:val="20"/>
              </w:rPr>
              <w:t>On-going</w:t>
            </w:r>
          </w:p>
        </w:tc>
      </w:tr>
      <w:tr w:rsidR="00AA030F" w:rsidRPr="009F5750" w:rsidTr="00DD6205">
        <w:trPr>
          <w:jc w:val="center"/>
        </w:trPr>
        <w:tc>
          <w:tcPr>
            <w:tcW w:w="2689" w:type="dxa"/>
          </w:tcPr>
          <w:p w:rsidR="00AA030F" w:rsidRPr="009F5750" w:rsidRDefault="00AA030F" w:rsidP="00072B2B">
            <w:pPr>
              <w:jc w:val="left"/>
              <w:rPr>
                <w:rFonts w:cstheme="minorHAnsi"/>
                <w:b/>
                <w:sz w:val="20"/>
                <w:szCs w:val="20"/>
              </w:rPr>
            </w:pPr>
            <w:r w:rsidRPr="009F5750">
              <w:rPr>
                <w:rFonts w:cstheme="minorHAnsi"/>
                <w:b/>
                <w:sz w:val="20"/>
                <w:szCs w:val="20"/>
              </w:rPr>
              <w:t>Project Board meetings</w:t>
            </w:r>
          </w:p>
        </w:tc>
        <w:tc>
          <w:tcPr>
            <w:tcW w:w="1842" w:type="dxa"/>
          </w:tcPr>
          <w:p w:rsidR="00AA030F" w:rsidRPr="009F5750" w:rsidRDefault="00AA030F" w:rsidP="00072B2B">
            <w:pPr>
              <w:jc w:val="left"/>
              <w:rPr>
                <w:rFonts w:cstheme="minorHAnsi"/>
                <w:sz w:val="20"/>
                <w:szCs w:val="20"/>
              </w:rPr>
            </w:pPr>
            <w:r w:rsidRPr="009F5750">
              <w:rPr>
                <w:rFonts w:cstheme="minorHAnsi"/>
                <w:sz w:val="20"/>
                <w:szCs w:val="20"/>
              </w:rPr>
              <w:t>Project Board</w:t>
            </w:r>
          </w:p>
          <w:p w:rsidR="00AA030F" w:rsidRPr="009F5750" w:rsidRDefault="00AA030F" w:rsidP="00072B2B">
            <w:pPr>
              <w:jc w:val="left"/>
              <w:rPr>
                <w:rFonts w:cstheme="minorHAnsi"/>
                <w:sz w:val="20"/>
                <w:szCs w:val="20"/>
              </w:rPr>
            </w:pPr>
            <w:r w:rsidRPr="009F5750">
              <w:rPr>
                <w:rFonts w:cstheme="minorHAnsi"/>
                <w:sz w:val="20"/>
                <w:szCs w:val="20"/>
              </w:rPr>
              <w:t>UNDP Country Office</w:t>
            </w:r>
          </w:p>
          <w:p w:rsidR="00AA030F" w:rsidRPr="009F5750" w:rsidRDefault="00AA030F" w:rsidP="00072B2B">
            <w:pPr>
              <w:jc w:val="left"/>
              <w:rPr>
                <w:rFonts w:cstheme="minorHAnsi"/>
                <w:sz w:val="20"/>
                <w:szCs w:val="20"/>
              </w:rPr>
            </w:pPr>
            <w:r w:rsidRPr="009F5750">
              <w:rPr>
                <w:rFonts w:cstheme="minorHAnsi"/>
                <w:sz w:val="20"/>
                <w:szCs w:val="20"/>
              </w:rPr>
              <w:t>Project Manager</w:t>
            </w:r>
          </w:p>
        </w:tc>
        <w:tc>
          <w:tcPr>
            <w:tcW w:w="1969" w:type="dxa"/>
          </w:tcPr>
          <w:p w:rsidR="00AA030F" w:rsidRPr="009F5750" w:rsidRDefault="00024152" w:rsidP="00BE6AE3">
            <w:pPr>
              <w:jc w:val="right"/>
              <w:rPr>
                <w:rFonts w:cstheme="minorHAnsi"/>
                <w:i/>
                <w:sz w:val="20"/>
                <w:szCs w:val="20"/>
              </w:rPr>
            </w:pPr>
            <w:r w:rsidRPr="009F5750">
              <w:rPr>
                <w:rFonts w:cstheme="minorHAnsi"/>
                <w:sz w:val="20"/>
                <w:szCs w:val="20"/>
              </w:rPr>
              <w:t>3</w:t>
            </w:r>
            <w:r w:rsidR="00D07B69" w:rsidRPr="009F5750">
              <w:rPr>
                <w:rFonts w:cstheme="minorHAnsi"/>
                <w:sz w:val="20"/>
                <w:szCs w:val="20"/>
              </w:rPr>
              <w:t>,</w:t>
            </w:r>
            <w:r w:rsidR="00AA030F" w:rsidRPr="009F5750">
              <w:rPr>
                <w:rFonts w:cstheme="minorHAnsi"/>
                <w:sz w:val="20"/>
                <w:szCs w:val="20"/>
              </w:rPr>
              <w:t>000</w:t>
            </w:r>
          </w:p>
        </w:tc>
        <w:tc>
          <w:tcPr>
            <w:tcW w:w="1170" w:type="dxa"/>
          </w:tcPr>
          <w:p w:rsidR="00AA030F" w:rsidRPr="009F5750" w:rsidRDefault="00024152" w:rsidP="00BE6AE3">
            <w:pPr>
              <w:jc w:val="right"/>
              <w:rPr>
                <w:rFonts w:cstheme="minorHAnsi"/>
                <w:i/>
                <w:sz w:val="20"/>
                <w:szCs w:val="20"/>
              </w:rPr>
            </w:pPr>
            <w:r w:rsidRPr="009F5750">
              <w:rPr>
                <w:rFonts w:cstheme="minorHAnsi"/>
                <w:sz w:val="20"/>
                <w:szCs w:val="20"/>
              </w:rPr>
              <w:t>0</w:t>
            </w:r>
          </w:p>
        </w:tc>
        <w:tc>
          <w:tcPr>
            <w:tcW w:w="1705" w:type="dxa"/>
          </w:tcPr>
          <w:p w:rsidR="00AA030F" w:rsidRPr="009F5750" w:rsidRDefault="00AA030F" w:rsidP="00072B2B">
            <w:pPr>
              <w:jc w:val="left"/>
              <w:rPr>
                <w:rFonts w:cstheme="minorHAnsi"/>
                <w:sz w:val="20"/>
                <w:szCs w:val="20"/>
              </w:rPr>
            </w:pPr>
            <w:r w:rsidRPr="009F5750">
              <w:rPr>
                <w:rFonts w:cstheme="minorHAnsi"/>
                <w:sz w:val="20"/>
                <w:szCs w:val="20"/>
              </w:rPr>
              <w:t>At minimum annually</w:t>
            </w:r>
          </w:p>
        </w:tc>
      </w:tr>
      <w:tr w:rsidR="00AA030F" w:rsidRPr="009F5750" w:rsidTr="00DD6205">
        <w:trPr>
          <w:jc w:val="center"/>
        </w:trPr>
        <w:tc>
          <w:tcPr>
            <w:tcW w:w="2689" w:type="dxa"/>
          </w:tcPr>
          <w:p w:rsidR="00AA030F" w:rsidRPr="009F5750" w:rsidRDefault="00AA030F" w:rsidP="00072B2B">
            <w:pPr>
              <w:jc w:val="left"/>
              <w:rPr>
                <w:rFonts w:cstheme="minorHAnsi"/>
                <w:b/>
                <w:sz w:val="20"/>
                <w:szCs w:val="20"/>
              </w:rPr>
            </w:pPr>
            <w:r w:rsidRPr="009F5750">
              <w:rPr>
                <w:rFonts w:cstheme="minorHAnsi"/>
                <w:b/>
                <w:sz w:val="20"/>
                <w:szCs w:val="20"/>
              </w:rPr>
              <w:t>Supervision missions</w:t>
            </w:r>
          </w:p>
        </w:tc>
        <w:tc>
          <w:tcPr>
            <w:tcW w:w="1842" w:type="dxa"/>
          </w:tcPr>
          <w:p w:rsidR="00AA030F" w:rsidRPr="009F5750" w:rsidRDefault="00AA030F" w:rsidP="00072B2B">
            <w:pPr>
              <w:jc w:val="left"/>
              <w:rPr>
                <w:rFonts w:cstheme="minorHAnsi"/>
                <w:b/>
                <w:sz w:val="20"/>
                <w:szCs w:val="20"/>
              </w:rPr>
            </w:pPr>
            <w:r w:rsidRPr="009F5750">
              <w:rPr>
                <w:rFonts w:cstheme="minorHAnsi"/>
                <w:sz w:val="20"/>
                <w:szCs w:val="20"/>
              </w:rPr>
              <w:t>UNDP Country Office</w:t>
            </w:r>
          </w:p>
        </w:tc>
        <w:tc>
          <w:tcPr>
            <w:tcW w:w="1969" w:type="dxa"/>
          </w:tcPr>
          <w:p w:rsidR="00AA030F" w:rsidRPr="009F5750" w:rsidRDefault="00AA030F" w:rsidP="00BE6AE3">
            <w:pPr>
              <w:pStyle w:val="BodyText23"/>
              <w:widowControl/>
              <w:tabs>
                <w:tab w:val="clear" w:pos="547"/>
              </w:tabs>
              <w:spacing w:after="60"/>
              <w:jc w:val="center"/>
              <w:rPr>
                <w:rFonts w:asciiTheme="minorHAnsi" w:hAnsiTheme="minorHAnsi" w:cstheme="minorHAnsi"/>
                <w:snapToGrid/>
                <w:lang w:val="en-GB"/>
              </w:rPr>
            </w:pPr>
            <w:r w:rsidRPr="009F5750">
              <w:rPr>
                <w:rFonts w:asciiTheme="minorHAnsi" w:hAnsiTheme="minorHAnsi" w:cstheme="minorHAnsi"/>
              </w:rPr>
              <w:t>None</w:t>
            </w:r>
          </w:p>
        </w:tc>
        <w:tc>
          <w:tcPr>
            <w:tcW w:w="1170" w:type="dxa"/>
          </w:tcPr>
          <w:p w:rsidR="00AA030F" w:rsidRPr="009F5750" w:rsidRDefault="00AA030F" w:rsidP="00BE6AE3">
            <w:pPr>
              <w:pStyle w:val="BodyText23"/>
              <w:widowControl/>
              <w:tabs>
                <w:tab w:val="clear" w:pos="547"/>
              </w:tabs>
              <w:spacing w:after="60"/>
              <w:jc w:val="right"/>
              <w:rPr>
                <w:rFonts w:asciiTheme="minorHAnsi" w:hAnsiTheme="minorHAnsi" w:cstheme="minorHAnsi"/>
                <w:snapToGrid/>
                <w:lang w:val="en-GB"/>
              </w:rPr>
            </w:pPr>
            <w:r w:rsidRPr="009F5750">
              <w:rPr>
                <w:rFonts w:asciiTheme="minorHAnsi" w:hAnsiTheme="minorHAnsi" w:cstheme="minorHAnsi"/>
              </w:rPr>
              <w:t>10</w:t>
            </w:r>
            <w:r w:rsidR="00D07B69" w:rsidRPr="009F5750">
              <w:rPr>
                <w:rFonts w:asciiTheme="minorHAnsi" w:hAnsiTheme="minorHAnsi" w:cstheme="minorHAnsi"/>
              </w:rPr>
              <w:t>,</w:t>
            </w:r>
            <w:r w:rsidR="00024152" w:rsidRPr="009F5750">
              <w:rPr>
                <w:rFonts w:asciiTheme="minorHAnsi" w:hAnsiTheme="minorHAnsi" w:cstheme="minorHAnsi"/>
              </w:rPr>
              <w:t>0</w:t>
            </w:r>
            <w:r w:rsidRPr="009F5750">
              <w:rPr>
                <w:rFonts w:asciiTheme="minorHAnsi" w:hAnsiTheme="minorHAnsi" w:cstheme="minorHAnsi"/>
              </w:rPr>
              <w:t>00</w:t>
            </w:r>
          </w:p>
        </w:tc>
        <w:tc>
          <w:tcPr>
            <w:tcW w:w="1705" w:type="dxa"/>
          </w:tcPr>
          <w:p w:rsidR="00AA030F" w:rsidRPr="009F5750" w:rsidRDefault="00AA030F" w:rsidP="00072B2B">
            <w:pPr>
              <w:jc w:val="left"/>
              <w:rPr>
                <w:rFonts w:cstheme="minorHAnsi"/>
                <w:sz w:val="20"/>
                <w:szCs w:val="20"/>
              </w:rPr>
            </w:pPr>
            <w:r w:rsidRPr="009F5750">
              <w:rPr>
                <w:rFonts w:cstheme="minorHAnsi"/>
                <w:sz w:val="20"/>
                <w:szCs w:val="20"/>
              </w:rPr>
              <w:t>Annually</w:t>
            </w:r>
          </w:p>
        </w:tc>
      </w:tr>
      <w:tr w:rsidR="00AA030F" w:rsidRPr="009F5750" w:rsidTr="00DD6205">
        <w:trPr>
          <w:jc w:val="center"/>
        </w:trPr>
        <w:tc>
          <w:tcPr>
            <w:tcW w:w="2689" w:type="dxa"/>
          </w:tcPr>
          <w:p w:rsidR="00AA030F" w:rsidRPr="009F5750" w:rsidRDefault="00AA030F" w:rsidP="00072B2B">
            <w:pPr>
              <w:jc w:val="left"/>
              <w:rPr>
                <w:rFonts w:cstheme="minorHAnsi"/>
                <w:b/>
                <w:sz w:val="20"/>
                <w:szCs w:val="20"/>
              </w:rPr>
            </w:pPr>
            <w:r w:rsidRPr="009F5750">
              <w:rPr>
                <w:rFonts w:cstheme="minorHAnsi"/>
                <w:b/>
                <w:sz w:val="20"/>
                <w:szCs w:val="20"/>
              </w:rPr>
              <w:t>Oversight missions</w:t>
            </w:r>
          </w:p>
        </w:tc>
        <w:tc>
          <w:tcPr>
            <w:tcW w:w="1842" w:type="dxa"/>
          </w:tcPr>
          <w:p w:rsidR="00AA030F" w:rsidRPr="009F5750" w:rsidRDefault="00AA030F" w:rsidP="00072B2B">
            <w:pPr>
              <w:jc w:val="left"/>
              <w:rPr>
                <w:rFonts w:cstheme="minorHAnsi"/>
                <w:b/>
                <w:sz w:val="20"/>
                <w:szCs w:val="20"/>
              </w:rPr>
            </w:pPr>
            <w:r w:rsidRPr="009F5750">
              <w:rPr>
                <w:rFonts w:cstheme="minorHAnsi"/>
                <w:sz w:val="20"/>
                <w:szCs w:val="20"/>
              </w:rPr>
              <w:t>UNDP-GEF team</w:t>
            </w:r>
          </w:p>
        </w:tc>
        <w:tc>
          <w:tcPr>
            <w:tcW w:w="1969" w:type="dxa"/>
          </w:tcPr>
          <w:p w:rsidR="00AA030F" w:rsidRPr="009F5750" w:rsidRDefault="00AA030F" w:rsidP="00BE6AE3">
            <w:pPr>
              <w:pStyle w:val="BodyText23"/>
              <w:widowControl/>
              <w:tabs>
                <w:tab w:val="clear" w:pos="547"/>
              </w:tabs>
              <w:spacing w:after="60"/>
              <w:jc w:val="center"/>
              <w:rPr>
                <w:rFonts w:asciiTheme="minorHAnsi" w:hAnsiTheme="minorHAnsi" w:cstheme="minorHAnsi"/>
                <w:snapToGrid/>
                <w:lang w:val="en-GB"/>
              </w:rPr>
            </w:pPr>
            <w:r w:rsidRPr="009F5750">
              <w:rPr>
                <w:rFonts w:asciiTheme="minorHAnsi" w:hAnsiTheme="minorHAnsi" w:cstheme="minorHAnsi"/>
              </w:rPr>
              <w:t>None</w:t>
            </w:r>
          </w:p>
        </w:tc>
        <w:tc>
          <w:tcPr>
            <w:tcW w:w="1170" w:type="dxa"/>
          </w:tcPr>
          <w:p w:rsidR="00AA030F" w:rsidRPr="009F5750" w:rsidRDefault="00024152" w:rsidP="00BE6AE3">
            <w:pPr>
              <w:pStyle w:val="BodyText23"/>
              <w:widowControl/>
              <w:tabs>
                <w:tab w:val="clear" w:pos="547"/>
              </w:tabs>
              <w:spacing w:after="60"/>
              <w:jc w:val="right"/>
              <w:rPr>
                <w:rFonts w:asciiTheme="minorHAnsi" w:hAnsiTheme="minorHAnsi" w:cstheme="minorHAnsi"/>
                <w:snapToGrid/>
                <w:lang w:val="en-GB"/>
              </w:rPr>
            </w:pPr>
            <w:r w:rsidRPr="009F5750">
              <w:rPr>
                <w:rFonts w:asciiTheme="minorHAnsi" w:hAnsiTheme="minorHAnsi" w:cstheme="minorHAnsi"/>
              </w:rPr>
              <w:t>5,000</w:t>
            </w:r>
          </w:p>
        </w:tc>
        <w:tc>
          <w:tcPr>
            <w:tcW w:w="1705" w:type="dxa"/>
          </w:tcPr>
          <w:p w:rsidR="00AA030F" w:rsidRPr="009F5750" w:rsidRDefault="00AA030F" w:rsidP="00072B2B">
            <w:pPr>
              <w:jc w:val="left"/>
              <w:rPr>
                <w:rFonts w:cstheme="minorHAnsi"/>
                <w:sz w:val="20"/>
                <w:szCs w:val="20"/>
              </w:rPr>
            </w:pPr>
            <w:r w:rsidRPr="009F5750">
              <w:rPr>
                <w:rFonts w:cstheme="minorHAnsi"/>
                <w:sz w:val="20"/>
                <w:szCs w:val="20"/>
              </w:rPr>
              <w:t>Troubleshooting as needed</w:t>
            </w:r>
          </w:p>
        </w:tc>
      </w:tr>
      <w:tr w:rsidR="00AA030F" w:rsidRPr="009F5750" w:rsidTr="00DD6205">
        <w:trPr>
          <w:jc w:val="center"/>
        </w:trPr>
        <w:tc>
          <w:tcPr>
            <w:tcW w:w="2689" w:type="dxa"/>
          </w:tcPr>
          <w:p w:rsidR="00AA030F" w:rsidRPr="009F5750" w:rsidRDefault="00AA030F" w:rsidP="00072B2B">
            <w:pPr>
              <w:jc w:val="left"/>
              <w:rPr>
                <w:rFonts w:cstheme="minorHAnsi"/>
                <w:b/>
                <w:sz w:val="20"/>
                <w:szCs w:val="20"/>
              </w:rPr>
            </w:pPr>
            <w:r w:rsidRPr="009F5750">
              <w:rPr>
                <w:rFonts w:cstheme="minorHAnsi"/>
                <w:b/>
                <w:sz w:val="20"/>
                <w:szCs w:val="20"/>
              </w:rPr>
              <w:t xml:space="preserve">GEF Secretariat learning missions/site visits </w:t>
            </w:r>
          </w:p>
        </w:tc>
        <w:tc>
          <w:tcPr>
            <w:tcW w:w="1842" w:type="dxa"/>
          </w:tcPr>
          <w:p w:rsidR="00AA030F" w:rsidRPr="009F5750" w:rsidRDefault="00AA030F" w:rsidP="00072B2B">
            <w:pPr>
              <w:jc w:val="left"/>
              <w:rPr>
                <w:rFonts w:cstheme="minorHAnsi"/>
                <w:sz w:val="20"/>
                <w:szCs w:val="20"/>
              </w:rPr>
            </w:pPr>
            <w:r w:rsidRPr="009F5750">
              <w:rPr>
                <w:rFonts w:cstheme="minorHAnsi"/>
                <w:sz w:val="20"/>
                <w:szCs w:val="20"/>
              </w:rPr>
              <w:t>UNDP Country Office and Project Manager and UNDP-GEF team</w:t>
            </w:r>
          </w:p>
        </w:tc>
        <w:tc>
          <w:tcPr>
            <w:tcW w:w="1969" w:type="dxa"/>
          </w:tcPr>
          <w:p w:rsidR="00AA030F" w:rsidRPr="009F5750" w:rsidRDefault="00AA030F" w:rsidP="00BE6AE3">
            <w:pPr>
              <w:pStyle w:val="BodyText23"/>
              <w:widowControl/>
              <w:tabs>
                <w:tab w:val="clear" w:pos="547"/>
              </w:tabs>
              <w:spacing w:after="60"/>
              <w:jc w:val="center"/>
              <w:rPr>
                <w:rFonts w:asciiTheme="minorHAnsi" w:hAnsiTheme="minorHAnsi" w:cstheme="minorHAnsi"/>
                <w:snapToGrid/>
                <w:lang w:val="en-GB"/>
              </w:rPr>
            </w:pPr>
            <w:r w:rsidRPr="009F5750">
              <w:rPr>
                <w:rFonts w:asciiTheme="minorHAnsi" w:hAnsiTheme="minorHAnsi" w:cstheme="minorHAnsi"/>
              </w:rPr>
              <w:t>None</w:t>
            </w:r>
          </w:p>
        </w:tc>
        <w:tc>
          <w:tcPr>
            <w:tcW w:w="1170" w:type="dxa"/>
          </w:tcPr>
          <w:p w:rsidR="00AA030F" w:rsidRPr="009F5750" w:rsidRDefault="00AA030F" w:rsidP="00BE6AE3">
            <w:pPr>
              <w:pStyle w:val="BodyText23"/>
              <w:widowControl/>
              <w:tabs>
                <w:tab w:val="clear" w:pos="547"/>
              </w:tabs>
              <w:spacing w:after="60"/>
              <w:jc w:val="right"/>
              <w:rPr>
                <w:rFonts w:asciiTheme="minorHAnsi" w:hAnsiTheme="minorHAnsi" w:cstheme="minorHAnsi"/>
                <w:snapToGrid/>
                <w:lang w:val="en-GB"/>
              </w:rPr>
            </w:pPr>
            <w:r w:rsidRPr="009F5750">
              <w:rPr>
                <w:rFonts w:asciiTheme="minorHAnsi" w:hAnsiTheme="minorHAnsi" w:cstheme="minorHAnsi"/>
              </w:rPr>
              <w:t>0</w:t>
            </w:r>
          </w:p>
        </w:tc>
        <w:tc>
          <w:tcPr>
            <w:tcW w:w="1705" w:type="dxa"/>
          </w:tcPr>
          <w:p w:rsidR="00AA030F" w:rsidRPr="009F5750" w:rsidRDefault="00AA030F" w:rsidP="00072B2B">
            <w:pPr>
              <w:jc w:val="left"/>
              <w:rPr>
                <w:rFonts w:cstheme="minorHAnsi"/>
                <w:sz w:val="20"/>
                <w:szCs w:val="20"/>
              </w:rPr>
            </w:pPr>
            <w:r w:rsidRPr="009F5750">
              <w:rPr>
                <w:rFonts w:cstheme="minorHAnsi"/>
                <w:sz w:val="20"/>
                <w:szCs w:val="20"/>
              </w:rPr>
              <w:t>To be determined.</w:t>
            </w:r>
          </w:p>
        </w:tc>
      </w:tr>
      <w:tr w:rsidR="00AA030F" w:rsidRPr="009F5750" w:rsidTr="00DD6205">
        <w:trPr>
          <w:jc w:val="center"/>
        </w:trPr>
        <w:tc>
          <w:tcPr>
            <w:tcW w:w="2689" w:type="dxa"/>
          </w:tcPr>
          <w:p w:rsidR="00AA030F" w:rsidRPr="009F5750" w:rsidRDefault="00AA030F" w:rsidP="00072B2B">
            <w:pPr>
              <w:jc w:val="left"/>
              <w:rPr>
                <w:rFonts w:cstheme="minorHAnsi"/>
                <w:b/>
                <w:sz w:val="20"/>
                <w:szCs w:val="20"/>
              </w:rPr>
            </w:pPr>
            <w:r w:rsidRPr="009F5750">
              <w:rPr>
                <w:rFonts w:cstheme="minorHAnsi"/>
                <w:b/>
                <w:sz w:val="20"/>
                <w:szCs w:val="20"/>
              </w:rPr>
              <w:t xml:space="preserve">Mid-term GEF Tracking Tool to be updated by </w:t>
            </w:r>
          </w:p>
        </w:tc>
        <w:tc>
          <w:tcPr>
            <w:tcW w:w="1842" w:type="dxa"/>
          </w:tcPr>
          <w:p w:rsidR="00AA030F" w:rsidRPr="009F5750" w:rsidRDefault="00AA030F" w:rsidP="00072B2B">
            <w:pPr>
              <w:jc w:val="left"/>
              <w:rPr>
                <w:rFonts w:cstheme="minorHAnsi"/>
                <w:sz w:val="20"/>
                <w:szCs w:val="20"/>
              </w:rPr>
            </w:pPr>
            <w:r w:rsidRPr="009F5750">
              <w:rPr>
                <w:rFonts w:cstheme="minorHAnsi"/>
                <w:sz w:val="20"/>
                <w:szCs w:val="20"/>
              </w:rPr>
              <w:t>Project Manager</w:t>
            </w:r>
          </w:p>
        </w:tc>
        <w:tc>
          <w:tcPr>
            <w:tcW w:w="1969" w:type="dxa"/>
          </w:tcPr>
          <w:p w:rsidR="00AA030F" w:rsidRPr="009F5750" w:rsidRDefault="00AA030F" w:rsidP="00BE6AE3">
            <w:pPr>
              <w:jc w:val="right"/>
              <w:rPr>
                <w:rFonts w:cstheme="minorHAnsi"/>
                <w:sz w:val="20"/>
                <w:szCs w:val="20"/>
              </w:rPr>
            </w:pPr>
            <w:r w:rsidRPr="009F5750">
              <w:rPr>
                <w:rFonts w:cstheme="minorHAnsi"/>
                <w:sz w:val="20"/>
                <w:szCs w:val="20"/>
              </w:rPr>
              <w:t xml:space="preserve">10,000 </w:t>
            </w:r>
          </w:p>
        </w:tc>
        <w:tc>
          <w:tcPr>
            <w:tcW w:w="1170" w:type="dxa"/>
          </w:tcPr>
          <w:p w:rsidR="00AA030F" w:rsidRPr="009F5750" w:rsidRDefault="00AA030F" w:rsidP="00BE6AE3">
            <w:pPr>
              <w:jc w:val="right"/>
              <w:rPr>
                <w:rFonts w:cstheme="minorHAnsi"/>
                <w:sz w:val="20"/>
                <w:szCs w:val="20"/>
                <w:highlight w:val="yellow"/>
              </w:rPr>
            </w:pPr>
            <w:r w:rsidRPr="009F5750">
              <w:rPr>
                <w:rFonts w:cstheme="minorHAnsi"/>
                <w:sz w:val="20"/>
                <w:szCs w:val="20"/>
              </w:rPr>
              <w:t>0</w:t>
            </w:r>
          </w:p>
        </w:tc>
        <w:tc>
          <w:tcPr>
            <w:tcW w:w="1705" w:type="dxa"/>
          </w:tcPr>
          <w:p w:rsidR="00AA030F" w:rsidRPr="009F5750" w:rsidRDefault="00AA030F" w:rsidP="00072B2B">
            <w:pPr>
              <w:jc w:val="left"/>
              <w:rPr>
                <w:rFonts w:cstheme="minorHAnsi"/>
                <w:sz w:val="20"/>
                <w:szCs w:val="20"/>
              </w:rPr>
            </w:pPr>
            <w:r w:rsidRPr="009F5750">
              <w:rPr>
                <w:rFonts w:cstheme="minorHAnsi"/>
                <w:sz w:val="20"/>
                <w:szCs w:val="20"/>
              </w:rPr>
              <w:t>Before mid-term review mission takes place.</w:t>
            </w:r>
          </w:p>
        </w:tc>
      </w:tr>
      <w:tr w:rsidR="00AA030F" w:rsidRPr="009F5750" w:rsidTr="00DD6205">
        <w:trPr>
          <w:jc w:val="center"/>
        </w:trPr>
        <w:tc>
          <w:tcPr>
            <w:tcW w:w="2689" w:type="dxa"/>
          </w:tcPr>
          <w:p w:rsidR="00AA030F" w:rsidRPr="009F5750" w:rsidRDefault="00AA030F" w:rsidP="00072B2B">
            <w:pPr>
              <w:jc w:val="left"/>
              <w:rPr>
                <w:rFonts w:cstheme="minorHAnsi"/>
                <w:b/>
                <w:sz w:val="20"/>
                <w:szCs w:val="20"/>
              </w:rPr>
            </w:pPr>
            <w:r w:rsidRPr="009F5750">
              <w:rPr>
                <w:rFonts w:cstheme="minorHAnsi"/>
                <w:b/>
                <w:sz w:val="20"/>
                <w:szCs w:val="20"/>
              </w:rPr>
              <w:t xml:space="preserve">Independent Mid-term Review (MTR) and management response </w:t>
            </w:r>
          </w:p>
        </w:tc>
        <w:tc>
          <w:tcPr>
            <w:tcW w:w="1842" w:type="dxa"/>
          </w:tcPr>
          <w:p w:rsidR="00AA030F" w:rsidRPr="009F5750" w:rsidRDefault="00AA030F" w:rsidP="00072B2B">
            <w:pPr>
              <w:jc w:val="left"/>
              <w:rPr>
                <w:rFonts w:cstheme="minorHAnsi"/>
                <w:sz w:val="20"/>
                <w:szCs w:val="20"/>
              </w:rPr>
            </w:pPr>
            <w:r w:rsidRPr="009F5750">
              <w:rPr>
                <w:rFonts w:cstheme="minorHAnsi"/>
                <w:sz w:val="20"/>
                <w:szCs w:val="20"/>
              </w:rPr>
              <w:t>UNDP Country Office and Project team and UNDP-GEF team</w:t>
            </w:r>
          </w:p>
        </w:tc>
        <w:tc>
          <w:tcPr>
            <w:tcW w:w="1969" w:type="dxa"/>
          </w:tcPr>
          <w:p w:rsidR="00AA030F" w:rsidRPr="009F5750" w:rsidRDefault="00AA030F" w:rsidP="00BE6AE3">
            <w:pPr>
              <w:jc w:val="right"/>
              <w:rPr>
                <w:rFonts w:cstheme="minorHAnsi"/>
                <w:sz w:val="20"/>
                <w:szCs w:val="20"/>
              </w:rPr>
            </w:pPr>
            <w:r w:rsidRPr="009F5750">
              <w:rPr>
                <w:rFonts w:cstheme="minorHAnsi"/>
                <w:sz w:val="20"/>
                <w:szCs w:val="20"/>
              </w:rPr>
              <w:t>20,000 - 30,000</w:t>
            </w:r>
          </w:p>
        </w:tc>
        <w:tc>
          <w:tcPr>
            <w:tcW w:w="1170" w:type="dxa"/>
          </w:tcPr>
          <w:p w:rsidR="00AA030F" w:rsidRPr="009F5750" w:rsidRDefault="00024152" w:rsidP="00BE6AE3">
            <w:pPr>
              <w:jc w:val="right"/>
              <w:rPr>
                <w:rFonts w:cstheme="minorHAnsi"/>
                <w:sz w:val="20"/>
                <w:szCs w:val="20"/>
                <w:highlight w:val="yellow"/>
              </w:rPr>
            </w:pPr>
            <w:r w:rsidRPr="009F5750">
              <w:rPr>
                <w:rFonts w:cstheme="minorHAnsi"/>
                <w:sz w:val="20"/>
                <w:szCs w:val="20"/>
              </w:rPr>
              <w:t>2,000</w:t>
            </w:r>
          </w:p>
        </w:tc>
        <w:tc>
          <w:tcPr>
            <w:tcW w:w="1705" w:type="dxa"/>
          </w:tcPr>
          <w:p w:rsidR="00AA030F" w:rsidRPr="009F5750" w:rsidRDefault="00AA030F" w:rsidP="00072B2B">
            <w:pPr>
              <w:jc w:val="left"/>
              <w:rPr>
                <w:rFonts w:cstheme="minorHAnsi"/>
                <w:sz w:val="20"/>
                <w:szCs w:val="20"/>
              </w:rPr>
            </w:pPr>
            <w:r w:rsidRPr="009F5750">
              <w:rPr>
                <w:rFonts w:cstheme="minorHAnsi"/>
                <w:sz w:val="20"/>
                <w:szCs w:val="20"/>
              </w:rPr>
              <w:t>Between 2</w:t>
            </w:r>
            <w:r w:rsidRPr="009F5750">
              <w:rPr>
                <w:rFonts w:cstheme="minorHAnsi"/>
                <w:sz w:val="20"/>
                <w:szCs w:val="20"/>
                <w:vertAlign w:val="superscript"/>
              </w:rPr>
              <w:t>nd</w:t>
            </w:r>
            <w:r w:rsidRPr="009F5750">
              <w:rPr>
                <w:rFonts w:cstheme="minorHAnsi"/>
                <w:sz w:val="20"/>
                <w:szCs w:val="20"/>
              </w:rPr>
              <w:t xml:space="preserve"> and 3</w:t>
            </w:r>
            <w:r w:rsidRPr="009F5750">
              <w:rPr>
                <w:rFonts w:cstheme="minorHAnsi"/>
                <w:sz w:val="20"/>
                <w:szCs w:val="20"/>
                <w:vertAlign w:val="superscript"/>
              </w:rPr>
              <w:t>rd</w:t>
            </w:r>
            <w:r w:rsidRPr="009F5750">
              <w:rPr>
                <w:rFonts w:cstheme="minorHAnsi"/>
                <w:sz w:val="20"/>
                <w:szCs w:val="20"/>
              </w:rPr>
              <w:t xml:space="preserve"> PIR.  </w:t>
            </w:r>
          </w:p>
        </w:tc>
      </w:tr>
      <w:tr w:rsidR="00AA030F" w:rsidRPr="009F5750" w:rsidTr="00DD6205">
        <w:trPr>
          <w:jc w:val="center"/>
        </w:trPr>
        <w:tc>
          <w:tcPr>
            <w:tcW w:w="2689" w:type="dxa"/>
          </w:tcPr>
          <w:p w:rsidR="00AA030F" w:rsidRPr="009F5750" w:rsidRDefault="00AA030F" w:rsidP="00072B2B">
            <w:pPr>
              <w:jc w:val="left"/>
              <w:rPr>
                <w:rFonts w:cstheme="minorHAnsi"/>
                <w:b/>
                <w:sz w:val="20"/>
                <w:szCs w:val="20"/>
              </w:rPr>
            </w:pPr>
            <w:r w:rsidRPr="009F5750">
              <w:rPr>
                <w:rFonts w:cstheme="minorHAnsi"/>
                <w:b/>
                <w:sz w:val="20"/>
                <w:szCs w:val="20"/>
              </w:rPr>
              <w:t xml:space="preserve">Terminal GEF Tracking Tool to be updated by </w:t>
            </w:r>
          </w:p>
        </w:tc>
        <w:tc>
          <w:tcPr>
            <w:tcW w:w="1842" w:type="dxa"/>
          </w:tcPr>
          <w:p w:rsidR="00AA030F" w:rsidRPr="009F5750" w:rsidRDefault="00AA030F" w:rsidP="00072B2B">
            <w:pPr>
              <w:jc w:val="left"/>
              <w:rPr>
                <w:rFonts w:cstheme="minorHAnsi"/>
                <w:sz w:val="20"/>
                <w:szCs w:val="20"/>
              </w:rPr>
            </w:pPr>
            <w:r w:rsidRPr="009F5750">
              <w:rPr>
                <w:rFonts w:cstheme="minorHAnsi"/>
                <w:sz w:val="20"/>
                <w:szCs w:val="20"/>
              </w:rPr>
              <w:t xml:space="preserve">Project Manager </w:t>
            </w:r>
          </w:p>
        </w:tc>
        <w:tc>
          <w:tcPr>
            <w:tcW w:w="1969" w:type="dxa"/>
          </w:tcPr>
          <w:p w:rsidR="00AA030F" w:rsidRPr="009F5750" w:rsidRDefault="00AA030F" w:rsidP="00BE6AE3">
            <w:pPr>
              <w:jc w:val="right"/>
              <w:rPr>
                <w:rFonts w:cstheme="minorHAnsi"/>
                <w:sz w:val="20"/>
                <w:szCs w:val="20"/>
              </w:rPr>
            </w:pPr>
            <w:r w:rsidRPr="009F5750">
              <w:rPr>
                <w:rFonts w:cstheme="minorHAnsi"/>
                <w:sz w:val="20"/>
                <w:szCs w:val="20"/>
              </w:rPr>
              <w:t xml:space="preserve">10,000 </w:t>
            </w:r>
          </w:p>
        </w:tc>
        <w:tc>
          <w:tcPr>
            <w:tcW w:w="1170" w:type="dxa"/>
          </w:tcPr>
          <w:p w:rsidR="00AA030F" w:rsidRPr="009F5750" w:rsidRDefault="00AA030F" w:rsidP="00BE6AE3">
            <w:pPr>
              <w:jc w:val="right"/>
              <w:rPr>
                <w:rFonts w:cstheme="minorHAnsi"/>
                <w:sz w:val="20"/>
                <w:szCs w:val="20"/>
                <w:highlight w:val="yellow"/>
              </w:rPr>
            </w:pPr>
            <w:r w:rsidRPr="009F5750">
              <w:rPr>
                <w:rFonts w:cstheme="minorHAnsi"/>
                <w:sz w:val="20"/>
                <w:szCs w:val="20"/>
              </w:rPr>
              <w:t>0</w:t>
            </w:r>
          </w:p>
        </w:tc>
        <w:tc>
          <w:tcPr>
            <w:tcW w:w="1705" w:type="dxa"/>
          </w:tcPr>
          <w:p w:rsidR="00AA030F" w:rsidRPr="009F5750" w:rsidRDefault="00AA030F" w:rsidP="00072B2B">
            <w:pPr>
              <w:jc w:val="left"/>
              <w:rPr>
                <w:rFonts w:cstheme="minorHAnsi"/>
                <w:sz w:val="20"/>
                <w:szCs w:val="20"/>
              </w:rPr>
            </w:pPr>
            <w:r w:rsidRPr="009F5750">
              <w:rPr>
                <w:rFonts w:cstheme="minorHAnsi"/>
                <w:sz w:val="20"/>
                <w:szCs w:val="20"/>
              </w:rPr>
              <w:t>Before terminal evaluation mission takes place</w:t>
            </w:r>
          </w:p>
        </w:tc>
      </w:tr>
      <w:tr w:rsidR="00AA030F" w:rsidRPr="009F5750" w:rsidTr="00DD6205">
        <w:trPr>
          <w:jc w:val="center"/>
        </w:trPr>
        <w:tc>
          <w:tcPr>
            <w:tcW w:w="2689" w:type="dxa"/>
          </w:tcPr>
          <w:p w:rsidR="00AA030F" w:rsidRPr="009F5750" w:rsidRDefault="00AA030F" w:rsidP="00072B2B">
            <w:pPr>
              <w:jc w:val="left"/>
              <w:rPr>
                <w:rFonts w:cstheme="minorHAnsi"/>
                <w:b/>
                <w:sz w:val="20"/>
                <w:szCs w:val="20"/>
              </w:rPr>
            </w:pPr>
            <w:r w:rsidRPr="009F5750">
              <w:rPr>
                <w:rFonts w:cstheme="minorHAnsi"/>
                <w:b/>
                <w:sz w:val="20"/>
                <w:szCs w:val="20"/>
              </w:rPr>
              <w:t>Independent Terminal Evaluation (TE) included in UNDP evaluation plan, and management response</w:t>
            </w:r>
          </w:p>
        </w:tc>
        <w:tc>
          <w:tcPr>
            <w:tcW w:w="1842" w:type="dxa"/>
          </w:tcPr>
          <w:p w:rsidR="00AA030F" w:rsidRPr="009F5750" w:rsidRDefault="00AA030F" w:rsidP="00072B2B">
            <w:pPr>
              <w:jc w:val="left"/>
              <w:rPr>
                <w:rFonts w:cstheme="minorHAnsi"/>
                <w:sz w:val="20"/>
                <w:szCs w:val="20"/>
              </w:rPr>
            </w:pPr>
            <w:r w:rsidRPr="009F5750">
              <w:rPr>
                <w:rFonts w:cstheme="minorHAnsi"/>
                <w:sz w:val="20"/>
                <w:szCs w:val="20"/>
              </w:rPr>
              <w:t>UNDP Country Office and Project team and UNDP-GEF team</w:t>
            </w:r>
          </w:p>
        </w:tc>
        <w:tc>
          <w:tcPr>
            <w:tcW w:w="1969" w:type="dxa"/>
          </w:tcPr>
          <w:p w:rsidR="00AA030F" w:rsidRPr="009F5750" w:rsidRDefault="00AA030F" w:rsidP="00BE6AE3">
            <w:pPr>
              <w:jc w:val="right"/>
              <w:rPr>
                <w:rFonts w:cstheme="minorHAnsi"/>
                <w:sz w:val="20"/>
                <w:szCs w:val="20"/>
              </w:rPr>
            </w:pPr>
            <w:r w:rsidRPr="009F5750">
              <w:rPr>
                <w:rFonts w:cstheme="minorHAnsi"/>
                <w:sz w:val="20"/>
                <w:szCs w:val="20"/>
              </w:rPr>
              <w:t>30,000 - 60,000</w:t>
            </w:r>
          </w:p>
        </w:tc>
        <w:tc>
          <w:tcPr>
            <w:tcW w:w="1170" w:type="dxa"/>
          </w:tcPr>
          <w:p w:rsidR="00AA030F" w:rsidRPr="009F5750" w:rsidRDefault="00024152" w:rsidP="00BE6AE3">
            <w:pPr>
              <w:tabs>
                <w:tab w:val="center" w:pos="1216"/>
              </w:tabs>
              <w:jc w:val="right"/>
              <w:rPr>
                <w:rFonts w:cstheme="minorHAnsi"/>
                <w:sz w:val="20"/>
                <w:szCs w:val="20"/>
              </w:rPr>
            </w:pPr>
            <w:r w:rsidRPr="009F5750">
              <w:rPr>
                <w:rFonts w:cstheme="minorHAnsi"/>
                <w:sz w:val="20"/>
                <w:szCs w:val="20"/>
              </w:rPr>
              <w:t>2,000</w:t>
            </w:r>
          </w:p>
        </w:tc>
        <w:tc>
          <w:tcPr>
            <w:tcW w:w="1705" w:type="dxa"/>
          </w:tcPr>
          <w:p w:rsidR="00AA030F" w:rsidRPr="009F5750" w:rsidRDefault="00AA030F" w:rsidP="00072B2B">
            <w:pPr>
              <w:jc w:val="left"/>
              <w:rPr>
                <w:rFonts w:cstheme="minorHAnsi"/>
                <w:sz w:val="20"/>
                <w:szCs w:val="20"/>
              </w:rPr>
            </w:pPr>
            <w:r w:rsidRPr="009F5750">
              <w:rPr>
                <w:rFonts w:cstheme="minorHAnsi"/>
                <w:sz w:val="20"/>
                <w:szCs w:val="20"/>
              </w:rPr>
              <w:t>At least three months before operational closure</w:t>
            </w:r>
          </w:p>
        </w:tc>
      </w:tr>
      <w:tr w:rsidR="00AA030F" w:rsidRPr="009F5750" w:rsidTr="00DD6205">
        <w:trPr>
          <w:jc w:val="center"/>
        </w:trPr>
        <w:tc>
          <w:tcPr>
            <w:tcW w:w="2689" w:type="dxa"/>
          </w:tcPr>
          <w:p w:rsidR="00AA030F" w:rsidRPr="009F5750" w:rsidRDefault="00AA030F" w:rsidP="00072B2B">
            <w:pPr>
              <w:jc w:val="left"/>
              <w:rPr>
                <w:rFonts w:cstheme="minorHAnsi"/>
                <w:b/>
                <w:sz w:val="20"/>
                <w:szCs w:val="20"/>
              </w:rPr>
            </w:pPr>
            <w:r w:rsidRPr="009F5750">
              <w:rPr>
                <w:rFonts w:cstheme="minorHAnsi"/>
                <w:b/>
                <w:sz w:val="20"/>
                <w:szCs w:val="20"/>
              </w:rPr>
              <w:t>Translation of MTR and TE reports into English</w:t>
            </w:r>
          </w:p>
        </w:tc>
        <w:tc>
          <w:tcPr>
            <w:tcW w:w="1842" w:type="dxa"/>
          </w:tcPr>
          <w:p w:rsidR="00AA030F" w:rsidRPr="009F5750" w:rsidRDefault="00AA030F" w:rsidP="00072B2B">
            <w:pPr>
              <w:jc w:val="left"/>
              <w:rPr>
                <w:rFonts w:cstheme="minorHAnsi"/>
                <w:sz w:val="20"/>
                <w:szCs w:val="20"/>
              </w:rPr>
            </w:pPr>
            <w:r w:rsidRPr="009F5750">
              <w:rPr>
                <w:rFonts w:cstheme="minorHAnsi"/>
                <w:sz w:val="20"/>
                <w:szCs w:val="20"/>
              </w:rPr>
              <w:t>UNDP Country Office</w:t>
            </w:r>
          </w:p>
        </w:tc>
        <w:tc>
          <w:tcPr>
            <w:tcW w:w="1969" w:type="dxa"/>
          </w:tcPr>
          <w:p w:rsidR="00AA030F" w:rsidRPr="009F5750" w:rsidRDefault="00AA030F" w:rsidP="00BE6AE3">
            <w:pPr>
              <w:jc w:val="right"/>
              <w:rPr>
                <w:rFonts w:cstheme="minorHAnsi"/>
                <w:sz w:val="20"/>
                <w:szCs w:val="20"/>
              </w:rPr>
            </w:pPr>
            <w:r w:rsidRPr="009F5750">
              <w:rPr>
                <w:rFonts w:cstheme="minorHAnsi"/>
                <w:sz w:val="20"/>
                <w:szCs w:val="20"/>
              </w:rPr>
              <w:t>2,000 – 10,000</w:t>
            </w:r>
          </w:p>
        </w:tc>
        <w:tc>
          <w:tcPr>
            <w:tcW w:w="1170" w:type="dxa"/>
          </w:tcPr>
          <w:p w:rsidR="00AA030F" w:rsidRPr="009F5750" w:rsidRDefault="00AA030F" w:rsidP="00BE6AE3">
            <w:pPr>
              <w:jc w:val="right"/>
              <w:rPr>
                <w:rFonts w:cstheme="minorHAnsi"/>
                <w:sz w:val="20"/>
                <w:szCs w:val="20"/>
                <w:highlight w:val="yellow"/>
              </w:rPr>
            </w:pPr>
            <w:r w:rsidRPr="009F5750">
              <w:rPr>
                <w:rFonts w:cstheme="minorHAnsi"/>
                <w:sz w:val="20"/>
                <w:szCs w:val="20"/>
              </w:rPr>
              <w:t>0</w:t>
            </w:r>
          </w:p>
        </w:tc>
        <w:tc>
          <w:tcPr>
            <w:tcW w:w="1705" w:type="dxa"/>
          </w:tcPr>
          <w:p w:rsidR="00AA030F" w:rsidRPr="009F5750" w:rsidRDefault="00AA030F" w:rsidP="00072B2B">
            <w:pPr>
              <w:jc w:val="left"/>
              <w:rPr>
                <w:rFonts w:cstheme="minorHAnsi"/>
                <w:sz w:val="20"/>
                <w:szCs w:val="20"/>
              </w:rPr>
            </w:pPr>
            <w:r w:rsidRPr="009F5750">
              <w:rPr>
                <w:rFonts w:cstheme="minorHAnsi"/>
                <w:sz w:val="20"/>
                <w:szCs w:val="20"/>
              </w:rPr>
              <w:t>As required.  GEF will only accept reports in English.</w:t>
            </w:r>
          </w:p>
        </w:tc>
      </w:tr>
      <w:tr w:rsidR="00AA030F" w:rsidRPr="009F5750" w:rsidTr="00DD6205">
        <w:trPr>
          <w:cantSplit/>
          <w:trHeight w:val="710"/>
          <w:jc w:val="center"/>
        </w:trPr>
        <w:tc>
          <w:tcPr>
            <w:tcW w:w="4531" w:type="dxa"/>
            <w:gridSpan w:val="2"/>
            <w:shd w:val="clear" w:color="auto" w:fill="E6E6E6"/>
          </w:tcPr>
          <w:p w:rsidR="00AA030F" w:rsidRPr="009F5750" w:rsidRDefault="00AA030F" w:rsidP="00072B2B">
            <w:pPr>
              <w:jc w:val="left"/>
              <w:rPr>
                <w:rFonts w:cstheme="minorHAnsi"/>
                <w:b/>
                <w:sz w:val="20"/>
                <w:szCs w:val="20"/>
              </w:rPr>
            </w:pPr>
            <w:r w:rsidRPr="009F5750">
              <w:rPr>
                <w:rFonts w:cstheme="minorHAnsi"/>
                <w:b/>
                <w:sz w:val="20"/>
                <w:szCs w:val="20"/>
              </w:rPr>
              <w:t xml:space="preserve">TOTAL indicative COST </w:t>
            </w:r>
          </w:p>
          <w:p w:rsidR="00AA030F" w:rsidRPr="009F5750" w:rsidRDefault="00AA030F" w:rsidP="00072B2B">
            <w:pPr>
              <w:jc w:val="left"/>
              <w:rPr>
                <w:rFonts w:cstheme="minorHAnsi"/>
                <w:sz w:val="20"/>
                <w:szCs w:val="20"/>
              </w:rPr>
            </w:pPr>
            <w:r w:rsidRPr="009F5750">
              <w:rPr>
                <w:rFonts w:cstheme="minorHAnsi"/>
                <w:sz w:val="20"/>
                <w:szCs w:val="20"/>
              </w:rPr>
              <w:t xml:space="preserve">Excluding project team staff time, and UNDP staff and travel expenses </w:t>
            </w:r>
          </w:p>
        </w:tc>
        <w:tc>
          <w:tcPr>
            <w:tcW w:w="1969" w:type="dxa"/>
            <w:shd w:val="clear" w:color="auto" w:fill="E6E6E6"/>
            <w:vAlign w:val="center"/>
          </w:tcPr>
          <w:p w:rsidR="00AA030F" w:rsidRPr="009F5750" w:rsidRDefault="00024152" w:rsidP="00BE6AE3">
            <w:pPr>
              <w:jc w:val="right"/>
              <w:rPr>
                <w:rFonts w:cstheme="minorHAnsi"/>
                <w:i/>
                <w:sz w:val="20"/>
                <w:szCs w:val="20"/>
                <w:highlight w:val="yellow"/>
              </w:rPr>
            </w:pPr>
            <w:r w:rsidRPr="009F5750">
              <w:rPr>
                <w:rFonts w:cstheme="minorHAnsi"/>
                <w:color w:val="000000"/>
                <w:sz w:val="20"/>
                <w:szCs w:val="20"/>
              </w:rPr>
              <w:t>230,000</w:t>
            </w:r>
          </w:p>
        </w:tc>
        <w:tc>
          <w:tcPr>
            <w:tcW w:w="1170" w:type="dxa"/>
            <w:shd w:val="clear" w:color="auto" w:fill="E6E6E6"/>
            <w:vAlign w:val="center"/>
          </w:tcPr>
          <w:p w:rsidR="00AA030F" w:rsidRPr="009F5750" w:rsidRDefault="00024152" w:rsidP="00BE6AE3">
            <w:pPr>
              <w:jc w:val="right"/>
              <w:rPr>
                <w:rFonts w:cstheme="minorHAnsi"/>
                <w:i/>
                <w:sz w:val="20"/>
                <w:szCs w:val="20"/>
                <w:highlight w:val="yellow"/>
              </w:rPr>
            </w:pPr>
            <w:r w:rsidRPr="009F5750">
              <w:rPr>
                <w:rFonts w:cstheme="minorHAnsi"/>
                <w:color w:val="000000"/>
                <w:sz w:val="20"/>
                <w:szCs w:val="20"/>
              </w:rPr>
              <w:t>132,000</w:t>
            </w:r>
          </w:p>
        </w:tc>
        <w:tc>
          <w:tcPr>
            <w:tcW w:w="1705" w:type="dxa"/>
            <w:shd w:val="clear" w:color="auto" w:fill="E6E6E6"/>
          </w:tcPr>
          <w:p w:rsidR="00AA030F" w:rsidRPr="009F5750" w:rsidRDefault="00AA030F" w:rsidP="00072B2B">
            <w:pPr>
              <w:jc w:val="left"/>
              <w:rPr>
                <w:rFonts w:cstheme="minorHAnsi"/>
                <w:sz w:val="20"/>
                <w:szCs w:val="20"/>
                <w:highlight w:val="yellow"/>
              </w:rPr>
            </w:pPr>
          </w:p>
        </w:tc>
      </w:tr>
    </w:tbl>
    <w:p w:rsidR="00AE4DC9" w:rsidRPr="009F5750" w:rsidRDefault="00AE4DC9" w:rsidP="002E45A4">
      <w:pPr>
        <w:pStyle w:val="GEFFieldtoFillout"/>
        <w:ind w:left="0"/>
        <w:rPr>
          <w:rFonts w:asciiTheme="minorHAnsi" w:hAnsiTheme="minorHAnsi" w:cstheme="minorHAnsi"/>
          <w:sz w:val="20"/>
          <w:szCs w:val="20"/>
        </w:rPr>
      </w:pPr>
    </w:p>
    <w:p w:rsidR="007F7CA5" w:rsidRPr="009F5750" w:rsidRDefault="00B76AAD" w:rsidP="002E45A4">
      <w:pPr>
        <w:pStyle w:val="GEFFieldtoFillout"/>
        <w:ind w:left="0"/>
        <w:rPr>
          <w:rFonts w:asciiTheme="minorHAnsi" w:hAnsiTheme="minorHAnsi" w:cstheme="minorHAnsi"/>
          <w:sz w:val="20"/>
          <w:szCs w:val="20"/>
        </w:rPr>
      </w:pPr>
      <w:r w:rsidRPr="009F5750">
        <w:rPr>
          <w:rFonts w:asciiTheme="minorHAnsi" w:hAnsiTheme="minorHAnsi" w:cstheme="minorHAnsi"/>
          <w:b/>
          <w:sz w:val="20"/>
          <w:szCs w:val="20"/>
        </w:rPr>
        <w:t>10</w:t>
      </w:r>
      <w:r w:rsidR="009178FB" w:rsidRPr="009F5750">
        <w:rPr>
          <w:rFonts w:asciiTheme="minorHAnsi" w:hAnsiTheme="minorHAnsi" w:cstheme="minorHAnsi"/>
          <w:b/>
          <w:sz w:val="20"/>
          <w:szCs w:val="20"/>
        </w:rPr>
        <w:t>.</w:t>
      </w:r>
      <w:r w:rsidR="009178FB" w:rsidRPr="009F5750">
        <w:rPr>
          <w:rFonts w:asciiTheme="minorHAnsi" w:hAnsiTheme="minorHAnsi" w:cstheme="minorHAnsi"/>
          <w:sz w:val="20"/>
          <w:szCs w:val="20"/>
        </w:rPr>
        <w:t xml:space="preserve"> </w:t>
      </w:r>
      <w:r w:rsidR="007F7CA5" w:rsidRPr="009F5750">
        <w:rPr>
          <w:rFonts w:asciiTheme="minorHAnsi" w:hAnsiTheme="minorHAnsi" w:cstheme="minorHAnsi"/>
          <w:b/>
          <w:i/>
          <w:sz w:val="20"/>
          <w:szCs w:val="20"/>
        </w:rPr>
        <w:t>Benefits</w:t>
      </w:r>
    </w:p>
    <w:p w:rsidR="007F7CA5" w:rsidRPr="009F5750" w:rsidRDefault="007F7CA5" w:rsidP="000B61D7">
      <w:pPr>
        <w:pStyle w:val="GEFFieldtoFillout"/>
        <w:ind w:left="0"/>
        <w:rPr>
          <w:rFonts w:asciiTheme="minorHAnsi" w:hAnsiTheme="minorHAnsi" w:cstheme="minorHAnsi"/>
          <w:sz w:val="20"/>
          <w:szCs w:val="20"/>
        </w:rPr>
      </w:pPr>
    </w:p>
    <w:p w:rsidR="006753EC" w:rsidRPr="009F5750" w:rsidRDefault="006753EC" w:rsidP="00E30605">
      <w:pPr>
        <w:rPr>
          <w:sz w:val="20"/>
          <w:szCs w:val="20"/>
        </w:rPr>
      </w:pPr>
      <w:r w:rsidRPr="009F5750">
        <w:rPr>
          <w:sz w:val="20"/>
          <w:szCs w:val="20"/>
        </w:rPr>
        <w:t xml:space="preserve">The GEF-7 project is </w:t>
      </w:r>
      <w:r w:rsidR="001A391C" w:rsidRPr="009F5750">
        <w:rPr>
          <w:sz w:val="20"/>
          <w:szCs w:val="20"/>
        </w:rPr>
        <w:t>designed</w:t>
      </w:r>
      <w:r w:rsidRPr="009F5750">
        <w:rPr>
          <w:sz w:val="20"/>
          <w:szCs w:val="20"/>
        </w:rPr>
        <w:t xml:space="preserve"> under the idea of achieving social and environmental benefits </w:t>
      </w:r>
      <w:r w:rsidR="001A391C" w:rsidRPr="009F5750">
        <w:rPr>
          <w:sz w:val="20"/>
          <w:szCs w:val="20"/>
        </w:rPr>
        <w:t>through</w:t>
      </w:r>
      <w:r w:rsidRPr="009F5750">
        <w:rPr>
          <w:sz w:val="20"/>
          <w:szCs w:val="20"/>
        </w:rPr>
        <w:t xml:space="preserve"> strengthening of </w:t>
      </w:r>
      <w:r w:rsidR="009371C9" w:rsidRPr="009F5750">
        <w:rPr>
          <w:sz w:val="20"/>
          <w:szCs w:val="20"/>
        </w:rPr>
        <w:t>bio-enterprise</w:t>
      </w:r>
      <w:r w:rsidRPr="009F5750">
        <w:rPr>
          <w:sz w:val="20"/>
          <w:szCs w:val="20"/>
        </w:rPr>
        <w:t xml:space="preserve"> networks in areas of global biodivers</w:t>
      </w:r>
      <w:r w:rsidR="006158E7" w:rsidRPr="009F5750">
        <w:rPr>
          <w:sz w:val="20"/>
          <w:szCs w:val="20"/>
        </w:rPr>
        <w:t>ity</w:t>
      </w:r>
      <w:r w:rsidRPr="009F5750">
        <w:rPr>
          <w:sz w:val="20"/>
          <w:szCs w:val="20"/>
        </w:rPr>
        <w:t xml:space="preserve"> importance. The GEF-7 project will support planning and management of landscapes with globally significant biodiversity, using a multifocal, multi-sectoral approach, and overcoming organizational barriers to the use of land for sustainable production and connectivity.</w:t>
      </w:r>
    </w:p>
    <w:p w:rsidR="006753EC" w:rsidRPr="009F5750" w:rsidRDefault="006753EC" w:rsidP="00E30605">
      <w:pPr>
        <w:rPr>
          <w:sz w:val="20"/>
          <w:szCs w:val="20"/>
        </w:rPr>
      </w:pPr>
      <w:r w:rsidRPr="009F5750">
        <w:rPr>
          <w:sz w:val="20"/>
          <w:szCs w:val="20"/>
        </w:rPr>
        <w:t xml:space="preserve">The project will increase the socio-economic benefits </w:t>
      </w:r>
      <w:r w:rsidR="006158E7" w:rsidRPr="009F5750">
        <w:rPr>
          <w:sz w:val="20"/>
          <w:szCs w:val="20"/>
        </w:rPr>
        <w:t>to stakeholders in</w:t>
      </w:r>
      <w:r w:rsidRPr="009F5750">
        <w:rPr>
          <w:sz w:val="20"/>
          <w:szCs w:val="20"/>
        </w:rPr>
        <w:t xml:space="preserve"> the identified areas and other later-linked participants through sustainable use of biodiversity and other resources in these landscapes, using the improved methodology for </w:t>
      </w:r>
      <w:r w:rsidR="006158E7" w:rsidRPr="009F5750">
        <w:rPr>
          <w:sz w:val="20"/>
          <w:szCs w:val="20"/>
        </w:rPr>
        <w:t>“</w:t>
      </w:r>
      <w:r w:rsidR="001840DA" w:rsidRPr="009F5750">
        <w:rPr>
          <w:sz w:val="20"/>
          <w:szCs w:val="20"/>
        </w:rPr>
        <w:t>Products with Territorial Identity</w:t>
      </w:r>
      <w:r w:rsidR="006158E7" w:rsidRPr="009F5750">
        <w:rPr>
          <w:sz w:val="20"/>
          <w:szCs w:val="20"/>
        </w:rPr>
        <w:t>”</w:t>
      </w:r>
      <w:r w:rsidRPr="009F5750">
        <w:rPr>
          <w:sz w:val="20"/>
          <w:szCs w:val="20"/>
        </w:rPr>
        <w:t xml:space="preserve"> developed </w:t>
      </w:r>
      <w:r w:rsidR="006158E7" w:rsidRPr="009F5750">
        <w:rPr>
          <w:sz w:val="20"/>
          <w:szCs w:val="20"/>
        </w:rPr>
        <w:t xml:space="preserve">by SGP </w:t>
      </w:r>
      <w:r w:rsidRPr="009F5750">
        <w:rPr>
          <w:sz w:val="20"/>
          <w:szCs w:val="20"/>
        </w:rPr>
        <w:t xml:space="preserve">during </w:t>
      </w:r>
      <w:r w:rsidR="002B511B" w:rsidRPr="009F5750">
        <w:rPr>
          <w:sz w:val="20"/>
          <w:szCs w:val="20"/>
        </w:rPr>
        <w:t>GEF-6</w:t>
      </w:r>
      <w:r w:rsidRPr="009F5750">
        <w:rPr>
          <w:sz w:val="20"/>
          <w:szCs w:val="20"/>
        </w:rPr>
        <w:t xml:space="preserve">. These initiatives will be supported in areas such as food security and land use </w:t>
      </w:r>
      <w:r w:rsidR="0071301F" w:rsidRPr="009F5750">
        <w:rPr>
          <w:sz w:val="20"/>
          <w:szCs w:val="20"/>
        </w:rPr>
        <w:t>and</w:t>
      </w:r>
      <w:r w:rsidRPr="009F5750">
        <w:rPr>
          <w:sz w:val="20"/>
          <w:szCs w:val="20"/>
        </w:rPr>
        <w:t xml:space="preserve"> sustainability</w:t>
      </w:r>
      <w:r w:rsidR="00AE4DC9" w:rsidRPr="009F5750">
        <w:rPr>
          <w:sz w:val="20"/>
          <w:szCs w:val="20"/>
        </w:rPr>
        <w:t xml:space="preserve"> through a community-based natural resource </w:t>
      </w:r>
      <w:r w:rsidR="0071301F" w:rsidRPr="009F5750">
        <w:rPr>
          <w:sz w:val="20"/>
          <w:szCs w:val="20"/>
        </w:rPr>
        <w:t xml:space="preserve">management </w:t>
      </w:r>
      <w:r w:rsidR="00AE4DC9" w:rsidRPr="009F5750">
        <w:rPr>
          <w:sz w:val="20"/>
          <w:szCs w:val="20"/>
        </w:rPr>
        <w:t>strategy</w:t>
      </w:r>
      <w:r w:rsidRPr="009F5750">
        <w:rPr>
          <w:sz w:val="20"/>
          <w:szCs w:val="20"/>
        </w:rPr>
        <w:t>, directly connected to the new development plan of Ecuador</w:t>
      </w:r>
      <w:r w:rsidR="00AE4DC9" w:rsidRPr="009F5750">
        <w:rPr>
          <w:sz w:val="20"/>
          <w:szCs w:val="20"/>
        </w:rPr>
        <w:t xml:space="preserve"> to procure income-generating activities while </w:t>
      </w:r>
      <w:r w:rsidR="00693DBC" w:rsidRPr="009F5750">
        <w:rPr>
          <w:sz w:val="20"/>
          <w:szCs w:val="20"/>
        </w:rPr>
        <w:t>promoting biodiversity conservation</w:t>
      </w:r>
      <w:r w:rsidRPr="009F5750">
        <w:rPr>
          <w:sz w:val="20"/>
          <w:szCs w:val="20"/>
        </w:rPr>
        <w:t xml:space="preserve">. As an indirect result, these include improved soil productivity through agroecological practices and production systems, </w:t>
      </w:r>
      <w:r w:rsidR="0071301F" w:rsidRPr="009F5750">
        <w:rPr>
          <w:sz w:val="20"/>
          <w:szCs w:val="20"/>
        </w:rPr>
        <w:t>containing</w:t>
      </w:r>
      <w:r w:rsidRPr="009F5750">
        <w:rPr>
          <w:sz w:val="20"/>
          <w:szCs w:val="20"/>
        </w:rPr>
        <w:t xml:space="preserve"> use of compost and organic fertilizer; improved micro-climate and water resource availability and volume from windbreaks, agroforestry systems, and cover crops; conservation and sustainable use of crop genetic biodiversity; greater pest control from agroecological, poly-cultural systems; as well as others to be identified and innovated by smallholder organizations. </w:t>
      </w:r>
    </w:p>
    <w:p w:rsidR="006158E7" w:rsidRPr="009F5750" w:rsidRDefault="006753EC" w:rsidP="00E30605">
      <w:pPr>
        <w:rPr>
          <w:sz w:val="20"/>
          <w:szCs w:val="20"/>
        </w:rPr>
      </w:pPr>
      <w:r w:rsidRPr="009F5750">
        <w:rPr>
          <w:sz w:val="20"/>
          <w:szCs w:val="20"/>
        </w:rPr>
        <w:t xml:space="preserve">At the same time, </w:t>
      </w:r>
      <w:r w:rsidR="0072376B" w:rsidRPr="009F5750">
        <w:rPr>
          <w:sz w:val="20"/>
          <w:szCs w:val="20"/>
        </w:rPr>
        <w:t>w</w:t>
      </w:r>
      <w:r w:rsidRPr="009F5750">
        <w:rPr>
          <w:sz w:val="20"/>
          <w:szCs w:val="20"/>
        </w:rPr>
        <w:t>ith the landscape planning approach, ecosystem services are identified for enhancement, providing substantial benefits to communities beyond the program’s direct area of influence. The ecosystem services provided by the Paramo, which include water retention, regulation, and carbon sequestration, are retained by setting aside areas for conservation, as well as through improved soil, water, and biomass management in the production landscape. The conservation of dry forest ecosystems and associated coastal mangroves provide direct benefits to communities through improved availability of marine fauna and flora for sustainable harvesting. Conservation or regeneration of coastal habitats provide protection of shorelines from erosion, tsunamis, and storms.</w:t>
      </w:r>
    </w:p>
    <w:p w:rsidR="00693DBC" w:rsidRPr="009F5750" w:rsidRDefault="0071301F" w:rsidP="00E30605">
      <w:pPr>
        <w:rPr>
          <w:sz w:val="20"/>
          <w:szCs w:val="20"/>
        </w:rPr>
      </w:pPr>
      <w:r w:rsidRPr="009F5750">
        <w:rPr>
          <w:sz w:val="20"/>
          <w:szCs w:val="20"/>
        </w:rPr>
        <w:t>Generally</w:t>
      </w:r>
      <w:r w:rsidR="00307CB1" w:rsidRPr="009F5750">
        <w:rPr>
          <w:sz w:val="20"/>
          <w:szCs w:val="20"/>
        </w:rPr>
        <w:t xml:space="preserve">, natural resources </w:t>
      </w:r>
      <w:r w:rsidR="009870E3" w:rsidRPr="009F5750">
        <w:rPr>
          <w:sz w:val="20"/>
          <w:szCs w:val="20"/>
        </w:rPr>
        <w:t>management</w:t>
      </w:r>
      <w:r w:rsidR="00307CB1" w:rsidRPr="009F5750">
        <w:rPr>
          <w:sz w:val="20"/>
          <w:szCs w:val="20"/>
        </w:rPr>
        <w:t xml:space="preserve"> and </w:t>
      </w:r>
      <w:r w:rsidR="009870E3" w:rsidRPr="009F5750">
        <w:rPr>
          <w:sz w:val="20"/>
          <w:szCs w:val="20"/>
        </w:rPr>
        <w:t xml:space="preserve">product development know-how </w:t>
      </w:r>
      <w:r w:rsidRPr="009F5750">
        <w:rPr>
          <w:sz w:val="20"/>
          <w:szCs w:val="20"/>
        </w:rPr>
        <w:t xml:space="preserve">can be </w:t>
      </w:r>
      <w:r w:rsidR="009870E3" w:rsidRPr="009F5750">
        <w:rPr>
          <w:sz w:val="20"/>
          <w:szCs w:val="20"/>
        </w:rPr>
        <w:t xml:space="preserve">very unequal between the private sector and communitarian entrepreneurships. Companies tend to keep this information as </w:t>
      </w:r>
      <w:r w:rsidRPr="009F5750">
        <w:rPr>
          <w:sz w:val="20"/>
          <w:szCs w:val="20"/>
        </w:rPr>
        <w:t>proprietary</w:t>
      </w:r>
      <w:r w:rsidR="009870E3" w:rsidRPr="009F5750">
        <w:rPr>
          <w:sz w:val="20"/>
          <w:szCs w:val="20"/>
        </w:rPr>
        <w:t xml:space="preserve"> secrets </w:t>
      </w:r>
      <w:r w:rsidR="008B589B" w:rsidRPr="009F5750">
        <w:rPr>
          <w:sz w:val="20"/>
          <w:szCs w:val="20"/>
        </w:rPr>
        <w:t>even when communities are some</w:t>
      </w:r>
      <w:r w:rsidRPr="009F5750">
        <w:rPr>
          <w:sz w:val="20"/>
          <w:szCs w:val="20"/>
        </w:rPr>
        <w:t xml:space="preserve">how </w:t>
      </w:r>
      <w:r w:rsidR="008B589B" w:rsidRPr="009F5750">
        <w:rPr>
          <w:sz w:val="20"/>
          <w:szCs w:val="20"/>
        </w:rPr>
        <w:t xml:space="preserve">involved in the process. This </w:t>
      </w:r>
      <w:r w:rsidR="001A5611" w:rsidRPr="009F5750">
        <w:rPr>
          <w:sz w:val="20"/>
          <w:szCs w:val="20"/>
        </w:rPr>
        <w:t>problem could be mitigated by clearly identifying rights and obligations of both parties and enforcing them to ensure knowledge transference.</w:t>
      </w:r>
    </w:p>
    <w:p w:rsidR="0029229C" w:rsidRPr="009F5750" w:rsidRDefault="00BB188C" w:rsidP="00E30605">
      <w:pPr>
        <w:rPr>
          <w:rFonts w:eastAsia="Times New Roman"/>
          <w:b/>
          <w:sz w:val="20"/>
          <w:szCs w:val="20"/>
        </w:rPr>
      </w:pPr>
      <w:r w:rsidRPr="009F5750">
        <w:rPr>
          <w:sz w:val="20"/>
          <w:szCs w:val="20"/>
        </w:rPr>
        <w:br w:type="page"/>
      </w:r>
      <w:r w:rsidRPr="009F5750" w:rsidDel="002C3EDB">
        <w:rPr>
          <w:rFonts w:eastAsia="Times New Roman"/>
          <w:b/>
          <w:caps/>
          <w:sz w:val="20"/>
          <w:szCs w:val="20"/>
          <w:u w:val="single"/>
          <w:lang w:val="x-none" w:eastAsia="x-none"/>
        </w:rPr>
        <w:t xml:space="preserve"> </w:t>
      </w:r>
      <w:r w:rsidRPr="009F5750">
        <w:rPr>
          <w:rFonts w:eastAsia="Times New Roman"/>
          <w:b/>
          <w:sz w:val="20"/>
          <w:szCs w:val="20"/>
        </w:rPr>
        <w:t>PART IV: ANNEXES</w:t>
      </w:r>
    </w:p>
    <w:p w:rsidR="004B0F40" w:rsidRPr="009F5750" w:rsidRDefault="004B0F40" w:rsidP="00E30605">
      <w:pPr>
        <w:rPr>
          <w:rFonts w:eastAsia="Times New Roman"/>
          <w:sz w:val="20"/>
          <w:szCs w:val="20"/>
        </w:rPr>
      </w:pPr>
      <w:r w:rsidRPr="009F5750">
        <w:rPr>
          <w:rFonts w:eastAsia="Times New Roman"/>
          <w:sz w:val="20"/>
          <w:szCs w:val="20"/>
        </w:rPr>
        <w:t>Annex A: Project Results Framework</w:t>
      </w:r>
    </w:p>
    <w:p w:rsidR="00CE625D" w:rsidRPr="009F5750" w:rsidRDefault="004B0F40" w:rsidP="00E30605">
      <w:pPr>
        <w:rPr>
          <w:rFonts w:eastAsia="Times New Roman"/>
          <w:sz w:val="20"/>
          <w:szCs w:val="20"/>
        </w:rPr>
      </w:pPr>
      <w:r w:rsidRPr="009F5750">
        <w:rPr>
          <w:rFonts w:eastAsia="Times New Roman"/>
          <w:sz w:val="20"/>
          <w:szCs w:val="20"/>
        </w:rPr>
        <w:t>Annex B: Response to Project Reviews</w:t>
      </w:r>
      <w:r w:rsidR="00D758BC" w:rsidRPr="009F5750">
        <w:rPr>
          <w:rFonts w:eastAsia="Times New Roman"/>
          <w:sz w:val="20"/>
          <w:szCs w:val="20"/>
        </w:rPr>
        <w:t xml:space="preserve"> </w:t>
      </w:r>
      <w:r w:rsidR="00744C72" w:rsidRPr="009F5750">
        <w:rPr>
          <w:rFonts w:eastAsia="Times New Roman"/>
          <w:sz w:val="20"/>
          <w:szCs w:val="20"/>
        </w:rPr>
        <w:t>(not applicable at this stage</w:t>
      </w:r>
      <w:r w:rsidR="0029229C" w:rsidRPr="009F5750">
        <w:rPr>
          <w:rFonts w:eastAsia="Times New Roman"/>
          <w:sz w:val="20"/>
          <w:szCs w:val="20"/>
        </w:rPr>
        <w:t>)</w:t>
      </w:r>
    </w:p>
    <w:p w:rsidR="00CE625D" w:rsidRPr="009F5750" w:rsidRDefault="0029229C" w:rsidP="00E30605">
      <w:pPr>
        <w:rPr>
          <w:rFonts w:eastAsia="Times New Roman"/>
          <w:sz w:val="20"/>
          <w:szCs w:val="20"/>
        </w:rPr>
      </w:pPr>
      <w:r w:rsidRPr="009F5750">
        <w:rPr>
          <w:rFonts w:eastAsia="Times New Roman"/>
          <w:sz w:val="20"/>
          <w:szCs w:val="20"/>
        </w:rPr>
        <w:t>Annex C</w:t>
      </w:r>
      <w:r w:rsidR="00CE625D" w:rsidRPr="009F5750">
        <w:rPr>
          <w:rFonts w:eastAsia="Times New Roman"/>
          <w:sz w:val="20"/>
          <w:szCs w:val="20"/>
        </w:rPr>
        <w:t>: Project Maps and Coordinates</w:t>
      </w:r>
      <w:r w:rsidRPr="009F5750">
        <w:rPr>
          <w:rFonts w:eastAsia="Times New Roman"/>
          <w:sz w:val="20"/>
          <w:szCs w:val="20"/>
        </w:rPr>
        <w:t xml:space="preserve"> </w:t>
      </w:r>
    </w:p>
    <w:p w:rsidR="00CE625D" w:rsidRPr="009F5750" w:rsidRDefault="0029229C" w:rsidP="00E30605">
      <w:pPr>
        <w:rPr>
          <w:sz w:val="20"/>
          <w:szCs w:val="20"/>
        </w:rPr>
      </w:pPr>
      <w:r w:rsidRPr="009F5750">
        <w:rPr>
          <w:sz w:val="20"/>
          <w:szCs w:val="20"/>
        </w:rPr>
        <w:t>Annex D</w:t>
      </w:r>
      <w:r w:rsidR="00CE625D" w:rsidRPr="009F5750">
        <w:rPr>
          <w:sz w:val="20"/>
          <w:szCs w:val="20"/>
        </w:rPr>
        <w:t>: GEF 7 Core Indicator Worksheet</w:t>
      </w:r>
    </w:p>
    <w:p w:rsidR="00CE625D" w:rsidRPr="009F5750" w:rsidRDefault="0029229C" w:rsidP="00E30605">
      <w:pPr>
        <w:rPr>
          <w:sz w:val="20"/>
          <w:szCs w:val="20"/>
        </w:rPr>
      </w:pPr>
      <w:r w:rsidRPr="009F5750">
        <w:rPr>
          <w:sz w:val="20"/>
          <w:szCs w:val="20"/>
        </w:rPr>
        <w:t>Annex E</w:t>
      </w:r>
      <w:r w:rsidR="00CE625D" w:rsidRPr="009F5750">
        <w:rPr>
          <w:sz w:val="20"/>
          <w:szCs w:val="20"/>
        </w:rPr>
        <w:t>: GEF Project Taxonomy Worksheet</w:t>
      </w:r>
    </w:p>
    <w:p w:rsidR="00CE625D" w:rsidRPr="009F5750" w:rsidRDefault="00CE625D" w:rsidP="00A113D6">
      <w:pPr>
        <w:rPr>
          <w:rFonts w:eastAsia="Times New Roman" w:cstheme="minorHAnsi"/>
          <w:color w:val="000000"/>
          <w:sz w:val="20"/>
          <w:szCs w:val="20"/>
        </w:rPr>
      </w:pPr>
      <w:bookmarkStart w:id="13" w:name="_GoBack"/>
      <w:bookmarkEnd w:id="13"/>
    </w:p>
    <w:sectPr w:rsidR="00CE625D" w:rsidRPr="009F5750" w:rsidSect="005E0BB3">
      <w:footerReference w:type="default" r:id="rId29"/>
      <w:pgSz w:w="15840" w:h="12240" w:orient="landscape"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77E0F" w:rsidRDefault="00377E0F" w:rsidP="00591870">
      <w:pPr>
        <w:spacing w:after="0" w:line="240" w:lineRule="auto"/>
      </w:pPr>
      <w:r>
        <w:separator/>
      </w:r>
    </w:p>
  </w:endnote>
  <w:endnote w:type="continuationSeparator" w:id="0">
    <w:p w:rsidR="00377E0F" w:rsidRDefault="00377E0F"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20208030705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10006FF" w:usb1="4000F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Helvetica">
    <w:panose1 w:val="020B0604020202020204"/>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Segoe UI">
    <w:altName w:val="Arial"/>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13781869"/>
      <w:docPartObj>
        <w:docPartGallery w:val="Page Numbers (Bottom of Page)"/>
        <w:docPartUnique/>
      </w:docPartObj>
    </w:sdtPr>
    <w:sdtEndPr/>
    <w:sdtContent>
      <w:p w:rsidR="005E0BB3" w:rsidRDefault="005E0BB3">
        <w:pPr>
          <w:pStyle w:val="Footer"/>
          <w:jc w:val="right"/>
        </w:pPr>
        <w:r>
          <w:fldChar w:fldCharType="begin"/>
        </w:r>
        <w:r>
          <w:instrText>PAGE   \* MERGEFORMAT</w:instrText>
        </w:r>
        <w:r>
          <w:fldChar w:fldCharType="separate"/>
        </w:r>
        <w:r w:rsidRPr="00AA030F">
          <w:rPr>
            <w:noProof/>
            <w:lang w:val="es-ES"/>
          </w:rPr>
          <w:t>48</w:t>
        </w:r>
        <w:r>
          <w:fldChar w:fldCharType="end"/>
        </w:r>
      </w:p>
    </w:sdtContent>
  </w:sdt>
  <w:p w:rsidR="005E0BB3" w:rsidRPr="00946611" w:rsidRDefault="005E0BB3">
    <w:pPr>
      <w:pStyle w:val="Footer"/>
      <w:rPr>
        <w:sz w:val="18"/>
        <w:szCs w:val="18"/>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77E0F" w:rsidRDefault="00377E0F" w:rsidP="00591870">
      <w:pPr>
        <w:spacing w:after="0" w:line="240" w:lineRule="auto"/>
      </w:pPr>
      <w:r>
        <w:separator/>
      </w:r>
    </w:p>
  </w:footnote>
  <w:footnote w:type="continuationSeparator" w:id="0">
    <w:p w:rsidR="00377E0F" w:rsidRDefault="00377E0F" w:rsidP="00591870">
      <w:pPr>
        <w:spacing w:after="0" w:line="240" w:lineRule="auto"/>
      </w:pPr>
      <w:r>
        <w:continuationSeparator/>
      </w:r>
    </w:p>
  </w:footnote>
  <w:footnote w:id="1">
    <w:p w:rsidR="005E0BB3" w:rsidRPr="00435651" w:rsidRDefault="005E0BB3" w:rsidP="001519FA">
      <w:pPr>
        <w:pStyle w:val="FootnoteText"/>
        <w:rPr>
          <w:sz w:val="18"/>
          <w:szCs w:val="18"/>
          <w:lang w:val="en-US"/>
        </w:rPr>
      </w:pPr>
      <w:r>
        <w:rPr>
          <w:rStyle w:val="FootnoteReference"/>
        </w:rPr>
        <w:footnoteRef/>
      </w:r>
      <w:r>
        <w:t xml:space="preserve"> </w:t>
      </w:r>
      <w:r w:rsidRPr="00435651">
        <w:rPr>
          <w:sz w:val="18"/>
          <w:szCs w:val="18"/>
          <w:lang w:val="en-US"/>
        </w:rPr>
        <w:t xml:space="preserve">FAO (2015) Forest Resources Assessments (FRA) (p.4). Rome, Italy. </w:t>
      </w:r>
    </w:p>
  </w:footnote>
  <w:footnote w:id="2">
    <w:p w:rsidR="005E0BB3" w:rsidRPr="00435651" w:rsidRDefault="005E0BB3" w:rsidP="001519FA">
      <w:pPr>
        <w:pStyle w:val="FootnoteText"/>
        <w:rPr>
          <w:sz w:val="18"/>
          <w:szCs w:val="18"/>
          <w:lang w:val="en-US"/>
        </w:rPr>
      </w:pPr>
      <w:r w:rsidRPr="00435651">
        <w:rPr>
          <w:rStyle w:val="FootnoteReference"/>
          <w:sz w:val="18"/>
          <w:szCs w:val="18"/>
        </w:rPr>
        <w:footnoteRef/>
      </w:r>
      <w:r w:rsidRPr="00435651">
        <w:rPr>
          <w:sz w:val="18"/>
          <w:szCs w:val="18"/>
        </w:rPr>
        <w:t xml:space="preserve"> </w:t>
      </w:r>
      <w:r w:rsidRPr="00435651">
        <w:rPr>
          <w:sz w:val="18"/>
          <w:szCs w:val="18"/>
          <w:lang w:val="en-US"/>
        </w:rPr>
        <w:t>Ministry of the Environment (2018) Reverdecer Ecuador Program. Quito, Ecuador.</w:t>
      </w:r>
    </w:p>
  </w:footnote>
  <w:footnote w:id="3">
    <w:p w:rsidR="005E0BB3" w:rsidRPr="00435651" w:rsidRDefault="005E0BB3" w:rsidP="001519FA">
      <w:pPr>
        <w:pStyle w:val="FootnoteText"/>
        <w:rPr>
          <w:sz w:val="18"/>
          <w:szCs w:val="18"/>
          <w:lang w:val="en-US"/>
        </w:rPr>
      </w:pPr>
      <w:r w:rsidRPr="00435651">
        <w:rPr>
          <w:rStyle w:val="FootnoteReference"/>
          <w:sz w:val="18"/>
          <w:szCs w:val="18"/>
        </w:rPr>
        <w:footnoteRef/>
      </w:r>
      <w:r w:rsidRPr="00435651">
        <w:rPr>
          <w:sz w:val="18"/>
          <w:szCs w:val="18"/>
        </w:rPr>
        <w:t xml:space="preserve"> </w:t>
      </w:r>
      <w:r w:rsidRPr="00435651">
        <w:rPr>
          <w:sz w:val="18"/>
          <w:szCs w:val="18"/>
          <w:lang w:val="en-US"/>
        </w:rPr>
        <w:t xml:space="preserve">Ministry of the Environment (2016) National Biodiversity Strategy 2015-2030 (p.179). Quito, Ecuador. </w:t>
      </w:r>
    </w:p>
  </w:footnote>
  <w:footnote w:id="4">
    <w:p w:rsidR="005E0BB3" w:rsidRPr="003F52DC" w:rsidRDefault="005E0BB3" w:rsidP="001519FA">
      <w:pPr>
        <w:pStyle w:val="FootnoteText"/>
        <w:rPr>
          <w:lang w:val="en-US"/>
        </w:rPr>
      </w:pPr>
      <w:r w:rsidRPr="00435651">
        <w:rPr>
          <w:rStyle w:val="FootnoteReference"/>
          <w:sz w:val="18"/>
          <w:szCs w:val="18"/>
        </w:rPr>
        <w:footnoteRef/>
      </w:r>
      <w:r w:rsidRPr="00435651">
        <w:rPr>
          <w:sz w:val="18"/>
          <w:szCs w:val="18"/>
        </w:rPr>
        <w:t xml:space="preserve"> </w:t>
      </w:r>
      <w:r w:rsidRPr="00435651">
        <w:rPr>
          <w:sz w:val="18"/>
          <w:szCs w:val="18"/>
          <w:lang w:val="en-US"/>
        </w:rPr>
        <w:t>Ministry of the Environment (2016) National Biodiversity Strategy 2015-2030 (p.98). Quito, Ecuador.</w:t>
      </w:r>
    </w:p>
  </w:footnote>
  <w:footnote w:id="5">
    <w:p w:rsidR="005E0BB3" w:rsidRPr="00435651" w:rsidRDefault="005E0BB3" w:rsidP="00A56557">
      <w:pPr>
        <w:pStyle w:val="FootnoteText"/>
        <w:rPr>
          <w:sz w:val="18"/>
          <w:szCs w:val="18"/>
          <w:lang w:val="es-EC"/>
        </w:rPr>
      </w:pPr>
      <w:r w:rsidRPr="00435651">
        <w:rPr>
          <w:rStyle w:val="FootnoteReference"/>
          <w:sz w:val="18"/>
          <w:szCs w:val="18"/>
        </w:rPr>
        <w:footnoteRef/>
      </w:r>
      <w:r w:rsidRPr="00435651">
        <w:rPr>
          <w:sz w:val="18"/>
          <w:szCs w:val="18"/>
        </w:rPr>
        <w:t xml:space="preserve"> Mena Vásconez, P. </w:t>
      </w:r>
      <w:r w:rsidRPr="00435651">
        <w:rPr>
          <w:sz w:val="18"/>
          <w:szCs w:val="18"/>
          <w:lang w:val="en-US"/>
        </w:rPr>
        <w:t>(</w:t>
      </w:r>
      <w:r w:rsidRPr="00435651">
        <w:rPr>
          <w:sz w:val="18"/>
          <w:szCs w:val="18"/>
        </w:rPr>
        <w:t>2011</w:t>
      </w:r>
      <w:r w:rsidRPr="00435651">
        <w:rPr>
          <w:sz w:val="18"/>
          <w:szCs w:val="18"/>
          <w:lang w:val="en-US"/>
        </w:rPr>
        <w:t>)</w:t>
      </w:r>
      <w:r w:rsidRPr="00435651">
        <w:rPr>
          <w:sz w:val="18"/>
          <w:szCs w:val="18"/>
        </w:rPr>
        <w:t>. Wasteland. Landscape studied, inhabited, managed and institutionalized</w:t>
      </w:r>
      <w:r w:rsidRPr="00435651">
        <w:rPr>
          <w:sz w:val="18"/>
          <w:szCs w:val="18"/>
          <w:lang w:val="en-US"/>
        </w:rPr>
        <w:t xml:space="preserve"> (p.25)</w:t>
      </w:r>
      <w:r w:rsidRPr="00435651">
        <w:rPr>
          <w:sz w:val="18"/>
          <w:szCs w:val="18"/>
        </w:rPr>
        <w:t>.</w:t>
      </w:r>
      <w:r w:rsidRPr="00435651">
        <w:rPr>
          <w:sz w:val="18"/>
          <w:szCs w:val="18"/>
          <w:lang w:val="en-US"/>
        </w:rPr>
        <w:t xml:space="preserve"> </w:t>
      </w:r>
      <w:r w:rsidRPr="00435651">
        <w:rPr>
          <w:sz w:val="18"/>
          <w:szCs w:val="18"/>
        </w:rPr>
        <w:t>Quito,</w:t>
      </w:r>
      <w:r w:rsidRPr="00435651">
        <w:rPr>
          <w:sz w:val="18"/>
          <w:szCs w:val="18"/>
          <w:lang w:val="es-EC"/>
        </w:rPr>
        <w:t xml:space="preserve"> Ecuador.</w:t>
      </w:r>
    </w:p>
  </w:footnote>
  <w:footnote w:id="6">
    <w:p w:rsidR="005E0BB3" w:rsidRPr="00A83EE2" w:rsidRDefault="005E0BB3" w:rsidP="00A56557">
      <w:pPr>
        <w:pStyle w:val="FootnoteText"/>
        <w:rPr>
          <w:lang w:val="es-EC"/>
        </w:rPr>
      </w:pPr>
      <w:r w:rsidRPr="00435651">
        <w:rPr>
          <w:rStyle w:val="FootnoteReference"/>
          <w:sz w:val="18"/>
          <w:szCs w:val="18"/>
        </w:rPr>
        <w:footnoteRef/>
      </w:r>
      <w:r w:rsidRPr="00435651">
        <w:rPr>
          <w:sz w:val="18"/>
          <w:szCs w:val="18"/>
        </w:rPr>
        <w:t xml:space="preserve"> Working Group </w:t>
      </w:r>
      <w:r w:rsidRPr="00840E02">
        <w:rPr>
          <w:sz w:val="18"/>
          <w:szCs w:val="18"/>
          <w:lang w:val="es-EC"/>
        </w:rPr>
        <w:t>of Paramos</w:t>
      </w:r>
      <w:r w:rsidRPr="00435651">
        <w:rPr>
          <w:sz w:val="18"/>
          <w:szCs w:val="18"/>
        </w:rPr>
        <w:t xml:space="preserve"> Ecuador (GTP)</w:t>
      </w:r>
      <w:r w:rsidRPr="00840E02">
        <w:rPr>
          <w:sz w:val="18"/>
          <w:szCs w:val="18"/>
          <w:lang w:val="es-EC"/>
        </w:rPr>
        <w:t xml:space="preserve">. </w:t>
      </w:r>
      <w:r w:rsidRPr="00B86EC8">
        <w:rPr>
          <w:i/>
          <w:sz w:val="18"/>
          <w:szCs w:val="18"/>
          <w:lang w:val="es-EC"/>
        </w:rPr>
        <w:t>Paramo</w:t>
      </w:r>
      <w:r w:rsidRPr="00435651">
        <w:rPr>
          <w:sz w:val="18"/>
          <w:szCs w:val="18"/>
          <w:lang w:val="es-EC"/>
        </w:rPr>
        <w:t xml:space="preserve"> (p.25-27). Quito, Ecuador.</w:t>
      </w:r>
    </w:p>
  </w:footnote>
  <w:footnote w:id="7">
    <w:p w:rsidR="005E0BB3" w:rsidRPr="008D1F5B" w:rsidRDefault="005E0BB3" w:rsidP="00A56557">
      <w:pPr>
        <w:pStyle w:val="FootnoteText"/>
        <w:rPr>
          <w:sz w:val="18"/>
          <w:szCs w:val="18"/>
          <w:lang w:val="fr-FR"/>
        </w:rPr>
      </w:pPr>
      <w:r w:rsidRPr="009565F8">
        <w:rPr>
          <w:rStyle w:val="FootnoteReference"/>
          <w:sz w:val="18"/>
          <w:szCs w:val="18"/>
        </w:rPr>
        <w:footnoteRef/>
      </w:r>
      <w:r w:rsidRPr="009565F8">
        <w:rPr>
          <w:sz w:val="18"/>
          <w:szCs w:val="18"/>
        </w:rPr>
        <w:t xml:space="preserve"> </w:t>
      </w:r>
      <w:r w:rsidRPr="008D1F5B">
        <w:rPr>
          <w:sz w:val="18"/>
          <w:szCs w:val="18"/>
          <w:lang w:val="fr-FR"/>
        </w:rPr>
        <w:t>Idem.</w:t>
      </w:r>
    </w:p>
  </w:footnote>
  <w:footnote w:id="8">
    <w:p w:rsidR="005E0BB3" w:rsidRPr="00B86EC8" w:rsidRDefault="005E0BB3">
      <w:pPr>
        <w:pStyle w:val="FootnoteText"/>
        <w:rPr>
          <w:lang w:val="en-US"/>
        </w:rPr>
      </w:pPr>
      <w:r>
        <w:rPr>
          <w:rStyle w:val="FootnoteReference"/>
        </w:rPr>
        <w:footnoteRef/>
      </w:r>
      <w:r>
        <w:t xml:space="preserve"> </w:t>
      </w:r>
      <w:r w:rsidRPr="00B86EC8">
        <w:rPr>
          <w:sz w:val="18"/>
        </w:rPr>
        <w:t>L'lnstitut de Recherche pour le Developpement</w:t>
      </w:r>
      <w:r w:rsidRPr="008D1F5B">
        <w:rPr>
          <w:sz w:val="18"/>
          <w:lang w:val="fr-FR"/>
        </w:rPr>
        <w:t xml:space="preserve"> (2004). </w:t>
      </w:r>
      <w:r w:rsidRPr="00B86EC8">
        <w:rPr>
          <w:i/>
          <w:sz w:val="18"/>
          <w:lang w:val="en-US"/>
        </w:rPr>
        <w:t>Paramos Soils</w:t>
      </w:r>
      <w:r w:rsidRPr="00B86EC8">
        <w:rPr>
          <w:sz w:val="18"/>
          <w:lang w:val="en-US"/>
        </w:rPr>
        <w:t xml:space="preserve">. New York, United States. </w:t>
      </w:r>
    </w:p>
  </w:footnote>
  <w:footnote w:id="9">
    <w:p w:rsidR="005E0BB3" w:rsidRPr="009565F8" w:rsidRDefault="005E0BB3" w:rsidP="00A56557">
      <w:pPr>
        <w:pStyle w:val="FootnoteText"/>
        <w:rPr>
          <w:sz w:val="18"/>
          <w:szCs w:val="18"/>
          <w:lang w:val="es-EC"/>
        </w:rPr>
      </w:pPr>
      <w:r w:rsidRPr="009565F8">
        <w:rPr>
          <w:rStyle w:val="FootnoteReference"/>
          <w:sz w:val="18"/>
          <w:szCs w:val="18"/>
        </w:rPr>
        <w:footnoteRef/>
      </w:r>
      <w:r w:rsidRPr="009565F8">
        <w:rPr>
          <w:sz w:val="18"/>
          <w:szCs w:val="18"/>
        </w:rPr>
        <w:t xml:space="preserve"> </w:t>
      </w:r>
      <w:r w:rsidRPr="003A6718">
        <w:rPr>
          <w:sz w:val="18"/>
          <w:szCs w:val="18"/>
          <w:lang w:val="es-EC"/>
        </w:rPr>
        <w:t xml:space="preserve">International Conservation Ecuador (2018). </w:t>
      </w:r>
      <w:r w:rsidRPr="009565F8">
        <w:rPr>
          <w:sz w:val="18"/>
          <w:szCs w:val="18"/>
          <w:lang w:val="es-EC"/>
        </w:rPr>
        <w:t>Ecuadorian Choco. Quito, Ecuador.</w:t>
      </w:r>
    </w:p>
  </w:footnote>
  <w:footnote w:id="10">
    <w:p w:rsidR="005E0BB3" w:rsidRPr="00A56557" w:rsidRDefault="005E0BB3" w:rsidP="00A56557">
      <w:pPr>
        <w:pStyle w:val="FootnoteText"/>
        <w:rPr>
          <w:sz w:val="18"/>
          <w:szCs w:val="18"/>
          <w:lang w:val="es-EC"/>
        </w:rPr>
      </w:pPr>
      <w:r w:rsidRPr="00A56557">
        <w:rPr>
          <w:rStyle w:val="FootnoteReference"/>
          <w:sz w:val="18"/>
          <w:szCs w:val="18"/>
        </w:rPr>
        <w:footnoteRef/>
      </w:r>
      <w:r w:rsidRPr="00A56557">
        <w:rPr>
          <w:sz w:val="18"/>
          <w:szCs w:val="18"/>
        </w:rPr>
        <w:t xml:space="preserve"> Aguirre, Zhofre &amp; Kvist, Lars &amp; Sánchez, Orlando &amp; Editores, M &amp; Moraes, Romis &amp; Øllgaard, B &amp; Borchsenius, F &amp; Balslev, Henrik. (2006). Bosques secos en Ecuador y su diversidad. Botánica Económica de los Andes Centrales.</w:t>
      </w:r>
    </w:p>
  </w:footnote>
  <w:footnote w:id="11">
    <w:p w:rsidR="005E0BB3" w:rsidRPr="00A56557" w:rsidRDefault="005E0BB3" w:rsidP="00A56557">
      <w:pPr>
        <w:pStyle w:val="FootnoteText"/>
        <w:rPr>
          <w:sz w:val="18"/>
          <w:szCs w:val="18"/>
          <w:lang w:val="en-US"/>
        </w:rPr>
      </w:pPr>
      <w:r w:rsidRPr="00A56557">
        <w:rPr>
          <w:rStyle w:val="FootnoteReference"/>
          <w:sz w:val="18"/>
          <w:szCs w:val="18"/>
        </w:rPr>
        <w:footnoteRef/>
      </w:r>
      <w:r w:rsidRPr="00A56557">
        <w:rPr>
          <w:sz w:val="18"/>
          <w:szCs w:val="18"/>
        </w:rPr>
        <w:t xml:space="preserve"> </w:t>
      </w:r>
      <w:r w:rsidRPr="00A56557">
        <w:rPr>
          <w:sz w:val="18"/>
          <w:szCs w:val="18"/>
          <w:lang w:val="en-US"/>
        </w:rPr>
        <w:t>Ídem.</w:t>
      </w:r>
    </w:p>
  </w:footnote>
  <w:footnote w:id="12">
    <w:p w:rsidR="005E0BB3" w:rsidRPr="00A56557" w:rsidRDefault="005E0BB3" w:rsidP="00A56557">
      <w:pPr>
        <w:pStyle w:val="FootnoteText"/>
        <w:rPr>
          <w:sz w:val="18"/>
          <w:szCs w:val="18"/>
          <w:lang w:val="es-EC"/>
        </w:rPr>
      </w:pPr>
      <w:r w:rsidRPr="00A56557">
        <w:rPr>
          <w:rStyle w:val="FootnoteReference"/>
          <w:sz w:val="18"/>
          <w:szCs w:val="18"/>
        </w:rPr>
        <w:footnoteRef/>
      </w:r>
      <w:r w:rsidRPr="00A56557">
        <w:rPr>
          <w:sz w:val="18"/>
          <w:szCs w:val="18"/>
        </w:rPr>
        <w:t xml:space="preserve"> Ministry of the Environment</w:t>
      </w:r>
      <w:r w:rsidRPr="00A56557">
        <w:rPr>
          <w:sz w:val="18"/>
          <w:szCs w:val="18"/>
          <w:lang w:val="en-US"/>
        </w:rPr>
        <w:t xml:space="preserve"> (2016) </w:t>
      </w:r>
      <w:r w:rsidRPr="00A56557">
        <w:rPr>
          <w:sz w:val="18"/>
          <w:szCs w:val="18"/>
        </w:rPr>
        <w:t>National Biodiversity Strategy 2015-2030</w:t>
      </w:r>
      <w:r w:rsidRPr="00A56557">
        <w:rPr>
          <w:sz w:val="18"/>
          <w:szCs w:val="18"/>
          <w:lang w:val="en-US"/>
        </w:rPr>
        <w:t xml:space="preserve"> (p.177). </w:t>
      </w:r>
      <w:r w:rsidRPr="00A56557">
        <w:rPr>
          <w:sz w:val="18"/>
          <w:szCs w:val="18"/>
        </w:rPr>
        <w:t>Quito</w:t>
      </w:r>
      <w:r w:rsidRPr="00A56557">
        <w:rPr>
          <w:sz w:val="18"/>
          <w:szCs w:val="18"/>
          <w:lang w:val="es-EC"/>
        </w:rPr>
        <w:t>,</w:t>
      </w:r>
      <w:r w:rsidRPr="00A56557">
        <w:rPr>
          <w:sz w:val="18"/>
          <w:szCs w:val="18"/>
        </w:rPr>
        <w:t xml:space="preserve"> Ecuador</w:t>
      </w:r>
      <w:r w:rsidRPr="00A56557">
        <w:rPr>
          <w:sz w:val="18"/>
          <w:szCs w:val="18"/>
          <w:lang w:val="es-EC"/>
        </w:rPr>
        <w:t>.</w:t>
      </w:r>
    </w:p>
  </w:footnote>
  <w:footnote w:id="13">
    <w:p w:rsidR="005E0BB3" w:rsidRPr="005E28EB" w:rsidRDefault="005E0BB3" w:rsidP="00A56557">
      <w:pPr>
        <w:pStyle w:val="FootnoteText"/>
        <w:rPr>
          <w:lang w:val="es-EC"/>
        </w:rPr>
      </w:pPr>
      <w:r w:rsidRPr="00A56557">
        <w:rPr>
          <w:rStyle w:val="FootnoteReference"/>
          <w:sz w:val="18"/>
          <w:szCs w:val="18"/>
        </w:rPr>
        <w:footnoteRef/>
      </w:r>
      <w:r w:rsidRPr="00A56557">
        <w:rPr>
          <w:sz w:val="18"/>
          <w:szCs w:val="18"/>
        </w:rPr>
        <w:t xml:space="preserve"> Early Warning System</w:t>
      </w:r>
      <w:r w:rsidRPr="00A56557">
        <w:rPr>
          <w:sz w:val="18"/>
          <w:szCs w:val="18"/>
          <w:lang w:val="es-EC"/>
        </w:rPr>
        <w:t xml:space="preserve"> (2015). Ecuador: manglares gestionados a través de concesiones comunitarias.</w:t>
      </w:r>
      <w:r w:rsidRPr="009F37B7">
        <w:rPr>
          <w:sz w:val="16"/>
          <w:lang w:val="es-EC"/>
        </w:rPr>
        <w:t xml:space="preserve"> </w:t>
      </w:r>
    </w:p>
  </w:footnote>
  <w:footnote w:id="14">
    <w:p w:rsidR="005E0BB3" w:rsidRPr="002516E4" w:rsidRDefault="005E0BB3" w:rsidP="00A56557">
      <w:pPr>
        <w:pStyle w:val="FootnoteText"/>
        <w:rPr>
          <w:sz w:val="18"/>
          <w:szCs w:val="18"/>
          <w:lang w:val="es-EC"/>
        </w:rPr>
      </w:pPr>
      <w:r>
        <w:rPr>
          <w:rStyle w:val="FootnoteReference"/>
        </w:rPr>
        <w:footnoteRef/>
      </w:r>
      <w:r>
        <w:t xml:space="preserve"> </w:t>
      </w:r>
      <w:r w:rsidRPr="002516E4">
        <w:rPr>
          <w:sz w:val="18"/>
          <w:szCs w:val="18"/>
        </w:rPr>
        <w:t>Víctor López A., Fernando Espíndola,</w:t>
      </w:r>
      <w:r w:rsidRPr="002516E4">
        <w:rPr>
          <w:sz w:val="18"/>
          <w:szCs w:val="18"/>
          <w:lang w:val="es-EC"/>
        </w:rPr>
        <w:t xml:space="preserve"> </w:t>
      </w:r>
      <w:r w:rsidRPr="002516E4">
        <w:rPr>
          <w:sz w:val="18"/>
          <w:szCs w:val="18"/>
        </w:rPr>
        <w:t>Juan Calles L. y Janette Ulloa</w:t>
      </w:r>
      <w:r w:rsidRPr="002516E4">
        <w:rPr>
          <w:sz w:val="18"/>
          <w:szCs w:val="18"/>
          <w:lang w:val="es-EC"/>
        </w:rPr>
        <w:t xml:space="preserve"> (2013). Amazonía ecuatoriana bajo presión. Quito, Ecuador.</w:t>
      </w:r>
    </w:p>
  </w:footnote>
  <w:footnote w:id="15">
    <w:p w:rsidR="005E0BB3" w:rsidRPr="002516E4" w:rsidRDefault="005E0BB3">
      <w:pPr>
        <w:pStyle w:val="FootnoteText"/>
        <w:rPr>
          <w:sz w:val="18"/>
          <w:szCs w:val="18"/>
          <w:lang w:val="es-EC"/>
        </w:rPr>
      </w:pPr>
      <w:r w:rsidRPr="002516E4">
        <w:rPr>
          <w:rStyle w:val="FootnoteReference"/>
          <w:sz w:val="18"/>
          <w:szCs w:val="18"/>
        </w:rPr>
        <w:footnoteRef/>
      </w:r>
      <w:r w:rsidRPr="002516E4">
        <w:rPr>
          <w:sz w:val="18"/>
          <w:szCs w:val="18"/>
        </w:rPr>
        <w:t xml:space="preserve"> Ministry of the Environment</w:t>
      </w:r>
      <w:r w:rsidRPr="002516E4">
        <w:rPr>
          <w:sz w:val="18"/>
          <w:szCs w:val="18"/>
          <w:lang w:val="es-EC"/>
        </w:rPr>
        <w:t xml:space="preserve"> (2016) </w:t>
      </w:r>
      <w:r w:rsidRPr="002516E4">
        <w:rPr>
          <w:sz w:val="18"/>
          <w:szCs w:val="18"/>
        </w:rPr>
        <w:t>National Biodiversity Strategy 2015-2030</w:t>
      </w:r>
      <w:r w:rsidRPr="002516E4">
        <w:rPr>
          <w:sz w:val="18"/>
          <w:szCs w:val="18"/>
          <w:lang w:val="es-EC"/>
        </w:rPr>
        <w:t xml:space="preserve"> (p.133). </w:t>
      </w:r>
      <w:r w:rsidRPr="002516E4">
        <w:rPr>
          <w:sz w:val="18"/>
          <w:szCs w:val="18"/>
        </w:rPr>
        <w:t>Quito</w:t>
      </w:r>
      <w:r w:rsidRPr="002516E4">
        <w:rPr>
          <w:sz w:val="18"/>
          <w:szCs w:val="18"/>
          <w:lang w:val="es-EC"/>
        </w:rPr>
        <w:t>,</w:t>
      </w:r>
      <w:r w:rsidRPr="002516E4">
        <w:rPr>
          <w:sz w:val="18"/>
          <w:szCs w:val="18"/>
        </w:rPr>
        <w:t xml:space="preserve"> Ecuador</w:t>
      </w:r>
      <w:r w:rsidRPr="002516E4">
        <w:rPr>
          <w:sz w:val="18"/>
          <w:szCs w:val="18"/>
          <w:lang w:val="es-EC"/>
        </w:rPr>
        <w:t>.</w:t>
      </w:r>
    </w:p>
  </w:footnote>
  <w:footnote w:id="16">
    <w:p w:rsidR="005E0BB3" w:rsidRPr="002516E4" w:rsidRDefault="005E0BB3" w:rsidP="00A56557">
      <w:pPr>
        <w:pStyle w:val="FootnoteText"/>
        <w:rPr>
          <w:sz w:val="18"/>
          <w:szCs w:val="18"/>
          <w:lang w:val="es-EC"/>
        </w:rPr>
      </w:pPr>
      <w:r w:rsidRPr="002516E4">
        <w:rPr>
          <w:rStyle w:val="FootnoteReference"/>
          <w:sz w:val="18"/>
          <w:szCs w:val="18"/>
        </w:rPr>
        <w:footnoteRef/>
      </w:r>
      <w:r w:rsidRPr="002516E4">
        <w:rPr>
          <w:sz w:val="18"/>
          <w:szCs w:val="18"/>
        </w:rPr>
        <w:t xml:space="preserve"> </w:t>
      </w:r>
      <w:r w:rsidRPr="002516E4">
        <w:rPr>
          <w:sz w:val="18"/>
          <w:szCs w:val="18"/>
          <w:lang w:val="es-EC"/>
        </w:rPr>
        <w:t>Ministry of Environment (2015). MAE promueve conservación y recuperación de bosques tropicales. Quito, Ecuador.</w:t>
      </w:r>
    </w:p>
  </w:footnote>
  <w:footnote w:id="17">
    <w:p w:rsidR="005E0BB3" w:rsidRPr="00D9617A" w:rsidRDefault="005E0BB3" w:rsidP="00A56557">
      <w:pPr>
        <w:pStyle w:val="FootnoteText"/>
        <w:rPr>
          <w:lang w:val="es-EC"/>
        </w:rPr>
      </w:pPr>
      <w:r w:rsidRPr="002516E4">
        <w:rPr>
          <w:rStyle w:val="FootnoteReference"/>
          <w:sz w:val="18"/>
          <w:szCs w:val="18"/>
        </w:rPr>
        <w:footnoteRef/>
      </w:r>
      <w:r w:rsidRPr="002516E4">
        <w:rPr>
          <w:sz w:val="18"/>
          <w:szCs w:val="18"/>
        </w:rPr>
        <w:t xml:space="preserve"> </w:t>
      </w:r>
      <w:r w:rsidRPr="002516E4">
        <w:rPr>
          <w:sz w:val="18"/>
          <w:szCs w:val="18"/>
          <w:lang w:val="es-EC"/>
        </w:rPr>
        <w:t xml:space="preserve">MAG (2018) </w:t>
      </w:r>
      <w:r w:rsidRPr="002516E4">
        <w:rPr>
          <w:sz w:val="18"/>
          <w:szCs w:val="18"/>
        </w:rPr>
        <w:t>Proyecto Nacional de Innovación Tecnológica Participativa y Productividad Agrícola (PITPPA)</w:t>
      </w:r>
      <w:r w:rsidRPr="002516E4">
        <w:rPr>
          <w:sz w:val="18"/>
          <w:szCs w:val="18"/>
          <w:lang w:val="es-EC"/>
        </w:rPr>
        <w:t xml:space="preserve"> Quito, Ecuador.</w:t>
      </w:r>
    </w:p>
  </w:footnote>
  <w:footnote w:id="18">
    <w:p w:rsidR="005E0BB3" w:rsidRPr="00F63008" w:rsidRDefault="005E0BB3">
      <w:pPr>
        <w:pStyle w:val="FootnoteText"/>
        <w:rPr>
          <w:lang w:val="en-US"/>
        </w:rPr>
      </w:pPr>
      <w:r w:rsidRPr="00C017FC">
        <w:rPr>
          <w:rStyle w:val="FootnoteReference"/>
          <w:sz w:val="18"/>
          <w:szCs w:val="18"/>
        </w:rPr>
        <w:footnoteRef/>
      </w:r>
      <w:r w:rsidRPr="00C017FC">
        <w:rPr>
          <w:sz w:val="18"/>
          <w:szCs w:val="18"/>
        </w:rPr>
        <w:t xml:space="preserve"> </w:t>
      </w:r>
      <w:r w:rsidRPr="00C017FC">
        <w:rPr>
          <w:rFonts w:cstheme="minorHAnsi"/>
          <w:sz w:val="18"/>
          <w:szCs w:val="18"/>
        </w:rPr>
        <w:t>Ministry of Environment, and United Nations Development Program - UNDP, 2018.</w:t>
      </w:r>
    </w:p>
  </w:footnote>
  <w:footnote w:id="19">
    <w:p w:rsidR="005E0BB3" w:rsidRPr="00D0293F" w:rsidRDefault="005E0BB3" w:rsidP="008145F2">
      <w:pPr>
        <w:pStyle w:val="FootnoteText"/>
        <w:jc w:val="left"/>
      </w:pPr>
      <w:r>
        <w:rPr>
          <w:rStyle w:val="FootnoteReference"/>
        </w:rPr>
        <w:footnoteRef/>
      </w:r>
      <w:r>
        <w:t xml:space="preserve"> </w:t>
      </w:r>
      <w:r w:rsidRPr="008145F2">
        <w:rPr>
          <w:sz w:val="18"/>
        </w:rPr>
        <w:t>Holstein, W. (March 2014). Micromecenazgo. Obtained from http://compassmag.3ds.com/es/3/Negocios/MICROMECENAZGO</w:t>
      </w:r>
    </w:p>
  </w:footnote>
  <w:footnote w:id="20">
    <w:p w:rsidR="005E0BB3" w:rsidRPr="000C5ADA" w:rsidRDefault="005E0BB3">
      <w:pPr>
        <w:pStyle w:val="FootnoteText"/>
        <w:rPr>
          <w:lang w:val="en-US"/>
        </w:rPr>
      </w:pPr>
      <w:r>
        <w:rPr>
          <w:rStyle w:val="FootnoteReference"/>
        </w:rPr>
        <w:footnoteRef/>
      </w:r>
      <w:r>
        <w:t xml:space="preserve"> </w:t>
      </w:r>
      <w:r w:rsidRPr="0033554B">
        <w:rPr>
          <w:sz w:val="18"/>
          <w:szCs w:val="18"/>
          <w:lang w:val="en-US"/>
        </w:rPr>
        <w:t>This is a methodology to connect suppliers and consumers, improving the products and services provided. Likewise, it seeks to improve the value chains of these entrepreneurships.</w:t>
      </w:r>
    </w:p>
  </w:footnote>
  <w:footnote w:id="21">
    <w:p w:rsidR="005E0BB3" w:rsidRPr="009E5370" w:rsidRDefault="005E0BB3" w:rsidP="008D593E">
      <w:pPr>
        <w:pStyle w:val="FootnoteText"/>
        <w:rPr>
          <w:rFonts w:ascii="Calibri" w:hAnsi="Calibri" w:cs="Calibri"/>
          <w:szCs w:val="18"/>
        </w:rPr>
      </w:pPr>
      <w:r w:rsidRPr="00F6787F">
        <w:rPr>
          <w:rStyle w:val="FootnoteReference"/>
          <w:rFonts w:ascii="Calibri" w:hAnsi="Calibri" w:cs="Calibri"/>
          <w:szCs w:val="18"/>
        </w:rPr>
        <w:footnoteRef/>
      </w:r>
      <w:r w:rsidRPr="00F6787F">
        <w:rPr>
          <w:rFonts w:ascii="Calibri" w:hAnsi="Calibri" w:cs="Calibri"/>
          <w:szCs w:val="18"/>
        </w:rPr>
        <w:t xml:space="preserve"> See </w:t>
      </w:r>
      <w:r w:rsidRPr="00D33566">
        <w:rPr>
          <w:rFonts w:ascii="Calibri" w:hAnsi="Calibri" w:cs="Calibri"/>
          <w:color w:val="000000"/>
          <w:szCs w:val="18"/>
        </w:rPr>
        <w:t>http://www.undp.org/content/undp/en/home/operations/transparency/information_disclosurepoli</w:t>
      </w:r>
      <w:r w:rsidRPr="009E5370">
        <w:rPr>
          <w:rFonts w:ascii="Calibri" w:hAnsi="Calibri" w:cs="Calibri"/>
          <w:color w:val="000000"/>
          <w:szCs w:val="18"/>
        </w:rPr>
        <w:t>cy/</w:t>
      </w:r>
    </w:p>
  </w:footnote>
  <w:footnote w:id="22">
    <w:p w:rsidR="005E0BB3" w:rsidRPr="009E5370" w:rsidRDefault="005E0BB3" w:rsidP="008D593E">
      <w:pPr>
        <w:pStyle w:val="FootnoteText"/>
        <w:rPr>
          <w:rFonts w:ascii="Calibri" w:hAnsi="Calibri"/>
          <w:szCs w:val="18"/>
        </w:rPr>
      </w:pPr>
      <w:r w:rsidRPr="00F6787F">
        <w:rPr>
          <w:rStyle w:val="FootnoteReference"/>
          <w:rFonts w:ascii="Calibri" w:hAnsi="Calibri" w:cs="Calibri"/>
          <w:szCs w:val="18"/>
        </w:rPr>
        <w:footnoteRef/>
      </w:r>
      <w:r w:rsidRPr="00F6787F">
        <w:rPr>
          <w:rFonts w:ascii="Calibri" w:hAnsi="Calibri" w:cs="Calibri"/>
          <w:szCs w:val="18"/>
        </w:rPr>
        <w:t xml:space="preserve"> See </w:t>
      </w:r>
      <w:r w:rsidRPr="00D33566">
        <w:rPr>
          <w:rFonts w:ascii="Calibri" w:hAnsi="Calibri" w:cs="Calibri"/>
          <w:color w:val="000000"/>
          <w:szCs w:val="18"/>
        </w:rPr>
        <w:t>https://www.thegef.org/gef/policies_guidelines</w:t>
      </w:r>
    </w:p>
  </w:footnote>
  <w:footnote w:id="23">
    <w:p w:rsidR="005E0BB3" w:rsidRPr="0003763F" w:rsidRDefault="005E0BB3" w:rsidP="00C17DED">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1" w:history="1">
        <w:r w:rsidRPr="0003763F">
          <w:rPr>
            <w:rStyle w:val="Hyperlink"/>
            <w:rFonts w:ascii="Calibri" w:hAnsi="Calibri" w:cs="Segoe UI"/>
            <w:sz w:val="18"/>
            <w:szCs w:val="18"/>
          </w:rPr>
          <w:t>https://www.thegef.org/gef/policies_guidelines</w:t>
        </w:r>
      </w:hyperlink>
    </w:p>
  </w:footnote>
  <w:footnote w:id="24">
    <w:p w:rsidR="005E0BB3" w:rsidRPr="0003763F" w:rsidRDefault="005E0BB3" w:rsidP="00C17DED">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2" w:history="1">
        <w:r w:rsidRPr="0003763F">
          <w:rPr>
            <w:rStyle w:val="Hyperlink"/>
            <w:rFonts w:ascii="Calibri" w:hAnsi="Calibri" w:cs="Segoe UI"/>
            <w:sz w:val="18"/>
            <w:szCs w:val="18"/>
          </w:rPr>
          <w:t>https://www.thegef.org/gef/gef_agencies</w:t>
        </w:r>
      </w:hyperlink>
    </w:p>
  </w:footnote>
  <w:footnote w:id="25">
    <w:p w:rsidR="005E0BB3" w:rsidRPr="0003763F" w:rsidRDefault="005E0BB3" w:rsidP="00C17DED">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3" w:history="1">
        <w:r w:rsidRPr="0003763F">
          <w:rPr>
            <w:rStyle w:val="Hyperlink"/>
            <w:rFonts w:ascii="Calibri" w:hAnsi="Calibri" w:cs="Segoe UI"/>
            <w:sz w:val="18"/>
            <w:szCs w:val="18"/>
          </w:rPr>
          <w:t>https://info.undp.org/global/popp/frm/pages/financial-management-and-execution-modalities.aspx</w:t>
        </w:r>
      </w:hyperlink>
    </w:p>
    <w:p w:rsidR="005E0BB3" w:rsidRPr="0003763F" w:rsidRDefault="005E0BB3" w:rsidP="00C17DED">
      <w:pPr>
        <w:pStyle w:val="FootnoteText"/>
        <w:rPr>
          <w:rFonts w:ascii="Calibri" w:hAnsi="Calibri"/>
          <w:sz w:val="18"/>
          <w:szCs w:val="18"/>
        </w:rPr>
      </w:pPr>
    </w:p>
  </w:footnote>
  <w:footnote w:id="26">
    <w:p w:rsidR="005E0BB3" w:rsidRPr="00BE6AE3" w:rsidRDefault="005E0BB3" w:rsidP="00AA030F">
      <w:pPr>
        <w:pStyle w:val="FootnoteText"/>
        <w:rPr>
          <w:rFonts w:asciiTheme="minorHAnsi" w:hAnsiTheme="minorHAnsi" w:cstheme="minorHAnsi"/>
          <w:sz w:val="16"/>
          <w:szCs w:val="16"/>
        </w:rPr>
      </w:pPr>
      <w:r w:rsidRPr="00BE6AE3">
        <w:rPr>
          <w:rStyle w:val="FootnoteReference"/>
          <w:rFonts w:asciiTheme="minorHAnsi" w:hAnsiTheme="minorHAnsi" w:cstheme="minorHAnsi"/>
          <w:sz w:val="16"/>
          <w:szCs w:val="16"/>
        </w:rPr>
        <w:footnoteRef/>
      </w:r>
      <w:r w:rsidRPr="00BE6AE3">
        <w:rPr>
          <w:rFonts w:asciiTheme="minorHAnsi" w:hAnsiTheme="minorHAnsi" w:cstheme="minorHAnsi"/>
          <w:sz w:val="16"/>
          <w:szCs w:val="16"/>
        </w:rPr>
        <w:t xml:space="preserve"> Excluding project team staff time and UNDP staff time and travel expenses.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A05CD"/>
    <w:multiLevelType w:val="hybridMultilevel"/>
    <w:tmpl w:val="5596B8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28C700F"/>
    <w:multiLevelType w:val="hybridMultilevel"/>
    <w:tmpl w:val="D8DC1DC0"/>
    <w:lvl w:ilvl="0" w:tplc="410E4080">
      <w:start w:val="7"/>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8F3AEA"/>
    <w:multiLevelType w:val="hybridMultilevel"/>
    <w:tmpl w:val="CBEA783E"/>
    <w:lvl w:ilvl="0" w:tplc="76EC9C1A">
      <w:start w:val="1"/>
      <w:numFmt w:val="bullet"/>
      <w:lvlText w:val="•"/>
      <w:lvlJc w:val="left"/>
      <w:pPr>
        <w:tabs>
          <w:tab w:val="num" w:pos="720"/>
        </w:tabs>
        <w:ind w:left="720" w:hanging="360"/>
      </w:pPr>
      <w:rPr>
        <w:rFonts w:ascii="Times New Roman" w:hAnsi="Times New Roman" w:hint="default"/>
      </w:rPr>
    </w:lvl>
    <w:lvl w:ilvl="1" w:tplc="1FA8E8F4" w:tentative="1">
      <w:start w:val="1"/>
      <w:numFmt w:val="bullet"/>
      <w:lvlText w:val="•"/>
      <w:lvlJc w:val="left"/>
      <w:pPr>
        <w:tabs>
          <w:tab w:val="num" w:pos="1440"/>
        </w:tabs>
        <w:ind w:left="1440" w:hanging="360"/>
      </w:pPr>
      <w:rPr>
        <w:rFonts w:ascii="Times New Roman" w:hAnsi="Times New Roman" w:hint="default"/>
      </w:rPr>
    </w:lvl>
    <w:lvl w:ilvl="2" w:tplc="751E5C1E" w:tentative="1">
      <w:start w:val="1"/>
      <w:numFmt w:val="bullet"/>
      <w:lvlText w:val="•"/>
      <w:lvlJc w:val="left"/>
      <w:pPr>
        <w:tabs>
          <w:tab w:val="num" w:pos="2160"/>
        </w:tabs>
        <w:ind w:left="2160" w:hanging="360"/>
      </w:pPr>
      <w:rPr>
        <w:rFonts w:ascii="Times New Roman" w:hAnsi="Times New Roman" w:hint="default"/>
      </w:rPr>
    </w:lvl>
    <w:lvl w:ilvl="3" w:tplc="728CDFCA" w:tentative="1">
      <w:start w:val="1"/>
      <w:numFmt w:val="bullet"/>
      <w:lvlText w:val="•"/>
      <w:lvlJc w:val="left"/>
      <w:pPr>
        <w:tabs>
          <w:tab w:val="num" w:pos="2880"/>
        </w:tabs>
        <w:ind w:left="2880" w:hanging="360"/>
      </w:pPr>
      <w:rPr>
        <w:rFonts w:ascii="Times New Roman" w:hAnsi="Times New Roman" w:hint="default"/>
      </w:rPr>
    </w:lvl>
    <w:lvl w:ilvl="4" w:tplc="CB3AE8BC" w:tentative="1">
      <w:start w:val="1"/>
      <w:numFmt w:val="bullet"/>
      <w:lvlText w:val="•"/>
      <w:lvlJc w:val="left"/>
      <w:pPr>
        <w:tabs>
          <w:tab w:val="num" w:pos="3600"/>
        </w:tabs>
        <w:ind w:left="3600" w:hanging="360"/>
      </w:pPr>
      <w:rPr>
        <w:rFonts w:ascii="Times New Roman" w:hAnsi="Times New Roman" w:hint="default"/>
      </w:rPr>
    </w:lvl>
    <w:lvl w:ilvl="5" w:tplc="0D4A254C" w:tentative="1">
      <w:start w:val="1"/>
      <w:numFmt w:val="bullet"/>
      <w:lvlText w:val="•"/>
      <w:lvlJc w:val="left"/>
      <w:pPr>
        <w:tabs>
          <w:tab w:val="num" w:pos="4320"/>
        </w:tabs>
        <w:ind w:left="4320" w:hanging="360"/>
      </w:pPr>
      <w:rPr>
        <w:rFonts w:ascii="Times New Roman" w:hAnsi="Times New Roman" w:hint="default"/>
      </w:rPr>
    </w:lvl>
    <w:lvl w:ilvl="6" w:tplc="284647B2" w:tentative="1">
      <w:start w:val="1"/>
      <w:numFmt w:val="bullet"/>
      <w:lvlText w:val="•"/>
      <w:lvlJc w:val="left"/>
      <w:pPr>
        <w:tabs>
          <w:tab w:val="num" w:pos="5040"/>
        </w:tabs>
        <w:ind w:left="5040" w:hanging="360"/>
      </w:pPr>
      <w:rPr>
        <w:rFonts w:ascii="Times New Roman" w:hAnsi="Times New Roman" w:hint="default"/>
      </w:rPr>
    </w:lvl>
    <w:lvl w:ilvl="7" w:tplc="EAF8DDCC" w:tentative="1">
      <w:start w:val="1"/>
      <w:numFmt w:val="bullet"/>
      <w:lvlText w:val="•"/>
      <w:lvlJc w:val="left"/>
      <w:pPr>
        <w:tabs>
          <w:tab w:val="num" w:pos="5760"/>
        </w:tabs>
        <w:ind w:left="5760" w:hanging="360"/>
      </w:pPr>
      <w:rPr>
        <w:rFonts w:ascii="Times New Roman" w:hAnsi="Times New Roman" w:hint="default"/>
      </w:rPr>
    </w:lvl>
    <w:lvl w:ilvl="8" w:tplc="983A73DC"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116D2DFA"/>
    <w:multiLevelType w:val="hybridMultilevel"/>
    <w:tmpl w:val="DB3E7524"/>
    <w:lvl w:ilvl="0" w:tplc="5B02E0E2">
      <w:start w:val="1"/>
      <w:numFmt w:val="lowerRoman"/>
      <w:pStyle w:val="GEFPIFBodyTextNumberedPara"/>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F703421"/>
    <w:multiLevelType w:val="multilevel"/>
    <w:tmpl w:val="B3463624"/>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4EB138C"/>
    <w:multiLevelType w:val="multilevel"/>
    <w:tmpl w:val="173465E2"/>
    <w:lvl w:ilvl="0">
      <w:start w:val="2"/>
      <w:numFmt w:val="decimal"/>
      <w:lvlText w:val="%1"/>
      <w:lvlJc w:val="left"/>
      <w:pPr>
        <w:ind w:left="480" w:hanging="480"/>
      </w:pPr>
      <w:rPr>
        <w:rFonts w:hint="default"/>
      </w:rPr>
    </w:lvl>
    <w:lvl w:ilvl="1">
      <w:start w:val="2"/>
      <w:numFmt w:val="decimal"/>
      <w:lvlText w:val="%1.%2"/>
      <w:lvlJc w:val="left"/>
      <w:pPr>
        <w:ind w:left="660" w:hanging="48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160" w:hanging="108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2880" w:hanging="1440"/>
      </w:pPr>
      <w:rPr>
        <w:rFonts w:hint="default"/>
      </w:rPr>
    </w:lvl>
  </w:abstractNum>
  <w:abstractNum w:abstractNumId="7" w15:restartNumberingAfterBreak="0">
    <w:nsid w:val="278F6378"/>
    <w:multiLevelType w:val="multilevel"/>
    <w:tmpl w:val="C272494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rPr>
        <w:rFonts w:asciiTheme="minorHAnsi" w:hAnsiTheme="minorHAnsi" w:hint="default"/>
        <w:sz w:val="2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2FD36A29"/>
    <w:multiLevelType w:val="hybridMultilevel"/>
    <w:tmpl w:val="164A79EE"/>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466A0A01"/>
    <w:multiLevelType w:val="hybridMultilevel"/>
    <w:tmpl w:val="CD1E83E4"/>
    <w:lvl w:ilvl="0" w:tplc="31A61ACA">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06F69C9"/>
    <w:multiLevelType w:val="multilevel"/>
    <w:tmpl w:val="13E23648"/>
    <w:lvl w:ilvl="0">
      <w:start w:val="1"/>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58371165"/>
    <w:multiLevelType w:val="multilevel"/>
    <w:tmpl w:val="E416CDB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586A2DFF"/>
    <w:multiLevelType w:val="multilevel"/>
    <w:tmpl w:val="966C2DB0"/>
    <w:lvl w:ilvl="0">
      <w:start w:val="1"/>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5D9D169B"/>
    <w:multiLevelType w:val="multilevel"/>
    <w:tmpl w:val="DB387F3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672309D2"/>
    <w:multiLevelType w:val="hybridMultilevel"/>
    <w:tmpl w:val="E514C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92A4CE9"/>
    <w:multiLevelType w:val="multilevel"/>
    <w:tmpl w:val="A85C5268"/>
    <w:lvl w:ilvl="0">
      <w:start w:val="2"/>
      <w:numFmt w:val="decimal"/>
      <w:lvlText w:val="%1."/>
      <w:lvlJc w:val="left"/>
      <w:pPr>
        <w:ind w:left="360" w:hanging="360"/>
      </w:pPr>
      <w:rPr>
        <w:rFonts w:hint="default"/>
        <w:sz w:val="21"/>
      </w:rPr>
    </w:lvl>
    <w:lvl w:ilvl="1">
      <w:start w:val="1"/>
      <w:numFmt w:val="decimal"/>
      <w:lvlText w:val="%1.%2."/>
      <w:lvlJc w:val="left"/>
      <w:pPr>
        <w:ind w:left="360" w:hanging="360"/>
      </w:pPr>
      <w:rPr>
        <w:rFonts w:hint="default"/>
        <w:sz w:val="21"/>
      </w:rPr>
    </w:lvl>
    <w:lvl w:ilvl="2">
      <w:start w:val="1"/>
      <w:numFmt w:val="decimal"/>
      <w:lvlText w:val="%1.%2.%3."/>
      <w:lvlJc w:val="left"/>
      <w:pPr>
        <w:ind w:left="720" w:hanging="720"/>
      </w:pPr>
      <w:rPr>
        <w:rFonts w:hint="default"/>
        <w:sz w:val="21"/>
      </w:rPr>
    </w:lvl>
    <w:lvl w:ilvl="3">
      <w:start w:val="1"/>
      <w:numFmt w:val="decimal"/>
      <w:lvlText w:val="%1.%2.%3.%4."/>
      <w:lvlJc w:val="left"/>
      <w:pPr>
        <w:ind w:left="720" w:hanging="720"/>
      </w:pPr>
      <w:rPr>
        <w:rFonts w:hint="default"/>
        <w:sz w:val="21"/>
      </w:rPr>
    </w:lvl>
    <w:lvl w:ilvl="4">
      <w:start w:val="1"/>
      <w:numFmt w:val="decimal"/>
      <w:lvlText w:val="%1.%2.%3.%4.%5."/>
      <w:lvlJc w:val="left"/>
      <w:pPr>
        <w:ind w:left="1080" w:hanging="1080"/>
      </w:pPr>
      <w:rPr>
        <w:rFonts w:hint="default"/>
        <w:sz w:val="21"/>
      </w:rPr>
    </w:lvl>
    <w:lvl w:ilvl="5">
      <w:start w:val="1"/>
      <w:numFmt w:val="decimal"/>
      <w:lvlText w:val="%1.%2.%3.%4.%5.%6."/>
      <w:lvlJc w:val="left"/>
      <w:pPr>
        <w:ind w:left="1080" w:hanging="1080"/>
      </w:pPr>
      <w:rPr>
        <w:rFonts w:hint="default"/>
        <w:sz w:val="21"/>
      </w:rPr>
    </w:lvl>
    <w:lvl w:ilvl="6">
      <w:start w:val="1"/>
      <w:numFmt w:val="decimal"/>
      <w:lvlText w:val="%1.%2.%3.%4.%5.%6.%7."/>
      <w:lvlJc w:val="left"/>
      <w:pPr>
        <w:ind w:left="1080" w:hanging="1080"/>
      </w:pPr>
      <w:rPr>
        <w:rFonts w:hint="default"/>
        <w:sz w:val="21"/>
      </w:rPr>
    </w:lvl>
    <w:lvl w:ilvl="7">
      <w:start w:val="1"/>
      <w:numFmt w:val="decimal"/>
      <w:lvlText w:val="%1.%2.%3.%4.%5.%6.%7.%8."/>
      <w:lvlJc w:val="left"/>
      <w:pPr>
        <w:ind w:left="1440" w:hanging="1440"/>
      </w:pPr>
      <w:rPr>
        <w:rFonts w:hint="default"/>
        <w:sz w:val="21"/>
      </w:rPr>
    </w:lvl>
    <w:lvl w:ilvl="8">
      <w:start w:val="1"/>
      <w:numFmt w:val="decimal"/>
      <w:lvlText w:val="%1.%2.%3.%4.%5.%6.%7.%8.%9."/>
      <w:lvlJc w:val="left"/>
      <w:pPr>
        <w:ind w:left="1440" w:hanging="1440"/>
      </w:pPr>
      <w:rPr>
        <w:rFonts w:hint="default"/>
        <w:sz w:val="21"/>
      </w:rPr>
    </w:lvl>
  </w:abstractNum>
  <w:abstractNum w:abstractNumId="16"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6CA969F4"/>
    <w:multiLevelType w:val="hybridMultilevel"/>
    <w:tmpl w:val="EEB8A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E1578D4"/>
    <w:multiLevelType w:val="hybridMultilevel"/>
    <w:tmpl w:val="48705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E5800C2"/>
    <w:multiLevelType w:val="multilevel"/>
    <w:tmpl w:val="0B82DCC8"/>
    <w:lvl w:ilvl="0">
      <w:start w:val="4"/>
      <w:numFmt w:val="decimal"/>
      <w:lvlText w:val="%1."/>
      <w:lvlJc w:val="left"/>
      <w:pPr>
        <w:ind w:left="360" w:hanging="360"/>
      </w:pPr>
      <w:rPr>
        <w:rFonts w:hint="default"/>
        <w:color w:val="000000"/>
      </w:rPr>
    </w:lvl>
    <w:lvl w:ilvl="1">
      <w:start w:val="1"/>
      <w:numFmt w:val="decimal"/>
      <w:lvlText w:val="%1.%2."/>
      <w:lvlJc w:val="left"/>
      <w:pPr>
        <w:ind w:left="360" w:hanging="360"/>
      </w:pPr>
      <w:rPr>
        <w:rFonts w:hint="default"/>
        <w:color w:val="000000"/>
        <w:sz w:val="22"/>
      </w:rPr>
    </w:lvl>
    <w:lvl w:ilvl="2">
      <w:start w:val="1"/>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440" w:hanging="1440"/>
      </w:pPr>
      <w:rPr>
        <w:rFonts w:hint="default"/>
        <w:color w:val="000000"/>
      </w:rPr>
    </w:lvl>
  </w:abstractNum>
  <w:abstractNum w:abstractNumId="20" w15:restartNumberingAfterBreak="0">
    <w:nsid w:val="6E8F2051"/>
    <w:multiLevelType w:val="hybridMultilevel"/>
    <w:tmpl w:val="1C8220DE"/>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78245D68"/>
    <w:multiLevelType w:val="hybridMultilevel"/>
    <w:tmpl w:val="A55654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FD55CED"/>
    <w:multiLevelType w:val="hybridMultilevel"/>
    <w:tmpl w:val="0100C08E"/>
    <w:lvl w:ilvl="0" w:tplc="FC028214">
      <w:numFmt w:val="bullet"/>
      <w:lvlText w:val="-"/>
      <w:lvlJc w:val="left"/>
      <w:pPr>
        <w:ind w:left="360" w:hanging="360"/>
      </w:pPr>
      <w:rPr>
        <w:rFonts w:ascii="Calibri Light" w:eastAsiaTheme="majorEastAsia" w:hAnsi="Calibri Light" w:cstheme="majorBidi"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6"/>
  </w:num>
  <w:num w:numId="2">
    <w:abstractNumId w:val="3"/>
  </w:num>
  <w:num w:numId="3">
    <w:abstractNumId w:val="9"/>
  </w:num>
  <w:num w:numId="4">
    <w:abstractNumId w:val="5"/>
  </w:num>
  <w:num w:numId="5">
    <w:abstractNumId w:val="15"/>
  </w:num>
  <w:num w:numId="6">
    <w:abstractNumId w:val="1"/>
  </w:num>
  <w:num w:numId="7">
    <w:abstractNumId w:val="19"/>
  </w:num>
  <w:num w:numId="8">
    <w:abstractNumId w:val="17"/>
  </w:num>
  <w:num w:numId="9">
    <w:abstractNumId w:val="21"/>
  </w:num>
  <w:num w:numId="10">
    <w:abstractNumId w:val="2"/>
  </w:num>
  <w:num w:numId="11">
    <w:abstractNumId w:val="20"/>
  </w:num>
  <w:num w:numId="12">
    <w:abstractNumId w:val="14"/>
  </w:num>
  <w:num w:numId="13">
    <w:abstractNumId w:val="22"/>
  </w:num>
  <w:num w:numId="14">
    <w:abstractNumId w:val="4"/>
  </w:num>
  <w:num w:numId="15">
    <w:abstractNumId w:val="8"/>
  </w:num>
  <w:num w:numId="16">
    <w:abstractNumId w:val="7"/>
  </w:num>
  <w:num w:numId="17">
    <w:abstractNumId w:val="12"/>
  </w:num>
  <w:num w:numId="18">
    <w:abstractNumId w:val="10"/>
  </w:num>
  <w:num w:numId="19">
    <w:abstractNumId w:val="11"/>
  </w:num>
  <w:num w:numId="20">
    <w:abstractNumId w:val="18"/>
  </w:num>
  <w:num w:numId="21">
    <w:abstractNumId w:val="13"/>
  </w:num>
  <w:num w:numId="22">
    <w:abstractNumId w:val="6"/>
  </w:num>
  <w:num w:numId="23">
    <w:abstractNumId w:val="0"/>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GB" w:vendorID="64" w:dllVersion="0" w:nlCheck="1" w:checkStyle="0"/>
  <w:activeWritingStyle w:appName="MSWord" w:lang="en-US" w:vendorID="64" w:dllVersion="0" w:nlCheck="1" w:checkStyle="0"/>
  <w:activeWritingStyle w:appName="MSWord" w:lang="es-ES" w:vendorID="64" w:dllVersion="0" w:nlCheck="1" w:checkStyle="0"/>
  <w:activeWritingStyle w:appName="MSWord" w:lang="es-EC" w:vendorID="64" w:dllVersion="0" w:nlCheck="1" w:checkStyle="0"/>
  <w:activeWritingStyle w:appName="MSWord" w:lang="en-US" w:vendorID="64" w:dllVersion="4096" w:nlCheck="1" w:checkStyle="0"/>
  <w:activeWritingStyle w:appName="MSWord" w:lang="en-GB" w:vendorID="64" w:dllVersion="4096" w:nlCheck="1" w:checkStyle="0"/>
  <w:activeWritingStyle w:appName="MSWord" w:lang="es-ES" w:vendorID="64" w:dllVersion="4096" w:nlCheck="1" w:checkStyle="0"/>
  <w:activeWritingStyle w:appName="MSWord" w:lang="en-CA" w:vendorID="64" w:dllVersion="0" w:nlCheck="1" w:checkStyle="0"/>
  <w:activeWritingStyle w:appName="MSWord" w:lang="en-GB" w:vendorID="64" w:dllVersion="6" w:nlCheck="1" w:checkStyle="1"/>
  <w:activeWritingStyle w:appName="MSWord" w:lang="en-US" w:vendorID="64" w:dllVersion="6" w:nlCheck="1" w:checkStyle="1"/>
  <w:activeWritingStyle w:appName="MSWord" w:lang="es-ES" w:vendorID="64" w:dllVersion="6" w:nlCheck="1" w:checkStyle="1"/>
  <w:activeWritingStyle w:appName="MSWord" w:lang="es-EC" w:vendorID="64" w:dllVersion="6" w:nlCheck="1" w:checkStyle="1"/>
  <w:activeWritingStyle w:appName="MSWord" w:lang="fr-FR" w:vendorID="64" w:dllVersion="0" w:nlCheck="1" w:checkStyle="0"/>
  <w:activeWritingStyle w:appName="MSWord" w:lang="fr-FR" w:vendorID="64" w:dllVersion="4096" w:nlCheck="1" w:checkStyle="0"/>
  <w:activeWritingStyle w:appName="MSWord" w:lang="it-IT" w:vendorID="64" w:dllVersion="4096" w:nlCheck="1" w:checkStyle="0"/>
  <w:proofState w:spelling="clean" w:grammar="clean"/>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1870"/>
    <w:rsid w:val="00000867"/>
    <w:rsid w:val="00000AC5"/>
    <w:rsid w:val="00000B92"/>
    <w:rsid w:val="0000149C"/>
    <w:rsid w:val="00001C42"/>
    <w:rsid w:val="0000247F"/>
    <w:rsid w:val="00002753"/>
    <w:rsid w:val="00002E55"/>
    <w:rsid w:val="00004A60"/>
    <w:rsid w:val="00005882"/>
    <w:rsid w:val="000058B9"/>
    <w:rsid w:val="00006279"/>
    <w:rsid w:val="000063C5"/>
    <w:rsid w:val="000064A4"/>
    <w:rsid w:val="00006B49"/>
    <w:rsid w:val="0000766D"/>
    <w:rsid w:val="00011215"/>
    <w:rsid w:val="00011BD2"/>
    <w:rsid w:val="00012004"/>
    <w:rsid w:val="000131EE"/>
    <w:rsid w:val="00014182"/>
    <w:rsid w:val="000141CE"/>
    <w:rsid w:val="00014A2E"/>
    <w:rsid w:val="0001561D"/>
    <w:rsid w:val="00015E34"/>
    <w:rsid w:val="00016003"/>
    <w:rsid w:val="00017E9D"/>
    <w:rsid w:val="00020510"/>
    <w:rsid w:val="00021314"/>
    <w:rsid w:val="0002207A"/>
    <w:rsid w:val="0002278F"/>
    <w:rsid w:val="00022867"/>
    <w:rsid w:val="0002341C"/>
    <w:rsid w:val="00024152"/>
    <w:rsid w:val="0002440F"/>
    <w:rsid w:val="000257F2"/>
    <w:rsid w:val="00026937"/>
    <w:rsid w:val="000269E3"/>
    <w:rsid w:val="00026CA0"/>
    <w:rsid w:val="00026F2C"/>
    <w:rsid w:val="0003086A"/>
    <w:rsid w:val="00032B2F"/>
    <w:rsid w:val="000336DC"/>
    <w:rsid w:val="00033CF3"/>
    <w:rsid w:val="00035663"/>
    <w:rsid w:val="000367E7"/>
    <w:rsid w:val="0003702B"/>
    <w:rsid w:val="000371CB"/>
    <w:rsid w:val="000374B4"/>
    <w:rsid w:val="00037648"/>
    <w:rsid w:val="00037670"/>
    <w:rsid w:val="00041322"/>
    <w:rsid w:val="00042076"/>
    <w:rsid w:val="00042874"/>
    <w:rsid w:val="00043D3A"/>
    <w:rsid w:val="0004744B"/>
    <w:rsid w:val="000500A1"/>
    <w:rsid w:val="00053A1C"/>
    <w:rsid w:val="000567AE"/>
    <w:rsid w:val="00060D47"/>
    <w:rsid w:val="00060DEA"/>
    <w:rsid w:val="00062A10"/>
    <w:rsid w:val="00063C68"/>
    <w:rsid w:val="00063EA1"/>
    <w:rsid w:val="0006498E"/>
    <w:rsid w:val="00064B6E"/>
    <w:rsid w:val="00064DEB"/>
    <w:rsid w:val="0006548A"/>
    <w:rsid w:val="000667D8"/>
    <w:rsid w:val="00067EFF"/>
    <w:rsid w:val="00070168"/>
    <w:rsid w:val="00070B08"/>
    <w:rsid w:val="00071062"/>
    <w:rsid w:val="00072B2B"/>
    <w:rsid w:val="00072CC4"/>
    <w:rsid w:val="00073BA4"/>
    <w:rsid w:val="0007506E"/>
    <w:rsid w:val="000759A6"/>
    <w:rsid w:val="00075DCC"/>
    <w:rsid w:val="00076B1C"/>
    <w:rsid w:val="00080951"/>
    <w:rsid w:val="000819B5"/>
    <w:rsid w:val="00081B9F"/>
    <w:rsid w:val="00082BB7"/>
    <w:rsid w:val="00084CB7"/>
    <w:rsid w:val="00085624"/>
    <w:rsid w:val="000908F3"/>
    <w:rsid w:val="00091D3B"/>
    <w:rsid w:val="00092CBF"/>
    <w:rsid w:val="0009437E"/>
    <w:rsid w:val="000958EF"/>
    <w:rsid w:val="000963B1"/>
    <w:rsid w:val="00097363"/>
    <w:rsid w:val="00097C57"/>
    <w:rsid w:val="000A070E"/>
    <w:rsid w:val="000A0813"/>
    <w:rsid w:val="000A161C"/>
    <w:rsid w:val="000A292C"/>
    <w:rsid w:val="000A2E15"/>
    <w:rsid w:val="000A3C3B"/>
    <w:rsid w:val="000A4716"/>
    <w:rsid w:val="000A4744"/>
    <w:rsid w:val="000A536E"/>
    <w:rsid w:val="000A6561"/>
    <w:rsid w:val="000A6C6C"/>
    <w:rsid w:val="000A72C0"/>
    <w:rsid w:val="000A751D"/>
    <w:rsid w:val="000A78A0"/>
    <w:rsid w:val="000A7C61"/>
    <w:rsid w:val="000B088A"/>
    <w:rsid w:val="000B1D64"/>
    <w:rsid w:val="000B3ACD"/>
    <w:rsid w:val="000B5560"/>
    <w:rsid w:val="000B60E9"/>
    <w:rsid w:val="000B61D7"/>
    <w:rsid w:val="000B754B"/>
    <w:rsid w:val="000C00F2"/>
    <w:rsid w:val="000C084E"/>
    <w:rsid w:val="000C0AD1"/>
    <w:rsid w:val="000C0C97"/>
    <w:rsid w:val="000C0CA2"/>
    <w:rsid w:val="000C1260"/>
    <w:rsid w:val="000C1EEC"/>
    <w:rsid w:val="000C235F"/>
    <w:rsid w:val="000C3298"/>
    <w:rsid w:val="000C32E4"/>
    <w:rsid w:val="000C3D23"/>
    <w:rsid w:val="000C3EAF"/>
    <w:rsid w:val="000C3F61"/>
    <w:rsid w:val="000C56DB"/>
    <w:rsid w:val="000C5ADA"/>
    <w:rsid w:val="000C607E"/>
    <w:rsid w:val="000D0313"/>
    <w:rsid w:val="000D03C4"/>
    <w:rsid w:val="000D107C"/>
    <w:rsid w:val="000D3EFC"/>
    <w:rsid w:val="000D4DA6"/>
    <w:rsid w:val="000D500E"/>
    <w:rsid w:val="000D5B19"/>
    <w:rsid w:val="000D630A"/>
    <w:rsid w:val="000E12C1"/>
    <w:rsid w:val="000E1812"/>
    <w:rsid w:val="000E2097"/>
    <w:rsid w:val="000E3913"/>
    <w:rsid w:val="000E3EB9"/>
    <w:rsid w:val="000E3F18"/>
    <w:rsid w:val="000E4335"/>
    <w:rsid w:val="000E4DA7"/>
    <w:rsid w:val="000E5964"/>
    <w:rsid w:val="000E642D"/>
    <w:rsid w:val="000E65D8"/>
    <w:rsid w:val="000E6939"/>
    <w:rsid w:val="000E6F8A"/>
    <w:rsid w:val="000E79F5"/>
    <w:rsid w:val="000F470C"/>
    <w:rsid w:val="000F4774"/>
    <w:rsid w:val="000F47CB"/>
    <w:rsid w:val="000F617D"/>
    <w:rsid w:val="000F739B"/>
    <w:rsid w:val="000F7C67"/>
    <w:rsid w:val="0010003E"/>
    <w:rsid w:val="00100227"/>
    <w:rsid w:val="00101AC4"/>
    <w:rsid w:val="00101DC4"/>
    <w:rsid w:val="001023B6"/>
    <w:rsid w:val="001028E9"/>
    <w:rsid w:val="00103120"/>
    <w:rsid w:val="00103B25"/>
    <w:rsid w:val="001065AE"/>
    <w:rsid w:val="00106ABE"/>
    <w:rsid w:val="001076F0"/>
    <w:rsid w:val="001108AA"/>
    <w:rsid w:val="0011201B"/>
    <w:rsid w:val="001133B7"/>
    <w:rsid w:val="0011391E"/>
    <w:rsid w:val="001139FD"/>
    <w:rsid w:val="00115023"/>
    <w:rsid w:val="00115463"/>
    <w:rsid w:val="00115AA4"/>
    <w:rsid w:val="001173A1"/>
    <w:rsid w:val="00117F42"/>
    <w:rsid w:val="0012046E"/>
    <w:rsid w:val="0012058E"/>
    <w:rsid w:val="00122154"/>
    <w:rsid w:val="001223FE"/>
    <w:rsid w:val="00122D7E"/>
    <w:rsid w:val="001242E0"/>
    <w:rsid w:val="00126A6B"/>
    <w:rsid w:val="0012711E"/>
    <w:rsid w:val="0012743E"/>
    <w:rsid w:val="001305F0"/>
    <w:rsid w:val="001312B6"/>
    <w:rsid w:val="00132BBD"/>
    <w:rsid w:val="00133876"/>
    <w:rsid w:val="0013478E"/>
    <w:rsid w:val="00135396"/>
    <w:rsid w:val="00135E7A"/>
    <w:rsid w:val="00137268"/>
    <w:rsid w:val="00137886"/>
    <w:rsid w:val="00137D75"/>
    <w:rsid w:val="001401A1"/>
    <w:rsid w:val="00140376"/>
    <w:rsid w:val="0014149D"/>
    <w:rsid w:val="001414B0"/>
    <w:rsid w:val="00141886"/>
    <w:rsid w:val="00144D77"/>
    <w:rsid w:val="001455F4"/>
    <w:rsid w:val="00145726"/>
    <w:rsid w:val="001474F6"/>
    <w:rsid w:val="00147B9A"/>
    <w:rsid w:val="00147F1F"/>
    <w:rsid w:val="00150605"/>
    <w:rsid w:val="001511F8"/>
    <w:rsid w:val="001519FA"/>
    <w:rsid w:val="00152116"/>
    <w:rsid w:val="001526ED"/>
    <w:rsid w:val="00152787"/>
    <w:rsid w:val="00152D50"/>
    <w:rsid w:val="00153757"/>
    <w:rsid w:val="00154CC9"/>
    <w:rsid w:val="00154F3B"/>
    <w:rsid w:val="001561A6"/>
    <w:rsid w:val="00156B00"/>
    <w:rsid w:val="00160F13"/>
    <w:rsid w:val="001625AF"/>
    <w:rsid w:val="00163642"/>
    <w:rsid w:val="00164E15"/>
    <w:rsid w:val="00165675"/>
    <w:rsid w:val="001657F7"/>
    <w:rsid w:val="0016673B"/>
    <w:rsid w:val="0016690B"/>
    <w:rsid w:val="00166AB5"/>
    <w:rsid w:val="00166DF0"/>
    <w:rsid w:val="00167224"/>
    <w:rsid w:val="00167340"/>
    <w:rsid w:val="00170478"/>
    <w:rsid w:val="00170FCA"/>
    <w:rsid w:val="00171B95"/>
    <w:rsid w:val="001728EC"/>
    <w:rsid w:val="00172CE9"/>
    <w:rsid w:val="00173360"/>
    <w:rsid w:val="00174221"/>
    <w:rsid w:val="001759DC"/>
    <w:rsid w:val="001761C1"/>
    <w:rsid w:val="001775D5"/>
    <w:rsid w:val="00180A81"/>
    <w:rsid w:val="00181347"/>
    <w:rsid w:val="00182338"/>
    <w:rsid w:val="00182369"/>
    <w:rsid w:val="001840DA"/>
    <w:rsid w:val="00184430"/>
    <w:rsid w:val="001850B9"/>
    <w:rsid w:val="0018520E"/>
    <w:rsid w:val="00186CA6"/>
    <w:rsid w:val="00187545"/>
    <w:rsid w:val="00190CBA"/>
    <w:rsid w:val="00191C9D"/>
    <w:rsid w:val="00192232"/>
    <w:rsid w:val="00192839"/>
    <w:rsid w:val="00193386"/>
    <w:rsid w:val="00193A08"/>
    <w:rsid w:val="00194028"/>
    <w:rsid w:val="0019479F"/>
    <w:rsid w:val="00195ED2"/>
    <w:rsid w:val="001A008D"/>
    <w:rsid w:val="001A011B"/>
    <w:rsid w:val="001A0342"/>
    <w:rsid w:val="001A08F5"/>
    <w:rsid w:val="001A2B06"/>
    <w:rsid w:val="001A391C"/>
    <w:rsid w:val="001A4362"/>
    <w:rsid w:val="001A5611"/>
    <w:rsid w:val="001A5636"/>
    <w:rsid w:val="001A5B72"/>
    <w:rsid w:val="001A600E"/>
    <w:rsid w:val="001A7099"/>
    <w:rsid w:val="001A75B5"/>
    <w:rsid w:val="001A780D"/>
    <w:rsid w:val="001B10B1"/>
    <w:rsid w:val="001B134F"/>
    <w:rsid w:val="001B136C"/>
    <w:rsid w:val="001B2A84"/>
    <w:rsid w:val="001B2B05"/>
    <w:rsid w:val="001B2EB8"/>
    <w:rsid w:val="001B3011"/>
    <w:rsid w:val="001B3A18"/>
    <w:rsid w:val="001B5FA1"/>
    <w:rsid w:val="001B615F"/>
    <w:rsid w:val="001B705C"/>
    <w:rsid w:val="001B736B"/>
    <w:rsid w:val="001B7D00"/>
    <w:rsid w:val="001C2400"/>
    <w:rsid w:val="001C24B7"/>
    <w:rsid w:val="001C2CF5"/>
    <w:rsid w:val="001C2E90"/>
    <w:rsid w:val="001C5EE0"/>
    <w:rsid w:val="001C6560"/>
    <w:rsid w:val="001C74D8"/>
    <w:rsid w:val="001C7C53"/>
    <w:rsid w:val="001C7DA2"/>
    <w:rsid w:val="001D1598"/>
    <w:rsid w:val="001D6BEA"/>
    <w:rsid w:val="001D7F4D"/>
    <w:rsid w:val="001D7FC6"/>
    <w:rsid w:val="001E0551"/>
    <w:rsid w:val="001E0ABF"/>
    <w:rsid w:val="001E2D55"/>
    <w:rsid w:val="001E2D8B"/>
    <w:rsid w:val="001E302C"/>
    <w:rsid w:val="001E412B"/>
    <w:rsid w:val="001E51CD"/>
    <w:rsid w:val="001E532E"/>
    <w:rsid w:val="001E58E9"/>
    <w:rsid w:val="001E5EFC"/>
    <w:rsid w:val="001E5FB2"/>
    <w:rsid w:val="001F00D6"/>
    <w:rsid w:val="001F1F75"/>
    <w:rsid w:val="001F40C7"/>
    <w:rsid w:val="001F4788"/>
    <w:rsid w:val="001F4999"/>
    <w:rsid w:val="001F4C0E"/>
    <w:rsid w:val="001F5F79"/>
    <w:rsid w:val="001F6D3B"/>
    <w:rsid w:val="001F749B"/>
    <w:rsid w:val="00203A39"/>
    <w:rsid w:val="002041C2"/>
    <w:rsid w:val="00205F5D"/>
    <w:rsid w:val="00206F9B"/>
    <w:rsid w:val="00207283"/>
    <w:rsid w:val="00207795"/>
    <w:rsid w:val="002129E0"/>
    <w:rsid w:val="0021451F"/>
    <w:rsid w:val="00216ECD"/>
    <w:rsid w:val="00220742"/>
    <w:rsid w:val="002216DE"/>
    <w:rsid w:val="002217F5"/>
    <w:rsid w:val="00221BCA"/>
    <w:rsid w:val="0022207E"/>
    <w:rsid w:val="00223525"/>
    <w:rsid w:val="00223ED8"/>
    <w:rsid w:val="002258DF"/>
    <w:rsid w:val="002261F1"/>
    <w:rsid w:val="0022639C"/>
    <w:rsid w:val="00230843"/>
    <w:rsid w:val="00231F8C"/>
    <w:rsid w:val="0023291A"/>
    <w:rsid w:val="00233ABF"/>
    <w:rsid w:val="00233ED0"/>
    <w:rsid w:val="00234226"/>
    <w:rsid w:val="002362B7"/>
    <w:rsid w:val="00237843"/>
    <w:rsid w:val="00240222"/>
    <w:rsid w:val="002417F8"/>
    <w:rsid w:val="00241A5D"/>
    <w:rsid w:val="00241AD2"/>
    <w:rsid w:val="00241FE2"/>
    <w:rsid w:val="00244524"/>
    <w:rsid w:val="0024458A"/>
    <w:rsid w:val="00244D83"/>
    <w:rsid w:val="00245573"/>
    <w:rsid w:val="00247A77"/>
    <w:rsid w:val="0025079E"/>
    <w:rsid w:val="00251538"/>
    <w:rsid w:val="002516E4"/>
    <w:rsid w:val="00252F03"/>
    <w:rsid w:val="00253587"/>
    <w:rsid w:val="0025424C"/>
    <w:rsid w:val="00254BCA"/>
    <w:rsid w:val="00255B96"/>
    <w:rsid w:val="00255D62"/>
    <w:rsid w:val="00255ECE"/>
    <w:rsid w:val="0025660B"/>
    <w:rsid w:val="00257553"/>
    <w:rsid w:val="00257C7D"/>
    <w:rsid w:val="00257F3C"/>
    <w:rsid w:val="00260E37"/>
    <w:rsid w:val="0026112D"/>
    <w:rsid w:val="0026200B"/>
    <w:rsid w:val="00262699"/>
    <w:rsid w:val="002627FF"/>
    <w:rsid w:val="00262C1F"/>
    <w:rsid w:val="00263260"/>
    <w:rsid w:val="00263474"/>
    <w:rsid w:val="00263FA3"/>
    <w:rsid w:val="00265054"/>
    <w:rsid w:val="0026541D"/>
    <w:rsid w:val="00266708"/>
    <w:rsid w:val="00267524"/>
    <w:rsid w:val="00270E89"/>
    <w:rsid w:val="002717F9"/>
    <w:rsid w:val="002722C6"/>
    <w:rsid w:val="00272A3D"/>
    <w:rsid w:val="002731A7"/>
    <w:rsid w:val="00273731"/>
    <w:rsid w:val="002747D4"/>
    <w:rsid w:val="002753A9"/>
    <w:rsid w:val="002753FD"/>
    <w:rsid w:val="002757FE"/>
    <w:rsid w:val="00276DE1"/>
    <w:rsid w:val="0028014B"/>
    <w:rsid w:val="00280EA0"/>
    <w:rsid w:val="002815BE"/>
    <w:rsid w:val="00283514"/>
    <w:rsid w:val="00283AC8"/>
    <w:rsid w:val="0028424A"/>
    <w:rsid w:val="00284859"/>
    <w:rsid w:val="00284DB0"/>
    <w:rsid w:val="00285FDD"/>
    <w:rsid w:val="00286393"/>
    <w:rsid w:val="00286A5C"/>
    <w:rsid w:val="00287386"/>
    <w:rsid w:val="002876E6"/>
    <w:rsid w:val="0029013B"/>
    <w:rsid w:val="002907DE"/>
    <w:rsid w:val="002918DF"/>
    <w:rsid w:val="0029229C"/>
    <w:rsid w:val="0029298E"/>
    <w:rsid w:val="0029378A"/>
    <w:rsid w:val="00293DCB"/>
    <w:rsid w:val="00293FFF"/>
    <w:rsid w:val="002947CE"/>
    <w:rsid w:val="00295478"/>
    <w:rsid w:val="002A00AD"/>
    <w:rsid w:val="002A13EF"/>
    <w:rsid w:val="002A176B"/>
    <w:rsid w:val="002A23E3"/>
    <w:rsid w:val="002A2C8F"/>
    <w:rsid w:val="002A4C52"/>
    <w:rsid w:val="002A5658"/>
    <w:rsid w:val="002A7BA4"/>
    <w:rsid w:val="002A7CA4"/>
    <w:rsid w:val="002B01DD"/>
    <w:rsid w:val="002B027C"/>
    <w:rsid w:val="002B1C0C"/>
    <w:rsid w:val="002B2EE6"/>
    <w:rsid w:val="002B46A9"/>
    <w:rsid w:val="002B4708"/>
    <w:rsid w:val="002B4E44"/>
    <w:rsid w:val="002B511B"/>
    <w:rsid w:val="002B6A3A"/>
    <w:rsid w:val="002B6BFA"/>
    <w:rsid w:val="002B7507"/>
    <w:rsid w:val="002B7731"/>
    <w:rsid w:val="002B7D55"/>
    <w:rsid w:val="002C04B1"/>
    <w:rsid w:val="002C0DF5"/>
    <w:rsid w:val="002C1424"/>
    <w:rsid w:val="002C3E44"/>
    <w:rsid w:val="002C3EDB"/>
    <w:rsid w:val="002C5AA7"/>
    <w:rsid w:val="002C6CB9"/>
    <w:rsid w:val="002C7387"/>
    <w:rsid w:val="002C766E"/>
    <w:rsid w:val="002C7BAF"/>
    <w:rsid w:val="002D1880"/>
    <w:rsid w:val="002D1886"/>
    <w:rsid w:val="002D1CC7"/>
    <w:rsid w:val="002D4BD3"/>
    <w:rsid w:val="002D5ED8"/>
    <w:rsid w:val="002D61AB"/>
    <w:rsid w:val="002D66B7"/>
    <w:rsid w:val="002D67EE"/>
    <w:rsid w:val="002E04EC"/>
    <w:rsid w:val="002E0DAA"/>
    <w:rsid w:val="002E0F86"/>
    <w:rsid w:val="002E1156"/>
    <w:rsid w:val="002E232B"/>
    <w:rsid w:val="002E2C1E"/>
    <w:rsid w:val="002E3201"/>
    <w:rsid w:val="002E4291"/>
    <w:rsid w:val="002E45A4"/>
    <w:rsid w:val="002E4883"/>
    <w:rsid w:val="002E6778"/>
    <w:rsid w:val="002F0B91"/>
    <w:rsid w:val="002F17E0"/>
    <w:rsid w:val="002F315C"/>
    <w:rsid w:val="002F3326"/>
    <w:rsid w:val="002F3484"/>
    <w:rsid w:val="002F3596"/>
    <w:rsid w:val="002F5E43"/>
    <w:rsid w:val="002F6BFC"/>
    <w:rsid w:val="0030065F"/>
    <w:rsid w:val="003018D3"/>
    <w:rsid w:val="00301A3F"/>
    <w:rsid w:val="0030489B"/>
    <w:rsid w:val="003055C1"/>
    <w:rsid w:val="00305CF3"/>
    <w:rsid w:val="00307CB1"/>
    <w:rsid w:val="003101DD"/>
    <w:rsid w:val="003123C3"/>
    <w:rsid w:val="003133E7"/>
    <w:rsid w:val="00314344"/>
    <w:rsid w:val="0031475E"/>
    <w:rsid w:val="00314763"/>
    <w:rsid w:val="003158EC"/>
    <w:rsid w:val="00315A50"/>
    <w:rsid w:val="00315CAD"/>
    <w:rsid w:val="003169FC"/>
    <w:rsid w:val="003200B2"/>
    <w:rsid w:val="00320353"/>
    <w:rsid w:val="00321679"/>
    <w:rsid w:val="00322AEF"/>
    <w:rsid w:val="00322E47"/>
    <w:rsid w:val="00323506"/>
    <w:rsid w:val="00323560"/>
    <w:rsid w:val="00330798"/>
    <w:rsid w:val="003317C5"/>
    <w:rsid w:val="00331B52"/>
    <w:rsid w:val="00331C42"/>
    <w:rsid w:val="00333503"/>
    <w:rsid w:val="00333A55"/>
    <w:rsid w:val="00333A82"/>
    <w:rsid w:val="00334A3F"/>
    <w:rsid w:val="0033554B"/>
    <w:rsid w:val="00335A07"/>
    <w:rsid w:val="003364E6"/>
    <w:rsid w:val="003366A4"/>
    <w:rsid w:val="00336849"/>
    <w:rsid w:val="00341C6B"/>
    <w:rsid w:val="003430B5"/>
    <w:rsid w:val="00343F51"/>
    <w:rsid w:val="00345665"/>
    <w:rsid w:val="003458CD"/>
    <w:rsid w:val="00345E94"/>
    <w:rsid w:val="003462D5"/>
    <w:rsid w:val="00346A0B"/>
    <w:rsid w:val="00346FEF"/>
    <w:rsid w:val="0035017D"/>
    <w:rsid w:val="0035071F"/>
    <w:rsid w:val="0035107A"/>
    <w:rsid w:val="003521B1"/>
    <w:rsid w:val="0035296B"/>
    <w:rsid w:val="00352AA5"/>
    <w:rsid w:val="003566D4"/>
    <w:rsid w:val="003576F2"/>
    <w:rsid w:val="003609B8"/>
    <w:rsid w:val="003612D4"/>
    <w:rsid w:val="00361810"/>
    <w:rsid w:val="00362BC7"/>
    <w:rsid w:val="00363616"/>
    <w:rsid w:val="003655F8"/>
    <w:rsid w:val="0036589B"/>
    <w:rsid w:val="00365E32"/>
    <w:rsid w:val="003660DD"/>
    <w:rsid w:val="00366FBF"/>
    <w:rsid w:val="00367E10"/>
    <w:rsid w:val="00370954"/>
    <w:rsid w:val="00371127"/>
    <w:rsid w:val="00371B53"/>
    <w:rsid w:val="00371C31"/>
    <w:rsid w:val="003723A5"/>
    <w:rsid w:val="00372627"/>
    <w:rsid w:val="003728CC"/>
    <w:rsid w:val="00372B76"/>
    <w:rsid w:val="00372C7A"/>
    <w:rsid w:val="0037304E"/>
    <w:rsid w:val="00373BE0"/>
    <w:rsid w:val="00373CDE"/>
    <w:rsid w:val="003762A0"/>
    <w:rsid w:val="003772D9"/>
    <w:rsid w:val="00377E0F"/>
    <w:rsid w:val="00380BBC"/>
    <w:rsid w:val="003842EE"/>
    <w:rsid w:val="00385F75"/>
    <w:rsid w:val="00387934"/>
    <w:rsid w:val="00387A03"/>
    <w:rsid w:val="003905F0"/>
    <w:rsid w:val="003908B3"/>
    <w:rsid w:val="0039139B"/>
    <w:rsid w:val="00392683"/>
    <w:rsid w:val="003936AB"/>
    <w:rsid w:val="00393740"/>
    <w:rsid w:val="003938B8"/>
    <w:rsid w:val="00395180"/>
    <w:rsid w:val="00395C2D"/>
    <w:rsid w:val="003A00BB"/>
    <w:rsid w:val="003A2019"/>
    <w:rsid w:val="003A2954"/>
    <w:rsid w:val="003A2AF5"/>
    <w:rsid w:val="003A304D"/>
    <w:rsid w:val="003A3D69"/>
    <w:rsid w:val="003A495F"/>
    <w:rsid w:val="003A496D"/>
    <w:rsid w:val="003A534E"/>
    <w:rsid w:val="003A54F4"/>
    <w:rsid w:val="003A5564"/>
    <w:rsid w:val="003A5A9B"/>
    <w:rsid w:val="003A5ADF"/>
    <w:rsid w:val="003A6027"/>
    <w:rsid w:val="003A66F1"/>
    <w:rsid w:val="003A6718"/>
    <w:rsid w:val="003A6725"/>
    <w:rsid w:val="003A6749"/>
    <w:rsid w:val="003A7193"/>
    <w:rsid w:val="003A7864"/>
    <w:rsid w:val="003B0410"/>
    <w:rsid w:val="003B0D47"/>
    <w:rsid w:val="003B1D0B"/>
    <w:rsid w:val="003B1E8E"/>
    <w:rsid w:val="003B3E74"/>
    <w:rsid w:val="003B66F5"/>
    <w:rsid w:val="003B72C0"/>
    <w:rsid w:val="003C08F6"/>
    <w:rsid w:val="003C1786"/>
    <w:rsid w:val="003C1817"/>
    <w:rsid w:val="003C279F"/>
    <w:rsid w:val="003C2FE7"/>
    <w:rsid w:val="003C3545"/>
    <w:rsid w:val="003C37A9"/>
    <w:rsid w:val="003C4574"/>
    <w:rsid w:val="003C5BB3"/>
    <w:rsid w:val="003C69E4"/>
    <w:rsid w:val="003C6CF3"/>
    <w:rsid w:val="003D0B89"/>
    <w:rsid w:val="003D1F5E"/>
    <w:rsid w:val="003D1FBA"/>
    <w:rsid w:val="003D2E07"/>
    <w:rsid w:val="003D33E1"/>
    <w:rsid w:val="003D3C45"/>
    <w:rsid w:val="003D4859"/>
    <w:rsid w:val="003D63D3"/>
    <w:rsid w:val="003D69EC"/>
    <w:rsid w:val="003D7304"/>
    <w:rsid w:val="003E08BD"/>
    <w:rsid w:val="003E0FD3"/>
    <w:rsid w:val="003E1EA9"/>
    <w:rsid w:val="003E4F39"/>
    <w:rsid w:val="003E5F55"/>
    <w:rsid w:val="003E7A88"/>
    <w:rsid w:val="003F04B3"/>
    <w:rsid w:val="003F1650"/>
    <w:rsid w:val="003F1CF6"/>
    <w:rsid w:val="003F253F"/>
    <w:rsid w:val="003F2670"/>
    <w:rsid w:val="003F3765"/>
    <w:rsid w:val="003F4075"/>
    <w:rsid w:val="003F4B0C"/>
    <w:rsid w:val="003F52DC"/>
    <w:rsid w:val="003F6656"/>
    <w:rsid w:val="0040210B"/>
    <w:rsid w:val="00404596"/>
    <w:rsid w:val="0040584D"/>
    <w:rsid w:val="004061F2"/>
    <w:rsid w:val="00406A9C"/>
    <w:rsid w:val="004079E2"/>
    <w:rsid w:val="00412662"/>
    <w:rsid w:val="004155D3"/>
    <w:rsid w:val="004162B5"/>
    <w:rsid w:val="004178E2"/>
    <w:rsid w:val="00420B0A"/>
    <w:rsid w:val="00420FF1"/>
    <w:rsid w:val="0042257F"/>
    <w:rsid w:val="00423686"/>
    <w:rsid w:val="00423D09"/>
    <w:rsid w:val="004257AF"/>
    <w:rsid w:val="00425B57"/>
    <w:rsid w:val="00427548"/>
    <w:rsid w:val="004300FD"/>
    <w:rsid w:val="00431730"/>
    <w:rsid w:val="004317DF"/>
    <w:rsid w:val="0043274D"/>
    <w:rsid w:val="00434961"/>
    <w:rsid w:val="004352FA"/>
    <w:rsid w:val="00435651"/>
    <w:rsid w:val="00436492"/>
    <w:rsid w:val="00437712"/>
    <w:rsid w:val="00437ACF"/>
    <w:rsid w:val="00437B6F"/>
    <w:rsid w:val="004407D4"/>
    <w:rsid w:val="00441571"/>
    <w:rsid w:val="0044217A"/>
    <w:rsid w:val="00443556"/>
    <w:rsid w:val="0044355B"/>
    <w:rsid w:val="0044380E"/>
    <w:rsid w:val="00444BEB"/>
    <w:rsid w:val="00444DC0"/>
    <w:rsid w:val="00445007"/>
    <w:rsid w:val="004451F7"/>
    <w:rsid w:val="004475EB"/>
    <w:rsid w:val="00450DAB"/>
    <w:rsid w:val="00452A09"/>
    <w:rsid w:val="004539C2"/>
    <w:rsid w:val="00455346"/>
    <w:rsid w:val="00456B94"/>
    <w:rsid w:val="004570F7"/>
    <w:rsid w:val="004610A4"/>
    <w:rsid w:val="004614B9"/>
    <w:rsid w:val="004615C3"/>
    <w:rsid w:val="00461853"/>
    <w:rsid w:val="00462A11"/>
    <w:rsid w:val="00463B28"/>
    <w:rsid w:val="00464E4F"/>
    <w:rsid w:val="00465FB8"/>
    <w:rsid w:val="004664D5"/>
    <w:rsid w:val="00466DF2"/>
    <w:rsid w:val="004670A9"/>
    <w:rsid w:val="00471931"/>
    <w:rsid w:val="00473244"/>
    <w:rsid w:val="0047354F"/>
    <w:rsid w:val="00473CFC"/>
    <w:rsid w:val="00473F57"/>
    <w:rsid w:val="00475AF1"/>
    <w:rsid w:val="00475CD5"/>
    <w:rsid w:val="00476C0C"/>
    <w:rsid w:val="00476C63"/>
    <w:rsid w:val="00476D36"/>
    <w:rsid w:val="00477874"/>
    <w:rsid w:val="004802DB"/>
    <w:rsid w:val="0048107B"/>
    <w:rsid w:val="00481D84"/>
    <w:rsid w:val="00484036"/>
    <w:rsid w:val="004849AE"/>
    <w:rsid w:val="00486899"/>
    <w:rsid w:val="004879E6"/>
    <w:rsid w:val="00487E4D"/>
    <w:rsid w:val="00493A26"/>
    <w:rsid w:val="004947E1"/>
    <w:rsid w:val="004949B0"/>
    <w:rsid w:val="0049565D"/>
    <w:rsid w:val="0049567F"/>
    <w:rsid w:val="0049737F"/>
    <w:rsid w:val="00497C50"/>
    <w:rsid w:val="004A03A2"/>
    <w:rsid w:val="004A26DF"/>
    <w:rsid w:val="004A3792"/>
    <w:rsid w:val="004A381F"/>
    <w:rsid w:val="004A3893"/>
    <w:rsid w:val="004A4206"/>
    <w:rsid w:val="004A49BC"/>
    <w:rsid w:val="004A5AF9"/>
    <w:rsid w:val="004A5BA2"/>
    <w:rsid w:val="004A6125"/>
    <w:rsid w:val="004A6DAF"/>
    <w:rsid w:val="004A76EA"/>
    <w:rsid w:val="004A7DC6"/>
    <w:rsid w:val="004B070A"/>
    <w:rsid w:val="004B0EEA"/>
    <w:rsid w:val="004B0F1A"/>
    <w:rsid w:val="004B0F40"/>
    <w:rsid w:val="004B3EEE"/>
    <w:rsid w:val="004B456A"/>
    <w:rsid w:val="004B5526"/>
    <w:rsid w:val="004B5906"/>
    <w:rsid w:val="004B6DD9"/>
    <w:rsid w:val="004B74BB"/>
    <w:rsid w:val="004B7B63"/>
    <w:rsid w:val="004C0710"/>
    <w:rsid w:val="004C1469"/>
    <w:rsid w:val="004C354C"/>
    <w:rsid w:val="004C3C0A"/>
    <w:rsid w:val="004C413F"/>
    <w:rsid w:val="004C66C4"/>
    <w:rsid w:val="004C7098"/>
    <w:rsid w:val="004C7439"/>
    <w:rsid w:val="004C794B"/>
    <w:rsid w:val="004C798E"/>
    <w:rsid w:val="004D0245"/>
    <w:rsid w:val="004D14A2"/>
    <w:rsid w:val="004D3253"/>
    <w:rsid w:val="004D34A8"/>
    <w:rsid w:val="004D37BD"/>
    <w:rsid w:val="004D38BC"/>
    <w:rsid w:val="004D3A47"/>
    <w:rsid w:val="004D3DDC"/>
    <w:rsid w:val="004D3F5C"/>
    <w:rsid w:val="004E0365"/>
    <w:rsid w:val="004E0D9F"/>
    <w:rsid w:val="004E3CE2"/>
    <w:rsid w:val="004E5C51"/>
    <w:rsid w:val="004E6371"/>
    <w:rsid w:val="004E63F2"/>
    <w:rsid w:val="004E71A4"/>
    <w:rsid w:val="004E7590"/>
    <w:rsid w:val="004F0528"/>
    <w:rsid w:val="004F11D3"/>
    <w:rsid w:val="004F152E"/>
    <w:rsid w:val="004F2606"/>
    <w:rsid w:val="004F268F"/>
    <w:rsid w:val="004F3CCF"/>
    <w:rsid w:val="004F44B4"/>
    <w:rsid w:val="004F4689"/>
    <w:rsid w:val="004F4A1F"/>
    <w:rsid w:val="004F4CBF"/>
    <w:rsid w:val="004F762F"/>
    <w:rsid w:val="005001D7"/>
    <w:rsid w:val="005013D7"/>
    <w:rsid w:val="0050251C"/>
    <w:rsid w:val="00502DDA"/>
    <w:rsid w:val="00504C43"/>
    <w:rsid w:val="00504E6C"/>
    <w:rsid w:val="00504EAB"/>
    <w:rsid w:val="005059A3"/>
    <w:rsid w:val="0050613D"/>
    <w:rsid w:val="0051105B"/>
    <w:rsid w:val="005119E1"/>
    <w:rsid w:val="00512A26"/>
    <w:rsid w:val="0051305C"/>
    <w:rsid w:val="00513476"/>
    <w:rsid w:val="00513D0F"/>
    <w:rsid w:val="00513EB3"/>
    <w:rsid w:val="005144E7"/>
    <w:rsid w:val="00515392"/>
    <w:rsid w:val="00515402"/>
    <w:rsid w:val="005157A6"/>
    <w:rsid w:val="005168A6"/>
    <w:rsid w:val="00517AB2"/>
    <w:rsid w:val="005209FA"/>
    <w:rsid w:val="00521001"/>
    <w:rsid w:val="005211F2"/>
    <w:rsid w:val="0052310A"/>
    <w:rsid w:val="00525162"/>
    <w:rsid w:val="005252CA"/>
    <w:rsid w:val="005258E1"/>
    <w:rsid w:val="00525C10"/>
    <w:rsid w:val="00526001"/>
    <w:rsid w:val="00526897"/>
    <w:rsid w:val="0052782E"/>
    <w:rsid w:val="00527A8E"/>
    <w:rsid w:val="00530339"/>
    <w:rsid w:val="005306D0"/>
    <w:rsid w:val="00530F88"/>
    <w:rsid w:val="0053237B"/>
    <w:rsid w:val="005335C1"/>
    <w:rsid w:val="005356E0"/>
    <w:rsid w:val="0053690B"/>
    <w:rsid w:val="00537BDF"/>
    <w:rsid w:val="005409FA"/>
    <w:rsid w:val="00540D14"/>
    <w:rsid w:val="00541173"/>
    <w:rsid w:val="00545279"/>
    <w:rsid w:val="005457A2"/>
    <w:rsid w:val="005464EB"/>
    <w:rsid w:val="00546B04"/>
    <w:rsid w:val="005471E6"/>
    <w:rsid w:val="00547237"/>
    <w:rsid w:val="00547856"/>
    <w:rsid w:val="005502FA"/>
    <w:rsid w:val="00552187"/>
    <w:rsid w:val="00553279"/>
    <w:rsid w:val="00553320"/>
    <w:rsid w:val="00553792"/>
    <w:rsid w:val="00554AFA"/>
    <w:rsid w:val="0055536D"/>
    <w:rsid w:val="00555849"/>
    <w:rsid w:val="005572B3"/>
    <w:rsid w:val="0056160A"/>
    <w:rsid w:val="005617F4"/>
    <w:rsid w:val="00562ADC"/>
    <w:rsid w:val="00562CEC"/>
    <w:rsid w:val="00563169"/>
    <w:rsid w:val="00563173"/>
    <w:rsid w:val="0056529A"/>
    <w:rsid w:val="00565905"/>
    <w:rsid w:val="005705AE"/>
    <w:rsid w:val="0057074E"/>
    <w:rsid w:val="00570C8B"/>
    <w:rsid w:val="00570D84"/>
    <w:rsid w:val="00571659"/>
    <w:rsid w:val="005719CF"/>
    <w:rsid w:val="00572023"/>
    <w:rsid w:val="00574D02"/>
    <w:rsid w:val="00577243"/>
    <w:rsid w:val="0058029F"/>
    <w:rsid w:val="005803D7"/>
    <w:rsid w:val="00580E15"/>
    <w:rsid w:val="00581CFA"/>
    <w:rsid w:val="005834D7"/>
    <w:rsid w:val="005851F0"/>
    <w:rsid w:val="0058570B"/>
    <w:rsid w:val="00585F90"/>
    <w:rsid w:val="00586231"/>
    <w:rsid w:val="0058684A"/>
    <w:rsid w:val="00586A40"/>
    <w:rsid w:val="00586B6C"/>
    <w:rsid w:val="0058724B"/>
    <w:rsid w:val="005912FD"/>
    <w:rsid w:val="00591870"/>
    <w:rsid w:val="00593FD5"/>
    <w:rsid w:val="00594C6F"/>
    <w:rsid w:val="00594DB4"/>
    <w:rsid w:val="00595898"/>
    <w:rsid w:val="00595B71"/>
    <w:rsid w:val="0059727D"/>
    <w:rsid w:val="00597329"/>
    <w:rsid w:val="005974F8"/>
    <w:rsid w:val="00597B5D"/>
    <w:rsid w:val="005A01F6"/>
    <w:rsid w:val="005A02A7"/>
    <w:rsid w:val="005A2734"/>
    <w:rsid w:val="005A3047"/>
    <w:rsid w:val="005A3957"/>
    <w:rsid w:val="005A3A3B"/>
    <w:rsid w:val="005A44FD"/>
    <w:rsid w:val="005A4838"/>
    <w:rsid w:val="005A4A70"/>
    <w:rsid w:val="005A4BAE"/>
    <w:rsid w:val="005A5298"/>
    <w:rsid w:val="005A5ABF"/>
    <w:rsid w:val="005A637F"/>
    <w:rsid w:val="005B09F2"/>
    <w:rsid w:val="005B0C08"/>
    <w:rsid w:val="005B0DDA"/>
    <w:rsid w:val="005B107E"/>
    <w:rsid w:val="005B2039"/>
    <w:rsid w:val="005B20D4"/>
    <w:rsid w:val="005B2416"/>
    <w:rsid w:val="005B30BF"/>
    <w:rsid w:val="005B461A"/>
    <w:rsid w:val="005B5839"/>
    <w:rsid w:val="005B6B3B"/>
    <w:rsid w:val="005B6FD4"/>
    <w:rsid w:val="005B7213"/>
    <w:rsid w:val="005B72AF"/>
    <w:rsid w:val="005B784A"/>
    <w:rsid w:val="005C035A"/>
    <w:rsid w:val="005C1018"/>
    <w:rsid w:val="005C109E"/>
    <w:rsid w:val="005C209F"/>
    <w:rsid w:val="005C270A"/>
    <w:rsid w:val="005C2B8C"/>
    <w:rsid w:val="005C5123"/>
    <w:rsid w:val="005C548B"/>
    <w:rsid w:val="005C72AB"/>
    <w:rsid w:val="005D1C02"/>
    <w:rsid w:val="005D21D1"/>
    <w:rsid w:val="005D29BC"/>
    <w:rsid w:val="005D30DA"/>
    <w:rsid w:val="005D331A"/>
    <w:rsid w:val="005D3BD0"/>
    <w:rsid w:val="005D49AE"/>
    <w:rsid w:val="005D5C56"/>
    <w:rsid w:val="005D6724"/>
    <w:rsid w:val="005D780F"/>
    <w:rsid w:val="005D7851"/>
    <w:rsid w:val="005E014D"/>
    <w:rsid w:val="005E0473"/>
    <w:rsid w:val="005E0BB3"/>
    <w:rsid w:val="005E1555"/>
    <w:rsid w:val="005E172E"/>
    <w:rsid w:val="005E28EB"/>
    <w:rsid w:val="005E431A"/>
    <w:rsid w:val="005E4C62"/>
    <w:rsid w:val="005E54CF"/>
    <w:rsid w:val="005E6E2C"/>
    <w:rsid w:val="005E7488"/>
    <w:rsid w:val="005E7809"/>
    <w:rsid w:val="005F29B2"/>
    <w:rsid w:val="005F2C40"/>
    <w:rsid w:val="005F2E60"/>
    <w:rsid w:val="005F324C"/>
    <w:rsid w:val="005F4B68"/>
    <w:rsid w:val="005F4C93"/>
    <w:rsid w:val="005F50C5"/>
    <w:rsid w:val="005F647B"/>
    <w:rsid w:val="005F69EF"/>
    <w:rsid w:val="005F709B"/>
    <w:rsid w:val="005F70C4"/>
    <w:rsid w:val="005F78BC"/>
    <w:rsid w:val="00600610"/>
    <w:rsid w:val="00602177"/>
    <w:rsid w:val="00602AB2"/>
    <w:rsid w:val="00606D6D"/>
    <w:rsid w:val="006077FD"/>
    <w:rsid w:val="0061126A"/>
    <w:rsid w:val="00611D66"/>
    <w:rsid w:val="0061374C"/>
    <w:rsid w:val="006151DC"/>
    <w:rsid w:val="006158E7"/>
    <w:rsid w:val="00615C48"/>
    <w:rsid w:val="00616035"/>
    <w:rsid w:val="006160C7"/>
    <w:rsid w:val="006167FD"/>
    <w:rsid w:val="0062024D"/>
    <w:rsid w:val="0062046C"/>
    <w:rsid w:val="006206A4"/>
    <w:rsid w:val="006207F0"/>
    <w:rsid w:val="00622610"/>
    <w:rsid w:val="00622BD5"/>
    <w:rsid w:val="00622E70"/>
    <w:rsid w:val="00624F37"/>
    <w:rsid w:val="006260C1"/>
    <w:rsid w:val="0062623C"/>
    <w:rsid w:val="00626FA2"/>
    <w:rsid w:val="00627108"/>
    <w:rsid w:val="00627252"/>
    <w:rsid w:val="006279BE"/>
    <w:rsid w:val="00630E36"/>
    <w:rsid w:val="0063229F"/>
    <w:rsid w:val="00632496"/>
    <w:rsid w:val="006336BC"/>
    <w:rsid w:val="00633873"/>
    <w:rsid w:val="00633996"/>
    <w:rsid w:val="00633A98"/>
    <w:rsid w:val="00636DDA"/>
    <w:rsid w:val="00640FBA"/>
    <w:rsid w:val="006430E0"/>
    <w:rsid w:val="006436CC"/>
    <w:rsid w:val="0064396E"/>
    <w:rsid w:val="00646CA3"/>
    <w:rsid w:val="00647564"/>
    <w:rsid w:val="006512F9"/>
    <w:rsid w:val="0065223D"/>
    <w:rsid w:val="006525D3"/>
    <w:rsid w:val="00652CB8"/>
    <w:rsid w:val="0065337F"/>
    <w:rsid w:val="00653645"/>
    <w:rsid w:val="0065454B"/>
    <w:rsid w:val="00655FA7"/>
    <w:rsid w:val="0065795E"/>
    <w:rsid w:val="006606DD"/>
    <w:rsid w:val="00660C7D"/>
    <w:rsid w:val="00660C8C"/>
    <w:rsid w:val="006612AA"/>
    <w:rsid w:val="0066173E"/>
    <w:rsid w:val="00661788"/>
    <w:rsid w:val="00663CEE"/>
    <w:rsid w:val="00663EFD"/>
    <w:rsid w:val="00665A90"/>
    <w:rsid w:val="00666767"/>
    <w:rsid w:val="00667BC1"/>
    <w:rsid w:val="00671A0A"/>
    <w:rsid w:val="006733DE"/>
    <w:rsid w:val="006734BA"/>
    <w:rsid w:val="006753EC"/>
    <w:rsid w:val="00676423"/>
    <w:rsid w:val="00676EE2"/>
    <w:rsid w:val="00677AFC"/>
    <w:rsid w:val="00677EE5"/>
    <w:rsid w:val="006802F7"/>
    <w:rsid w:val="006810DC"/>
    <w:rsid w:val="0068170E"/>
    <w:rsid w:val="00682388"/>
    <w:rsid w:val="0068376F"/>
    <w:rsid w:val="00683BB1"/>
    <w:rsid w:val="00685435"/>
    <w:rsid w:val="00685CB0"/>
    <w:rsid w:val="00686CF6"/>
    <w:rsid w:val="00690AE7"/>
    <w:rsid w:val="006916AC"/>
    <w:rsid w:val="00693074"/>
    <w:rsid w:val="006938E4"/>
    <w:rsid w:val="00693A22"/>
    <w:rsid w:val="00693DBC"/>
    <w:rsid w:val="00694608"/>
    <w:rsid w:val="006948EF"/>
    <w:rsid w:val="00696ED6"/>
    <w:rsid w:val="00697E29"/>
    <w:rsid w:val="006A00DF"/>
    <w:rsid w:val="006A0331"/>
    <w:rsid w:val="006A102A"/>
    <w:rsid w:val="006A1D8F"/>
    <w:rsid w:val="006A42B7"/>
    <w:rsid w:val="006A5465"/>
    <w:rsid w:val="006A656C"/>
    <w:rsid w:val="006A6AFB"/>
    <w:rsid w:val="006A75A4"/>
    <w:rsid w:val="006A7685"/>
    <w:rsid w:val="006B0318"/>
    <w:rsid w:val="006B0915"/>
    <w:rsid w:val="006B6D52"/>
    <w:rsid w:val="006B7147"/>
    <w:rsid w:val="006B7EC5"/>
    <w:rsid w:val="006C04CD"/>
    <w:rsid w:val="006C1A32"/>
    <w:rsid w:val="006C333E"/>
    <w:rsid w:val="006C41D3"/>
    <w:rsid w:val="006C43AD"/>
    <w:rsid w:val="006C5921"/>
    <w:rsid w:val="006C6807"/>
    <w:rsid w:val="006C6F46"/>
    <w:rsid w:val="006C7040"/>
    <w:rsid w:val="006C75B0"/>
    <w:rsid w:val="006C7894"/>
    <w:rsid w:val="006D064E"/>
    <w:rsid w:val="006D1C42"/>
    <w:rsid w:val="006D2327"/>
    <w:rsid w:val="006D38C4"/>
    <w:rsid w:val="006D49DE"/>
    <w:rsid w:val="006D4B2F"/>
    <w:rsid w:val="006D4B45"/>
    <w:rsid w:val="006E089C"/>
    <w:rsid w:val="006E0B70"/>
    <w:rsid w:val="006E28F5"/>
    <w:rsid w:val="006E2DF9"/>
    <w:rsid w:val="006E3415"/>
    <w:rsid w:val="006E3D12"/>
    <w:rsid w:val="006E3DD7"/>
    <w:rsid w:val="006E4828"/>
    <w:rsid w:val="006E4EF0"/>
    <w:rsid w:val="006E57F2"/>
    <w:rsid w:val="006E7E10"/>
    <w:rsid w:val="006F209C"/>
    <w:rsid w:val="006F3C30"/>
    <w:rsid w:val="006F4365"/>
    <w:rsid w:val="006F51F1"/>
    <w:rsid w:val="006F64FF"/>
    <w:rsid w:val="0070039E"/>
    <w:rsid w:val="00700430"/>
    <w:rsid w:val="007016DB"/>
    <w:rsid w:val="007017DC"/>
    <w:rsid w:val="007022EA"/>
    <w:rsid w:val="00703473"/>
    <w:rsid w:val="0070482D"/>
    <w:rsid w:val="00704A11"/>
    <w:rsid w:val="00704E56"/>
    <w:rsid w:val="007050DC"/>
    <w:rsid w:val="007052B7"/>
    <w:rsid w:val="00705546"/>
    <w:rsid w:val="00710A92"/>
    <w:rsid w:val="00711482"/>
    <w:rsid w:val="007122EA"/>
    <w:rsid w:val="00712786"/>
    <w:rsid w:val="00712B9F"/>
    <w:rsid w:val="0071301F"/>
    <w:rsid w:val="007133B5"/>
    <w:rsid w:val="00714900"/>
    <w:rsid w:val="00714F8B"/>
    <w:rsid w:val="00715792"/>
    <w:rsid w:val="00716A69"/>
    <w:rsid w:val="00716DEE"/>
    <w:rsid w:val="00717635"/>
    <w:rsid w:val="0071778C"/>
    <w:rsid w:val="007177DC"/>
    <w:rsid w:val="00720E3A"/>
    <w:rsid w:val="00720E63"/>
    <w:rsid w:val="00721735"/>
    <w:rsid w:val="0072174B"/>
    <w:rsid w:val="00721CEB"/>
    <w:rsid w:val="00722D13"/>
    <w:rsid w:val="0072376B"/>
    <w:rsid w:val="00724356"/>
    <w:rsid w:val="007244AB"/>
    <w:rsid w:val="00724981"/>
    <w:rsid w:val="00724DBA"/>
    <w:rsid w:val="00725325"/>
    <w:rsid w:val="007259CE"/>
    <w:rsid w:val="007265F4"/>
    <w:rsid w:val="0073059C"/>
    <w:rsid w:val="00730B88"/>
    <w:rsid w:val="00731226"/>
    <w:rsid w:val="0073265C"/>
    <w:rsid w:val="00734CA3"/>
    <w:rsid w:val="00736AC8"/>
    <w:rsid w:val="00740095"/>
    <w:rsid w:val="00741344"/>
    <w:rsid w:val="00741D61"/>
    <w:rsid w:val="00742509"/>
    <w:rsid w:val="00742A16"/>
    <w:rsid w:val="00742D06"/>
    <w:rsid w:val="00743734"/>
    <w:rsid w:val="00743A54"/>
    <w:rsid w:val="00743C31"/>
    <w:rsid w:val="00743F4F"/>
    <w:rsid w:val="00743F91"/>
    <w:rsid w:val="007441AC"/>
    <w:rsid w:val="00744593"/>
    <w:rsid w:val="00744C72"/>
    <w:rsid w:val="007451E5"/>
    <w:rsid w:val="007457DD"/>
    <w:rsid w:val="00745EAA"/>
    <w:rsid w:val="00746631"/>
    <w:rsid w:val="00746AB1"/>
    <w:rsid w:val="00746C36"/>
    <w:rsid w:val="00746DC8"/>
    <w:rsid w:val="00747B82"/>
    <w:rsid w:val="007504F4"/>
    <w:rsid w:val="00751891"/>
    <w:rsid w:val="00753EDE"/>
    <w:rsid w:val="00755371"/>
    <w:rsid w:val="00755DCB"/>
    <w:rsid w:val="00760E3C"/>
    <w:rsid w:val="007617EA"/>
    <w:rsid w:val="007619D7"/>
    <w:rsid w:val="007631B0"/>
    <w:rsid w:val="00763DBC"/>
    <w:rsid w:val="00765637"/>
    <w:rsid w:val="00766083"/>
    <w:rsid w:val="007670BB"/>
    <w:rsid w:val="0076732B"/>
    <w:rsid w:val="007675FB"/>
    <w:rsid w:val="007703AC"/>
    <w:rsid w:val="00770664"/>
    <w:rsid w:val="0077067D"/>
    <w:rsid w:val="007711A8"/>
    <w:rsid w:val="00771E5D"/>
    <w:rsid w:val="00774692"/>
    <w:rsid w:val="007747FE"/>
    <w:rsid w:val="00774AA1"/>
    <w:rsid w:val="00775489"/>
    <w:rsid w:val="00776C1E"/>
    <w:rsid w:val="0077701B"/>
    <w:rsid w:val="007772AC"/>
    <w:rsid w:val="007803E1"/>
    <w:rsid w:val="0078091A"/>
    <w:rsid w:val="00781C8A"/>
    <w:rsid w:val="0078252B"/>
    <w:rsid w:val="007825DC"/>
    <w:rsid w:val="00782B5F"/>
    <w:rsid w:val="00782C62"/>
    <w:rsid w:val="00784091"/>
    <w:rsid w:val="007846F9"/>
    <w:rsid w:val="00784F7C"/>
    <w:rsid w:val="007865E6"/>
    <w:rsid w:val="00790356"/>
    <w:rsid w:val="00791905"/>
    <w:rsid w:val="007923E1"/>
    <w:rsid w:val="007928F0"/>
    <w:rsid w:val="0079425C"/>
    <w:rsid w:val="007956EC"/>
    <w:rsid w:val="00795C04"/>
    <w:rsid w:val="00795DC0"/>
    <w:rsid w:val="0079705E"/>
    <w:rsid w:val="007971F1"/>
    <w:rsid w:val="007A3DD5"/>
    <w:rsid w:val="007A49C4"/>
    <w:rsid w:val="007A56D9"/>
    <w:rsid w:val="007A5A3F"/>
    <w:rsid w:val="007A5BDD"/>
    <w:rsid w:val="007A70AF"/>
    <w:rsid w:val="007A75A2"/>
    <w:rsid w:val="007A7A5D"/>
    <w:rsid w:val="007B0422"/>
    <w:rsid w:val="007B073C"/>
    <w:rsid w:val="007B2050"/>
    <w:rsid w:val="007B281F"/>
    <w:rsid w:val="007B5356"/>
    <w:rsid w:val="007B587D"/>
    <w:rsid w:val="007B7103"/>
    <w:rsid w:val="007B710E"/>
    <w:rsid w:val="007B7559"/>
    <w:rsid w:val="007C03EA"/>
    <w:rsid w:val="007C1C86"/>
    <w:rsid w:val="007C34B4"/>
    <w:rsid w:val="007C4829"/>
    <w:rsid w:val="007D0D7F"/>
    <w:rsid w:val="007D18A0"/>
    <w:rsid w:val="007D2361"/>
    <w:rsid w:val="007D25FB"/>
    <w:rsid w:val="007D3199"/>
    <w:rsid w:val="007D356B"/>
    <w:rsid w:val="007D431C"/>
    <w:rsid w:val="007D4598"/>
    <w:rsid w:val="007D4B60"/>
    <w:rsid w:val="007D5BC6"/>
    <w:rsid w:val="007D64E5"/>
    <w:rsid w:val="007D741F"/>
    <w:rsid w:val="007D75C5"/>
    <w:rsid w:val="007E01EB"/>
    <w:rsid w:val="007E10B1"/>
    <w:rsid w:val="007E16D6"/>
    <w:rsid w:val="007E33F4"/>
    <w:rsid w:val="007E33FA"/>
    <w:rsid w:val="007E45F8"/>
    <w:rsid w:val="007E544A"/>
    <w:rsid w:val="007E57F2"/>
    <w:rsid w:val="007E58EC"/>
    <w:rsid w:val="007E716D"/>
    <w:rsid w:val="007E7188"/>
    <w:rsid w:val="007E71BE"/>
    <w:rsid w:val="007E7D39"/>
    <w:rsid w:val="007F18A7"/>
    <w:rsid w:val="007F203A"/>
    <w:rsid w:val="007F2C45"/>
    <w:rsid w:val="007F3457"/>
    <w:rsid w:val="007F3CFB"/>
    <w:rsid w:val="007F3D4B"/>
    <w:rsid w:val="007F3F85"/>
    <w:rsid w:val="007F47CC"/>
    <w:rsid w:val="007F485F"/>
    <w:rsid w:val="007F6536"/>
    <w:rsid w:val="007F77BB"/>
    <w:rsid w:val="007F7CA5"/>
    <w:rsid w:val="00800574"/>
    <w:rsid w:val="00800A2C"/>
    <w:rsid w:val="00800B48"/>
    <w:rsid w:val="00801932"/>
    <w:rsid w:val="00801D0A"/>
    <w:rsid w:val="00802001"/>
    <w:rsid w:val="008030B2"/>
    <w:rsid w:val="008036EE"/>
    <w:rsid w:val="00803F47"/>
    <w:rsid w:val="00803FBB"/>
    <w:rsid w:val="00804240"/>
    <w:rsid w:val="008044F2"/>
    <w:rsid w:val="00804817"/>
    <w:rsid w:val="00805626"/>
    <w:rsid w:val="00806BF5"/>
    <w:rsid w:val="008074BC"/>
    <w:rsid w:val="00807F76"/>
    <w:rsid w:val="0081292A"/>
    <w:rsid w:val="008137CC"/>
    <w:rsid w:val="00813CA4"/>
    <w:rsid w:val="00813CFB"/>
    <w:rsid w:val="008145F2"/>
    <w:rsid w:val="008152AB"/>
    <w:rsid w:val="00815BFE"/>
    <w:rsid w:val="00817109"/>
    <w:rsid w:val="00817F29"/>
    <w:rsid w:val="00820228"/>
    <w:rsid w:val="00822805"/>
    <w:rsid w:val="00823401"/>
    <w:rsid w:val="00823938"/>
    <w:rsid w:val="00823E77"/>
    <w:rsid w:val="008248E9"/>
    <w:rsid w:val="00824AFF"/>
    <w:rsid w:val="00824D19"/>
    <w:rsid w:val="00825961"/>
    <w:rsid w:val="00825D44"/>
    <w:rsid w:val="00827C06"/>
    <w:rsid w:val="008308B2"/>
    <w:rsid w:val="00833DEB"/>
    <w:rsid w:val="00833EA0"/>
    <w:rsid w:val="00834002"/>
    <w:rsid w:val="00835664"/>
    <w:rsid w:val="00835BAB"/>
    <w:rsid w:val="00836125"/>
    <w:rsid w:val="00837F9C"/>
    <w:rsid w:val="00840A38"/>
    <w:rsid w:val="00840B3F"/>
    <w:rsid w:val="00840E02"/>
    <w:rsid w:val="00841824"/>
    <w:rsid w:val="008419AE"/>
    <w:rsid w:val="00842266"/>
    <w:rsid w:val="00842B9D"/>
    <w:rsid w:val="00842FFF"/>
    <w:rsid w:val="00843202"/>
    <w:rsid w:val="0084401A"/>
    <w:rsid w:val="00844464"/>
    <w:rsid w:val="00844B36"/>
    <w:rsid w:val="00846021"/>
    <w:rsid w:val="00846072"/>
    <w:rsid w:val="00847070"/>
    <w:rsid w:val="008477A9"/>
    <w:rsid w:val="00847A43"/>
    <w:rsid w:val="00847B0D"/>
    <w:rsid w:val="00850867"/>
    <w:rsid w:val="0085164B"/>
    <w:rsid w:val="00851681"/>
    <w:rsid w:val="008534FE"/>
    <w:rsid w:val="008537AD"/>
    <w:rsid w:val="00853AEF"/>
    <w:rsid w:val="0085427C"/>
    <w:rsid w:val="008542A3"/>
    <w:rsid w:val="0085575A"/>
    <w:rsid w:val="008570FD"/>
    <w:rsid w:val="008571BF"/>
    <w:rsid w:val="00857E35"/>
    <w:rsid w:val="00860210"/>
    <w:rsid w:val="00862AA5"/>
    <w:rsid w:val="00863FCF"/>
    <w:rsid w:val="0086602F"/>
    <w:rsid w:val="00866152"/>
    <w:rsid w:val="00873E58"/>
    <w:rsid w:val="0087431E"/>
    <w:rsid w:val="00875125"/>
    <w:rsid w:val="00875A8A"/>
    <w:rsid w:val="00875FE0"/>
    <w:rsid w:val="0087798A"/>
    <w:rsid w:val="00877EE7"/>
    <w:rsid w:val="00880834"/>
    <w:rsid w:val="00880E09"/>
    <w:rsid w:val="00880F23"/>
    <w:rsid w:val="008811F0"/>
    <w:rsid w:val="00882CD3"/>
    <w:rsid w:val="0088374D"/>
    <w:rsid w:val="008838D3"/>
    <w:rsid w:val="00883FE8"/>
    <w:rsid w:val="0088632D"/>
    <w:rsid w:val="008908BB"/>
    <w:rsid w:val="00890FBF"/>
    <w:rsid w:val="00891BE6"/>
    <w:rsid w:val="00892132"/>
    <w:rsid w:val="00892F85"/>
    <w:rsid w:val="00893498"/>
    <w:rsid w:val="008934D3"/>
    <w:rsid w:val="00893AA4"/>
    <w:rsid w:val="00894F5A"/>
    <w:rsid w:val="00895741"/>
    <w:rsid w:val="00895D92"/>
    <w:rsid w:val="008966B1"/>
    <w:rsid w:val="0089692A"/>
    <w:rsid w:val="00896B2F"/>
    <w:rsid w:val="008970E9"/>
    <w:rsid w:val="008A06AD"/>
    <w:rsid w:val="008A0FFC"/>
    <w:rsid w:val="008A195A"/>
    <w:rsid w:val="008A2003"/>
    <w:rsid w:val="008A2FFB"/>
    <w:rsid w:val="008A39B9"/>
    <w:rsid w:val="008A422E"/>
    <w:rsid w:val="008A5108"/>
    <w:rsid w:val="008A52ED"/>
    <w:rsid w:val="008A685C"/>
    <w:rsid w:val="008A6980"/>
    <w:rsid w:val="008A6BC2"/>
    <w:rsid w:val="008B0DD6"/>
    <w:rsid w:val="008B0FC6"/>
    <w:rsid w:val="008B1DB4"/>
    <w:rsid w:val="008B2E6B"/>
    <w:rsid w:val="008B30BB"/>
    <w:rsid w:val="008B3370"/>
    <w:rsid w:val="008B3D86"/>
    <w:rsid w:val="008B4A19"/>
    <w:rsid w:val="008B510B"/>
    <w:rsid w:val="008B589B"/>
    <w:rsid w:val="008B5D80"/>
    <w:rsid w:val="008B6186"/>
    <w:rsid w:val="008B62B1"/>
    <w:rsid w:val="008B6521"/>
    <w:rsid w:val="008B6B04"/>
    <w:rsid w:val="008B740E"/>
    <w:rsid w:val="008B7F69"/>
    <w:rsid w:val="008C0B57"/>
    <w:rsid w:val="008C0FBE"/>
    <w:rsid w:val="008C1F7D"/>
    <w:rsid w:val="008C228E"/>
    <w:rsid w:val="008C2943"/>
    <w:rsid w:val="008C3771"/>
    <w:rsid w:val="008C3E09"/>
    <w:rsid w:val="008C5199"/>
    <w:rsid w:val="008C5A04"/>
    <w:rsid w:val="008C6046"/>
    <w:rsid w:val="008D098B"/>
    <w:rsid w:val="008D0D0C"/>
    <w:rsid w:val="008D0E60"/>
    <w:rsid w:val="008D1F5B"/>
    <w:rsid w:val="008D2D0F"/>
    <w:rsid w:val="008D3539"/>
    <w:rsid w:val="008D4A51"/>
    <w:rsid w:val="008D4CFE"/>
    <w:rsid w:val="008D593E"/>
    <w:rsid w:val="008D5B3C"/>
    <w:rsid w:val="008D639A"/>
    <w:rsid w:val="008D6E81"/>
    <w:rsid w:val="008D7987"/>
    <w:rsid w:val="008E0703"/>
    <w:rsid w:val="008E19A3"/>
    <w:rsid w:val="008E1ABA"/>
    <w:rsid w:val="008E251A"/>
    <w:rsid w:val="008E2B00"/>
    <w:rsid w:val="008E2D9F"/>
    <w:rsid w:val="008E68E9"/>
    <w:rsid w:val="008E6D58"/>
    <w:rsid w:val="008E7373"/>
    <w:rsid w:val="008E7DE1"/>
    <w:rsid w:val="008F2B1B"/>
    <w:rsid w:val="008F34F9"/>
    <w:rsid w:val="008F3F76"/>
    <w:rsid w:val="008F557F"/>
    <w:rsid w:val="008F5604"/>
    <w:rsid w:val="008F627E"/>
    <w:rsid w:val="008F637E"/>
    <w:rsid w:val="008F68B6"/>
    <w:rsid w:val="00900ABC"/>
    <w:rsid w:val="00901308"/>
    <w:rsid w:val="00901E1E"/>
    <w:rsid w:val="0090248D"/>
    <w:rsid w:val="00902C26"/>
    <w:rsid w:val="00903829"/>
    <w:rsid w:val="00903CE6"/>
    <w:rsid w:val="0090421A"/>
    <w:rsid w:val="0090439B"/>
    <w:rsid w:val="00907678"/>
    <w:rsid w:val="009076E9"/>
    <w:rsid w:val="00910439"/>
    <w:rsid w:val="00912BC2"/>
    <w:rsid w:val="00914A43"/>
    <w:rsid w:val="00915EBE"/>
    <w:rsid w:val="00915FF0"/>
    <w:rsid w:val="00916639"/>
    <w:rsid w:val="00916939"/>
    <w:rsid w:val="00916E87"/>
    <w:rsid w:val="0091750F"/>
    <w:rsid w:val="009178FB"/>
    <w:rsid w:val="00921E56"/>
    <w:rsid w:val="00921F04"/>
    <w:rsid w:val="0092223C"/>
    <w:rsid w:val="009223E0"/>
    <w:rsid w:val="009233DD"/>
    <w:rsid w:val="0092571E"/>
    <w:rsid w:val="00930114"/>
    <w:rsid w:val="009318F6"/>
    <w:rsid w:val="00933F17"/>
    <w:rsid w:val="00935AC7"/>
    <w:rsid w:val="00936520"/>
    <w:rsid w:val="00936903"/>
    <w:rsid w:val="009371C9"/>
    <w:rsid w:val="0093798B"/>
    <w:rsid w:val="00937C4D"/>
    <w:rsid w:val="00941F8E"/>
    <w:rsid w:val="0094259A"/>
    <w:rsid w:val="00943111"/>
    <w:rsid w:val="009446B3"/>
    <w:rsid w:val="00945131"/>
    <w:rsid w:val="00945E9B"/>
    <w:rsid w:val="00946396"/>
    <w:rsid w:val="00946611"/>
    <w:rsid w:val="00947062"/>
    <w:rsid w:val="00947F37"/>
    <w:rsid w:val="00951699"/>
    <w:rsid w:val="0095446C"/>
    <w:rsid w:val="009553CF"/>
    <w:rsid w:val="00955ADF"/>
    <w:rsid w:val="009565F8"/>
    <w:rsid w:val="00956F07"/>
    <w:rsid w:val="00957B26"/>
    <w:rsid w:val="00957EB5"/>
    <w:rsid w:val="00957FBE"/>
    <w:rsid w:val="00960A7B"/>
    <w:rsid w:val="009620B2"/>
    <w:rsid w:val="00962388"/>
    <w:rsid w:val="00963118"/>
    <w:rsid w:val="009638AB"/>
    <w:rsid w:val="00963FF8"/>
    <w:rsid w:val="00964FB1"/>
    <w:rsid w:val="00965506"/>
    <w:rsid w:val="00967332"/>
    <w:rsid w:val="009674FD"/>
    <w:rsid w:val="00970F89"/>
    <w:rsid w:val="00971BB6"/>
    <w:rsid w:val="00972DA8"/>
    <w:rsid w:val="0097355B"/>
    <w:rsid w:val="0097456D"/>
    <w:rsid w:val="00974A40"/>
    <w:rsid w:val="00975669"/>
    <w:rsid w:val="00976341"/>
    <w:rsid w:val="0097658A"/>
    <w:rsid w:val="00976641"/>
    <w:rsid w:val="00977DCC"/>
    <w:rsid w:val="009815F5"/>
    <w:rsid w:val="00981B19"/>
    <w:rsid w:val="00981C0E"/>
    <w:rsid w:val="00981EE2"/>
    <w:rsid w:val="009836E0"/>
    <w:rsid w:val="0098489D"/>
    <w:rsid w:val="00984B73"/>
    <w:rsid w:val="00985EA3"/>
    <w:rsid w:val="00985F8A"/>
    <w:rsid w:val="009860A9"/>
    <w:rsid w:val="009866FA"/>
    <w:rsid w:val="00986867"/>
    <w:rsid w:val="00986A6E"/>
    <w:rsid w:val="009870E3"/>
    <w:rsid w:val="00987250"/>
    <w:rsid w:val="00990D05"/>
    <w:rsid w:val="00991674"/>
    <w:rsid w:val="009947EA"/>
    <w:rsid w:val="009955E5"/>
    <w:rsid w:val="00995B78"/>
    <w:rsid w:val="00995DB0"/>
    <w:rsid w:val="0099703B"/>
    <w:rsid w:val="009A2151"/>
    <w:rsid w:val="009A2C22"/>
    <w:rsid w:val="009A355A"/>
    <w:rsid w:val="009A42C4"/>
    <w:rsid w:val="009A4720"/>
    <w:rsid w:val="009A5668"/>
    <w:rsid w:val="009A574E"/>
    <w:rsid w:val="009A6172"/>
    <w:rsid w:val="009A73AB"/>
    <w:rsid w:val="009B2F5E"/>
    <w:rsid w:val="009B326D"/>
    <w:rsid w:val="009B3F60"/>
    <w:rsid w:val="009B3FF1"/>
    <w:rsid w:val="009B4D8B"/>
    <w:rsid w:val="009B76DD"/>
    <w:rsid w:val="009B7F2E"/>
    <w:rsid w:val="009C195D"/>
    <w:rsid w:val="009C1B13"/>
    <w:rsid w:val="009C2329"/>
    <w:rsid w:val="009C55E4"/>
    <w:rsid w:val="009C5E42"/>
    <w:rsid w:val="009C6995"/>
    <w:rsid w:val="009C72E5"/>
    <w:rsid w:val="009C7EF0"/>
    <w:rsid w:val="009C7F99"/>
    <w:rsid w:val="009D1055"/>
    <w:rsid w:val="009D10A4"/>
    <w:rsid w:val="009D1911"/>
    <w:rsid w:val="009D1EE6"/>
    <w:rsid w:val="009D2425"/>
    <w:rsid w:val="009D266E"/>
    <w:rsid w:val="009D3072"/>
    <w:rsid w:val="009D6844"/>
    <w:rsid w:val="009D71E9"/>
    <w:rsid w:val="009D72C3"/>
    <w:rsid w:val="009D793E"/>
    <w:rsid w:val="009E0A27"/>
    <w:rsid w:val="009E161B"/>
    <w:rsid w:val="009E18E0"/>
    <w:rsid w:val="009E1FC8"/>
    <w:rsid w:val="009E23F8"/>
    <w:rsid w:val="009E30B1"/>
    <w:rsid w:val="009E3DC3"/>
    <w:rsid w:val="009E4CEA"/>
    <w:rsid w:val="009E560F"/>
    <w:rsid w:val="009E62E9"/>
    <w:rsid w:val="009E65B8"/>
    <w:rsid w:val="009E65C1"/>
    <w:rsid w:val="009E6B1D"/>
    <w:rsid w:val="009E6C25"/>
    <w:rsid w:val="009E6EFD"/>
    <w:rsid w:val="009E79F2"/>
    <w:rsid w:val="009F1783"/>
    <w:rsid w:val="009F2495"/>
    <w:rsid w:val="009F37B7"/>
    <w:rsid w:val="009F3F17"/>
    <w:rsid w:val="009F4376"/>
    <w:rsid w:val="009F4BEE"/>
    <w:rsid w:val="009F5646"/>
    <w:rsid w:val="009F5750"/>
    <w:rsid w:val="009F5BFD"/>
    <w:rsid w:val="009F6D4F"/>
    <w:rsid w:val="009F72FC"/>
    <w:rsid w:val="00A000DD"/>
    <w:rsid w:val="00A00847"/>
    <w:rsid w:val="00A0339C"/>
    <w:rsid w:val="00A03FE5"/>
    <w:rsid w:val="00A043E7"/>
    <w:rsid w:val="00A0469D"/>
    <w:rsid w:val="00A04B7E"/>
    <w:rsid w:val="00A06873"/>
    <w:rsid w:val="00A06ADE"/>
    <w:rsid w:val="00A10050"/>
    <w:rsid w:val="00A107D8"/>
    <w:rsid w:val="00A108A6"/>
    <w:rsid w:val="00A113D6"/>
    <w:rsid w:val="00A11771"/>
    <w:rsid w:val="00A11DF3"/>
    <w:rsid w:val="00A11FB5"/>
    <w:rsid w:val="00A12F03"/>
    <w:rsid w:val="00A13B40"/>
    <w:rsid w:val="00A144B3"/>
    <w:rsid w:val="00A1468E"/>
    <w:rsid w:val="00A14B66"/>
    <w:rsid w:val="00A15B05"/>
    <w:rsid w:val="00A162CD"/>
    <w:rsid w:val="00A16692"/>
    <w:rsid w:val="00A179C7"/>
    <w:rsid w:val="00A17E30"/>
    <w:rsid w:val="00A2017B"/>
    <w:rsid w:val="00A211AA"/>
    <w:rsid w:val="00A21558"/>
    <w:rsid w:val="00A21A6D"/>
    <w:rsid w:val="00A224EF"/>
    <w:rsid w:val="00A22A46"/>
    <w:rsid w:val="00A22E4B"/>
    <w:rsid w:val="00A23668"/>
    <w:rsid w:val="00A23897"/>
    <w:rsid w:val="00A259CB"/>
    <w:rsid w:val="00A25AC9"/>
    <w:rsid w:val="00A27343"/>
    <w:rsid w:val="00A2788B"/>
    <w:rsid w:val="00A27A62"/>
    <w:rsid w:val="00A30151"/>
    <w:rsid w:val="00A30263"/>
    <w:rsid w:val="00A30571"/>
    <w:rsid w:val="00A31207"/>
    <w:rsid w:val="00A315D9"/>
    <w:rsid w:val="00A31E69"/>
    <w:rsid w:val="00A331D7"/>
    <w:rsid w:val="00A33A15"/>
    <w:rsid w:val="00A34699"/>
    <w:rsid w:val="00A353C1"/>
    <w:rsid w:val="00A35625"/>
    <w:rsid w:val="00A35665"/>
    <w:rsid w:val="00A35BE0"/>
    <w:rsid w:val="00A361F8"/>
    <w:rsid w:val="00A400AE"/>
    <w:rsid w:val="00A400F5"/>
    <w:rsid w:val="00A4047C"/>
    <w:rsid w:val="00A40808"/>
    <w:rsid w:val="00A41EF2"/>
    <w:rsid w:val="00A41F43"/>
    <w:rsid w:val="00A42224"/>
    <w:rsid w:val="00A423C3"/>
    <w:rsid w:val="00A42DD1"/>
    <w:rsid w:val="00A44C8F"/>
    <w:rsid w:val="00A44D65"/>
    <w:rsid w:val="00A4547E"/>
    <w:rsid w:val="00A4594B"/>
    <w:rsid w:val="00A45CA1"/>
    <w:rsid w:val="00A465EE"/>
    <w:rsid w:val="00A46633"/>
    <w:rsid w:val="00A47692"/>
    <w:rsid w:val="00A47D8E"/>
    <w:rsid w:val="00A47F1E"/>
    <w:rsid w:val="00A5069E"/>
    <w:rsid w:val="00A517DF"/>
    <w:rsid w:val="00A51D09"/>
    <w:rsid w:val="00A51D16"/>
    <w:rsid w:val="00A523C4"/>
    <w:rsid w:val="00A540C1"/>
    <w:rsid w:val="00A561A6"/>
    <w:rsid w:val="00A56393"/>
    <w:rsid w:val="00A56557"/>
    <w:rsid w:val="00A56C11"/>
    <w:rsid w:val="00A601C5"/>
    <w:rsid w:val="00A62B1F"/>
    <w:rsid w:val="00A62DE1"/>
    <w:rsid w:val="00A6675C"/>
    <w:rsid w:val="00A710D6"/>
    <w:rsid w:val="00A72B21"/>
    <w:rsid w:val="00A7517D"/>
    <w:rsid w:val="00A77011"/>
    <w:rsid w:val="00A775F3"/>
    <w:rsid w:val="00A7798A"/>
    <w:rsid w:val="00A8060D"/>
    <w:rsid w:val="00A81E31"/>
    <w:rsid w:val="00A82018"/>
    <w:rsid w:val="00A82571"/>
    <w:rsid w:val="00A833AD"/>
    <w:rsid w:val="00A83B49"/>
    <w:rsid w:val="00A83EE2"/>
    <w:rsid w:val="00A8492F"/>
    <w:rsid w:val="00A849C2"/>
    <w:rsid w:val="00A84A43"/>
    <w:rsid w:val="00A8586F"/>
    <w:rsid w:val="00A86E3B"/>
    <w:rsid w:val="00A8728F"/>
    <w:rsid w:val="00A873A5"/>
    <w:rsid w:val="00A87BB8"/>
    <w:rsid w:val="00A91546"/>
    <w:rsid w:val="00A91930"/>
    <w:rsid w:val="00A921A6"/>
    <w:rsid w:val="00A92992"/>
    <w:rsid w:val="00A93249"/>
    <w:rsid w:val="00A935CA"/>
    <w:rsid w:val="00A936C1"/>
    <w:rsid w:val="00A93F69"/>
    <w:rsid w:val="00A9512B"/>
    <w:rsid w:val="00A95A6E"/>
    <w:rsid w:val="00A9694D"/>
    <w:rsid w:val="00A97AAB"/>
    <w:rsid w:val="00AA030F"/>
    <w:rsid w:val="00AA141E"/>
    <w:rsid w:val="00AA1BC0"/>
    <w:rsid w:val="00AA1C45"/>
    <w:rsid w:val="00AA4400"/>
    <w:rsid w:val="00AA47C9"/>
    <w:rsid w:val="00AA4855"/>
    <w:rsid w:val="00AA498D"/>
    <w:rsid w:val="00AA5968"/>
    <w:rsid w:val="00AA5B6C"/>
    <w:rsid w:val="00AA6014"/>
    <w:rsid w:val="00AA61B7"/>
    <w:rsid w:val="00AA7808"/>
    <w:rsid w:val="00AB0859"/>
    <w:rsid w:val="00AB2C57"/>
    <w:rsid w:val="00AB2D59"/>
    <w:rsid w:val="00AB360E"/>
    <w:rsid w:val="00AB362D"/>
    <w:rsid w:val="00AB3D13"/>
    <w:rsid w:val="00AB4B33"/>
    <w:rsid w:val="00AB51FB"/>
    <w:rsid w:val="00AB6269"/>
    <w:rsid w:val="00AB6E66"/>
    <w:rsid w:val="00AC03F9"/>
    <w:rsid w:val="00AC099E"/>
    <w:rsid w:val="00AC142B"/>
    <w:rsid w:val="00AC1B57"/>
    <w:rsid w:val="00AC3ECE"/>
    <w:rsid w:val="00AC4300"/>
    <w:rsid w:val="00AC4F51"/>
    <w:rsid w:val="00AC7671"/>
    <w:rsid w:val="00AC7B16"/>
    <w:rsid w:val="00AD0AB0"/>
    <w:rsid w:val="00AD1E45"/>
    <w:rsid w:val="00AD1E50"/>
    <w:rsid w:val="00AD1FBF"/>
    <w:rsid w:val="00AD2EF4"/>
    <w:rsid w:val="00AD35BE"/>
    <w:rsid w:val="00AD3BFF"/>
    <w:rsid w:val="00AD3D9A"/>
    <w:rsid w:val="00AD4E95"/>
    <w:rsid w:val="00AD5AEA"/>
    <w:rsid w:val="00AD677E"/>
    <w:rsid w:val="00AD6D51"/>
    <w:rsid w:val="00AE019A"/>
    <w:rsid w:val="00AE16FF"/>
    <w:rsid w:val="00AE1C1A"/>
    <w:rsid w:val="00AE2D23"/>
    <w:rsid w:val="00AE335B"/>
    <w:rsid w:val="00AE33A4"/>
    <w:rsid w:val="00AE43B0"/>
    <w:rsid w:val="00AE4BED"/>
    <w:rsid w:val="00AE4DC9"/>
    <w:rsid w:val="00AE4FA6"/>
    <w:rsid w:val="00AE61EB"/>
    <w:rsid w:val="00AE6548"/>
    <w:rsid w:val="00AE7F2A"/>
    <w:rsid w:val="00AF20C7"/>
    <w:rsid w:val="00AF21D8"/>
    <w:rsid w:val="00AF2935"/>
    <w:rsid w:val="00AF2F5E"/>
    <w:rsid w:val="00AF2FE3"/>
    <w:rsid w:val="00AF39CB"/>
    <w:rsid w:val="00AF441C"/>
    <w:rsid w:val="00AF6B85"/>
    <w:rsid w:val="00AF7568"/>
    <w:rsid w:val="00B007AF"/>
    <w:rsid w:val="00B0377B"/>
    <w:rsid w:val="00B0399A"/>
    <w:rsid w:val="00B04B8B"/>
    <w:rsid w:val="00B05130"/>
    <w:rsid w:val="00B07562"/>
    <w:rsid w:val="00B07699"/>
    <w:rsid w:val="00B11132"/>
    <w:rsid w:val="00B122E9"/>
    <w:rsid w:val="00B12830"/>
    <w:rsid w:val="00B1385A"/>
    <w:rsid w:val="00B14747"/>
    <w:rsid w:val="00B147D7"/>
    <w:rsid w:val="00B16243"/>
    <w:rsid w:val="00B16FE9"/>
    <w:rsid w:val="00B1789E"/>
    <w:rsid w:val="00B17DB9"/>
    <w:rsid w:val="00B21CB4"/>
    <w:rsid w:val="00B22026"/>
    <w:rsid w:val="00B2246B"/>
    <w:rsid w:val="00B22812"/>
    <w:rsid w:val="00B22FF3"/>
    <w:rsid w:val="00B232A2"/>
    <w:rsid w:val="00B24863"/>
    <w:rsid w:val="00B249BD"/>
    <w:rsid w:val="00B24C23"/>
    <w:rsid w:val="00B25707"/>
    <w:rsid w:val="00B262B5"/>
    <w:rsid w:val="00B26E55"/>
    <w:rsid w:val="00B278B6"/>
    <w:rsid w:val="00B30767"/>
    <w:rsid w:val="00B30CFB"/>
    <w:rsid w:val="00B317F0"/>
    <w:rsid w:val="00B32837"/>
    <w:rsid w:val="00B335ED"/>
    <w:rsid w:val="00B349D1"/>
    <w:rsid w:val="00B3552D"/>
    <w:rsid w:val="00B36B05"/>
    <w:rsid w:val="00B37AAE"/>
    <w:rsid w:val="00B37FD7"/>
    <w:rsid w:val="00B41458"/>
    <w:rsid w:val="00B43B9B"/>
    <w:rsid w:val="00B44262"/>
    <w:rsid w:val="00B44CE9"/>
    <w:rsid w:val="00B46929"/>
    <w:rsid w:val="00B47A99"/>
    <w:rsid w:val="00B51B5E"/>
    <w:rsid w:val="00B5249C"/>
    <w:rsid w:val="00B53544"/>
    <w:rsid w:val="00B53848"/>
    <w:rsid w:val="00B54220"/>
    <w:rsid w:val="00B54BC4"/>
    <w:rsid w:val="00B56172"/>
    <w:rsid w:val="00B5648E"/>
    <w:rsid w:val="00B5650A"/>
    <w:rsid w:val="00B573E1"/>
    <w:rsid w:val="00B6017C"/>
    <w:rsid w:val="00B608C4"/>
    <w:rsid w:val="00B60C64"/>
    <w:rsid w:val="00B611F4"/>
    <w:rsid w:val="00B6380B"/>
    <w:rsid w:val="00B654B6"/>
    <w:rsid w:val="00B65818"/>
    <w:rsid w:val="00B65EE8"/>
    <w:rsid w:val="00B67D91"/>
    <w:rsid w:val="00B71C69"/>
    <w:rsid w:val="00B72276"/>
    <w:rsid w:val="00B7427C"/>
    <w:rsid w:val="00B748FA"/>
    <w:rsid w:val="00B75A7A"/>
    <w:rsid w:val="00B76AAD"/>
    <w:rsid w:val="00B77AAE"/>
    <w:rsid w:val="00B8032C"/>
    <w:rsid w:val="00B80A94"/>
    <w:rsid w:val="00B811BA"/>
    <w:rsid w:val="00B813F3"/>
    <w:rsid w:val="00B81B63"/>
    <w:rsid w:val="00B82BCD"/>
    <w:rsid w:val="00B83554"/>
    <w:rsid w:val="00B83680"/>
    <w:rsid w:val="00B83A57"/>
    <w:rsid w:val="00B83B4C"/>
    <w:rsid w:val="00B8404A"/>
    <w:rsid w:val="00B84693"/>
    <w:rsid w:val="00B84715"/>
    <w:rsid w:val="00B84FD5"/>
    <w:rsid w:val="00B858FE"/>
    <w:rsid w:val="00B85DA2"/>
    <w:rsid w:val="00B85FC8"/>
    <w:rsid w:val="00B8627E"/>
    <w:rsid w:val="00B864CF"/>
    <w:rsid w:val="00B86EC8"/>
    <w:rsid w:val="00B90ADF"/>
    <w:rsid w:val="00B9262C"/>
    <w:rsid w:val="00B92799"/>
    <w:rsid w:val="00B92A3C"/>
    <w:rsid w:val="00B93726"/>
    <w:rsid w:val="00B93DCC"/>
    <w:rsid w:val="00B93F1C"/>
    <w:rsid w:val="00B95CE6"/>
    <w:rsid w:val="00B961D4"/>
    <w:rsid w:val="00B97C0D"/>
    <w:rsid w:val="00BA3DAA"/>
    <w:rsid w:val="00BA3EFA"/>
    <w:rsid w:val="00BA401C"/>
    <w:rsid w:val="00BA4DE6"/>
    <w:rsid w:val="00BA551A"/>
    <w:rsid w:val="00BA63CA"/>
    <w:rsid w:val="00BA661B"/>
    <w:rsid w:val="00BA71FF"/>
    <w:rsid w:val="00BB05D6"/>
    <w:rsid w:val="00BB073D"/>
    <w:rsid w:val="00BB188C"/>
    <w:rsid w:val="00BB26CD"/>
    <w:rsid w:val="00BB4BAF"/>
    <w:rsid w:val="00BB5B19"/>
    <w:rsid w:val="00BB72E2"/>
    <w:rsid w:val="00BB730B"/>
    <w:rsid w:val="00BB7A6B"/>
    <w:rsid w:val="00BC1A65"/>
    <w:rsid w:val="00BC3533"/>
    <w:rsid w:val="00BC3581"/>
    <w:rsid w:val="00BC3707"/>
    <w:rsid w:val="00BC3AE9"/>
    <w:rsid w:val="00BC5CEA"/>
    <w:rsid w:val="00BC64CC"/>
    <w:rsid w:val="00BC6E6B"/>
    <w:rsid w:val="00BD1B80"/>
    <w:rsid w:val="00BD3641"/>
    <w:rsid w:val="00BD3C25"/>
    <w:rsid w:val="00BD7BB2"/>
    <w:rsid w:val="00BE04D8"/>
    <w:rsid w:val="00BE050D"/>
    <w:rsid w:val="00BE1617"/>
    <w:rsid w:val="00BE1DC9"/>
    <w:rsid w:val="00BE2485"/>
    <w:rsid w:val="00BE3998"/>
    <w:rsid w:val="00BE3BBA"/>
    <w:rsid w:val="00BE4E8F"/>
    <w:rsid w:val="00BE6AE3"/>
    <w:rsid w:val="00BE740C"/>
    <w:rsid w:val="00BE7EE3"/>
    <w:rsid w:val="00BF141F"/>
    <w:rsid w:val="00BF2679"/>
    <w:rsid w:val="00BF41D1"/>
    <w:rsid w:val="00BF4C3B"/>
    <w:rsid w:val="00BF4D6B"/>
    <w:rsid w:val="00BF62A4"/>
    <w:rsid w:val="00BF67C3"/>
    <w:rsid w:val="00BF6886"/>
    <w:rsid w:val="00BF6C90"/>
    <w:rsid w:val="00BF6EDC"/>
    <w:rsid w:val="00BF761A"/>
    <w:rsid w:val="00BF7E25"/>
    <w:rsid w:val="00C0015E"/>
    <w:rsid w:val="00C00D5E"/>
    <w:rsid w:val="00C017FC"/>
    <w:rsid w:val="00C020DA"/>
    <w:rsid w:val="00C02140"/>
    <w:rsid w:val="00C026A3"/>
    <w:rsid w:val="00C02AC6"/>
    <w:rsid w:val="00C02BCA"/>
    <w:rsid w:val="00C03CC2"/>
    <w:rsid w:val="00C04381"/>
    <w:rsid w:val="00C044B3"/>
    <w:rsid w:val="00C04AA1"/>
    <w:rsid w:val="00C04D1F"/>
    <w:rsid w:val="00C06504"/>
    <w:rsid w:val="00C07077"/>
    <w:rsid w:val="00C10A92"/>
    <w:rsid w:val="00C12408"/>
    <w:rsid w:val="00C138A2"/>
    <w:rsid w:val="00C14AA1"/>
    <w:rsid w:val="00C155D2"/>
    <w:rsid w:val="00C155F7"/>
    <w:rsid w:val="00C17446"/>
    <w:rsid w:val="00C17781"/>
    <w:rsid w:val="00C17B65"/>
    <w:rsid w:val="00C17DED"/>
    <w:rsid w:val="00C17EEB"/>
    <w:rsid w:val="00C206D9"/>
    <w:rsid w:val="00C219CF"/>
    <w:rsid w:val="00C22842"/>
    <w:rsid w:val="00C23A30"/>
    <w:rsid w:val="00C26AA2"/>
    <w:rsid w:val="00C26D9F"/>
    <w:rsid w:val="00C2720E"/>
    <w:rsid w:val="00C30E0E"/>
    <w:rsid w:val="00C31343"/>
    <w:rsid w:val="00C3135A"/>
    <w:rsid w:val="00C31617"/>
    <w:rsid w:val="00C31E89"/>
    <w:rsid w:val="00C32AB0"/>
    <w:rsid w:val="00C32E90"/>
    <w:rsid w:val="00C355B3"/>
    <w:rsid w:val="00C402AD"/>
    <w:rsid w:val="00C40A1E"/>
    <w:rsid w:val="00C44D37"/>
    <w:rsid w:val="00C45183"/>
    <w:rsid w:val="00C4574D"/>
    <w:rsid w:val="00C4668D"/>
    <w:rsid w:val="00C47AC1"/>
    <w:rsid w:val="00C47EEA"/>
    <w:rsid w:val="00C50725"/>
    <w:rsid w:val="00C509BD"/>
    <w:rsid w:val="00C51AA3"/>
    <w:rsid w:val="00C51BF4"/>
    <w:rsid w:val="00C5283E"/>
    <w:rsid w:val="00C53EA2"/>
    <w:rsid w:val="00C5455B"/>
    <w:rsid w:val="00C550DC"/>
    <w:rsid w:val="00C550E9"/>
    <w:rsid w:val="00C551D2"/>
    <w:rsid w:val="00C55317"/>
    <w:rsid w:val="00C55D9C"/>
    <w:rsid w:val="00C56626"/>
    <w:rsid w:val="00C568CB"/>
    <w:rsid w:val="00C57A22"/>
    <w:rsid w:val="00C57BDE"/>
    <w:rsid w:val="00C60B4A"/>
    <w:rsid w:val="00C63D27"/>
    <w:rsid w:val="00C64D8F"/>
    <w:rsid w:val="00C6636E"/>
    <w:rsid w:val="00C66C97"/>
    <w:rsid w:val="00C6734B"/>
    <w:rsid w:val="00C676B7"/>
    <w:rsid w:val="00C704DD"/>
    <w:rsid w:val="00C70DED"/>
    <w:rsid w:val="00C72DAF"/>
    <w:rsid w:val="00C73C12"/>
    <w:rsid w:val="00C73E53"/>
    <w:rsid w:val="00C7433C"/>
    <w:rsid w:val="00C74BAB"/>
    <w:rsid w:val="00C74CE2"/>
    <w:rsid w:val="00C76144"/>
    <w:rsid w:val="00C76524"/>
    <w:rsid w:val="00C76C80"/>
    <w:rsid w:val="00C77BF1"/>
    <w:rsid w:val="00C8045C"/>
    <w:rsid w:val="00C809BD"/>
    <w:rsid w:val="00C80D89"/>
    <w:rsid w:val="00C80D96"/>
    <w:rsid w:val="00C810D9"/>
    <w:rsid w:val="00C81199"/>
    <w:rsid w:val="00C82D5E"/>
    <w:rsid w:val="00C84131"/>
    <w:rsid w:val="00C84727"/>
    <w:rsid w:val="00C85233"/>
    <w:rsid w:val="00C85262"/>
    <w:rsid w:val="00C85BBD"/>
    <w:rsid w:val="00C87A0C"/>
    <w:rsid w:val="00C87FD8"/>
    <w:rsid w:val="00C90AC5"/>
    <w:rsid w:val="00C90ACF"/>
    <w:rsid w:val="00C92311"/>
    <w:rsid w:val="00C9263C"/>
    <w:rsid w:val="00C94AA7"/>
    <w:rsid w:val="00C96D6C"/>
    <w:rsid w:val="00C9713D"/>
    <w:rsid w:val="00C97B09"/>
    <w:rsid w:val="00C97F54"/>
    <w:rsid w:val="00CA0AA8"/>
    <w:rsid w:val="00CA0C88"/>
    <w:rsid w:val="00CA0CD7"/>
    <w:rsid w:val="00CA0EA3"/>
    <w:rsid w:val="00CA131E"/>
    <w:rsid w:val="00CA2810"/>
    <w:rsid w:val="00CA3937"/>
    <w:rsid w:val="00CA3A82"/>
    <w:rsid w:val="00CA500A"/>
    <w:rsid w:val="00CA528D"/>
    <w:rsid w:val="00CA56B3"/>
    <w:rsid w:val="00CA583D"/>
    <w:rsid w:val="00CA58C2"/>
    <w:rsid w:val="00CA673F"/>
    <w:rsid w:val="00CB058C"/>
    <w:rsid w:val="00CB19A6"/>
    <w:rsid w:val="00CB1DA3"/>
    <w:rsid w:val="00CB2ED1"/>
    <w:rsid w:val="00CB3AE5"/>
    <w:rsid w:val="00CB40F5"/>
    <w:rsid w:val="00CB59D4"/>
    <w:rsid w:val="00CB71ED"/>
    <w:rsid w:val="00CB77BF"/>
    <w:rsid w:val="00CB7A8D"/>
    <w:rsid w:val="00CC09C4"/>
    <w:rsid w:val="00CC0D15"/>
    <w:rsid w:val="00CC1B9B"/>
    <w:rsid w:val="00CC1C7F"/>
    <w:rsid w:val="00CC3F09"/>
    <w:rsid w:val="00CC4D3E"/>
    <w:rsid w:val="00CC52C0"/>
    <w:rsid w:val="00CC7210"/>
    <w:rsid w:val="00CC7FF8"/>
    <w:rsid w:val="00CD08AC"/>
    <w:rsid w:val="00CD3433"/>
    <w:rsid w:val="00CD6BBF"/>
    <w:rsid w:val="00CD75C6"/>
    <w:rsid w:val="00CD7D5A"/>
    <w:rsid w:val="00CE0D52"/>
    <w:rsid w:val="00CE173D"/>
    <w:rsid w:val="00CE2B92"/>
    <w:rsid w:val="00CE43BF"/>
    <w:rsid w:val="00CE4734"/>
    <w:rsid w:val="00CE5A3E"/>
    <w:rsid w:val="00CE625D"/>
    <w:rsid w:val="00CE640F"/>
    <w:rsid w:val="00CE65D7"/>
    <w:rsid w:val="00CF0301"/>
    <w:rsid w:val="00CF15EF"/>
    <w:rsid w:val="00CF2918"/>
    <w:rsid w:val="00CF2ECA"/>
    <w:rsid w:val="00CF3796"/>
    <w:rsid w:val="00CF3992"/>
    <w:rsid w:val="00CF3A7D"/>
    <w:rsid w:val="00CF3E4D"/>
    <w:rsid w:val="00CF41EE"/>
    <w:rsid w:val="00CF4487"/>
    <w:rsid w:val="00CF4666"/>
    <w:rsid w:val="00CF4968"/>
    <w:rsid w:val="00CF5E57"/>
    <w:rsid w:val="00CF6B51"/>
    <w:rsid w:val="00D00E21"/>
    <w:rsid w:val="00D00F66"/>
    <w:rsid w:val="00D01838"/>
    <w:rsid w:val="00D0293F"/>
    <w:rsid w:val="00D04DBF"/>
    <w:rsid w:val="00D052E8"/>
    <w:rsid w:val="00D05C12"/>
    <w:rsid w:val="00D05E32"/>
    <w:rsid w:val="00D07581"/>
    <w:rsid w:val="00D07744"/>
    <w:rsid w:val="00D07B69"/>
    <w:rsid w:val="00D12F7C"/>
    <w:rsid w:val="00D13F15"/>
    <w:rsid w:val="00D14AAB"/>
    <w:rsid w:val="00D15248"/>
    <w:rsid w:val="00D152A9"/>
    <w:rsid w:val="00D1597B"/>
    <w:rsid w:val="00D1637C"/>
    <w:rsid w:val="00D167DD"/>
    <w:rsid w:val="00D16B5B"/>
    <w:rsid w:val="00D21D8A"/>
    <w:rsid w:val="00D22A08"/>
    <w:rsid w:val="00D24E87"/>
    <w:rsid w:val="00D24FA9"/>
    <w:rsid w:val="00D25175"/>
    <w:rsid w:val="00D2555D"/>
    <w:rsid w:val="00D25DE2"/>
    <w:rsid w:val="00D265B0"/>
    <w:rsid w:val="00D33F38"/>
    <w:rsid w:val="00D3551B"/>
    <w:rsid w:val="00D369F1"/>
    <w:rsid w:val="00D36E2A"/>
    <w:rsid w:val="00D377B0"/>
    <w:rsid w:val="00D41873"/>
    <w:rsid w:val="00D42453"/>
    <w:rsid w:val="00D43CCC"/>
    <w:rsid w:val="00D444C3"/>
    <w:rsid w:val="00D4562B"/>
    <w:rsid w:val="00D45E11"/>
    <w:rsid w:val="00D50C70"/>
    <w:rsid w:val="00D51BFD"/>
    <w:rsid w:val="00D537DB"/>
    <w:rsid w:val="00D53AD3"/>
    <w:rsid w:val="00D53ECB"/>
    <w:rsid w:val="00D555AA"/>
    <w:rsid w:val="00D5589B"/>
    <w:rsid w:val="00D578F8"/>
    <w:rsid w:val="00D57B94"/>
    <w:rsid w:val="00D602CF"/>
    <w:rsid w:val="00D611A9"/>
    <w:rsid w:val="00D611AA"/>
    <w:rsid w:val="00D6140C"/>
    <w:rsid w:val="00D61FC2"/>
    <w:rsid w:val="00D6281F"/>
    <w:rsid w:val="00D629AC"/>
    <w:rsid w:val="00D64E79"/>
    <w:rsid w:val="00D6577C"/>
    <w:rsid w:val="00D65B72"/>
    <w:rsid w:val="00D670E0"/>
    <w:rsid w:val="00D70248"/>
    <w:rsid w:val="00D70D67"/>
    <w:rsid w:val="00D71C02"/>
    <w:rsid w:val="00D724DC"/>
    <w:rsid w:val="00D73E01"/>
    <w:rsid w:val="00D75023"/>
    <w:rsid w:val="00D758BC"/>
    <w:rsid w:val="00D75FD4"/>
    <w:rsid w:val="00D77CD1"/>
    <w:rsid w:val="00D81E30"/>
    <w:rsid w:val="00D8208D"/>
    <w:rsid w:val="00D82202"/>
    <w:rsid w:val="00D82853"/>
    <w:rsid w:val="00D82E73"/>
    <w:rsid w:val="00D836F8"/>
    <w:rsid w:val="00D847F1"/>
    <w:rsid w:val="00D84903"/>
    <w:rsid w:val="00D854D3"/>
    <w:rsid w:val="00D86949"/>
    <w:rsid w:val="00D86C11"/>
    <w:rsid w:val="00D8746E"/>
    <w:rsid w:val="00D87623"/>
    <w:rsid w:val="00D87838"/>
    <w:rsid w:val="00D90983"/>
    <w:rsid w:val="00D92173"/>
    <w:rsid w:val="00D92FCF"/>
    <w:rsid w:val="00D933FE"/>
    <w:rsid w:val="00D93E39"/>
    <w:rsid w:val="00D94B85"/>
    <w:rsid w:val="00D953EF"/>
    <w:rsid w:val="00D95739"/>
    <w:rsid w:val="00D95D21"/>
    <w:rsid w:val="00D9617A"/>
    <w:rsid w:val="00D9720E"/>
    <w:rsid w:val="00DA05B8"/>
    <w:rsid w:val="00DA1338"/>
    <w:rsid w:val="00DA2016"/>
    <w:rsid w:val="00DA231C"/>
    <w:rsid w:val="00DA2A11"/>
    <w:rsid w:val="00DA2CF5"/>
    <w:rsid w:val="00DA3623"/>
    <w:rsid w:val="00DA3BE1"/>
    <w:rsid w:val="00DA4614"/>
    <w:rsid w:val="00DA4F2A"/>
    <w:rsid w:val="00DA5A0D"/>
    <w:rsid w:val="00DA6623"/>
    <w:rsid w:val="00DA6901"/>
    <w:rsid w:val="00DA6A3A"/>
    <w:rsid w:val="00DA6B91"/>
    <w:rsid w:val="00DA7974"/>
    <w:rsid w:val="00DB26C6"/>
    <w:rsid w:val="00DB32F9"/>
    <w:rsid w:val="00DB39F9"/>
    <w:rsid w:val="00DB3A94"/>
    <w:rsid w:val="00DB41DC"/>
    <w:rsid w:val="00DB49F1"/>
    <w:rsid w:val="00DB4BAE"/>
    <w:rsid w:val="00DB4FEE"/>
    <w:rsid w:val="00DB4FF0"/>
    <w:rsid w:val="00DB51DD"/>
    <w:rsid w:val="00DB52F0"/>
    <w:rsid w:val="00DB589B"/>
    <w:rsid w:val="00DB596A"/>
    <w:rsid w:val="00DB5A0D"/>
    <w:rsid w:val="00DB649F"/>
    <w:rsid w:val="00DB7B0C"/>
    <w:rsid w:val="00DC10A5"/>
    <w:rsid w:val="00DC1960"/>
    <w:rsid w:val="00DC2CBB"/>
    <w:rsid w:val="00DC3C82"/>
    <w:rsid w:val="00DC4040"/>
    <w:rsid w:val="00DC68F0"/>
    <w:rsid w:val="00DC7CD2"/>
    <w:rsid w:val="00DD1376"/>
    <w:rsid w:val="00DD572F"/>
    <w:rsid w:val="00DD6205"/>
    <w:rsid w:val="00DD70BA"/>
    <w:rsid w:val="00DE0CFD"/>
    <w:rsid w:val="00DE1F83"/>
    <w:rsid w:val="00DE2DB6"/>
    <w:rsid w:val="00DE44E6"/>
    <w:rsid w:val="00DE62F1"/>
    <w:rsid w:val="00DE67C2"/>
    <w:rsid w:val="00DE7124"/>
    <w:rsid w:val="00DE7EA9"/>
    <w:rsid w:val="00DF16CB"/>
    <w:rsid w:val="00DF241C"/>
    <w:rsid w:val="00DF2C3E"/>
    <w:rsid w:val="00DF3174"/>
    <w:rsid w:val="00DF3EA7"/>
    <w:rsid w:val="00DF3FEB"/>
    <w:rsid w:val="00DF4AF3"/>
    <w:rsid w:val="00DF5482"/>
    <w:rsid w:val="00DF54B2"/>
    <w:rsid w:val="00DF6979"/>
    <w:rsid w:val="00DF77C4"/>
    <w:rsid w:val="00DF7986"/>
    <w:rsid w:val="00E01A9D"/>
    <w:rsid w:val="00E01E47"/>
    <w:rsid w:val="00E0241E"/>
    <w:rsid w:val="00E0254C"/>
    <w:rsid w:val="00E0287A"/>
    <w:rsid w:val="00E03B95"/>
    <w:rsid w:val="00E03F08"/>
    <w:rsid w:val="00E047A1"/>
    <w:rsid w:val="00E04C64"/>
    <w:rsid w:val="00E070E5"/>
    <w:rsid w:val="00E0734D"/>
    <w:rsid w:val="00E074DB"/>
    <w:rsid w:val="00E075F0"/>
    <w:rsid w:val="00E07991"/>
    <w:rsid w:val="00E10A42"/>
    <w:rsid w:val="00E10FA1"/>
    <w:rsid w:val="00E113EA"/>
    <w:rsid w:val="00E11504"/>
    <w:rsid w:val="00E12353"/>
    <w:rsid w:val="00E1267C"/>
    <w:rsid w:val="00E12DE2"/>
    <w:rsid w:val="00E145E5"/>
    <w:rsid w:val="00E15A23"/>
    <w:rsid w:val="00E209B4"/>
    <w:rsid w:val="00E20A81"/>
    <w:rsid w:val="00E20B81"/>
    <w:rsid w:val="00E22706"/>
    <w:rsid w:val="00E22A94"/>
    <w:rsid w:val="00E235FD"/>
    <w:rsid w:val="00E24780"/>
    <w:rsid w:val="00E2598C"/>
    <w:rsid w:val="00E263D2"/>
    <w:rsid w:val="00E26FED"/>
    <w:rsid w:val="00E30605"/>
    <w:rsid w:val="00E30729"/>
    <w:rsid w:val="00E32C8F"/>
    <w:rsid w:val="00E3305D"/>
    <w:rsid w:val="00E363B5"/>
    <w:rsid w:val="00E365ED"/>
    <w:rsid w:val="00E42310"/>
    <w:rsid w:val="00E43172"/>
    <w:rsid w:val="00E4378B"/>
    <w:rsid w:val="00E44428"/>
    <w:rsid w:val="00E45063"/>
    <w:rsid w:val="00E453EC"/>
    <w:rsid w:val="00E46592"/>
    <w:rsid w:val="00E46DCF"/>
    <w:rsid w:val="00E53870"/>
    <w:rsid w:val="00E5472D"/>
    <w:rsid w:val="00E57293"/>
    <w:rsid w:val="00E57D0B"/>
    <w:rsid w:val="00E6203B"/>
    <w:rsid w:val="00E628BB"/>
    <w:rsid w:val="00E62C3D"/>
    <w:rsid w:val="00E63190"/>
    <w:rsid w:val="00E65179"/>
    <w:rsid w:val="00E651AD"/>
    <w:rsid w:val="00E7027C"/>
    <w:rsid w:val="00E710D7"/>
    <w:rsid w:val="00E7282A"/>
    <w:rsid w:val="00E72E18"/>
    <w:rsid w:val="00E738C8"/>
    <w:rsid w:val="00E73971"/>
    <w:rsid w:val="00E73BC2"/>
    <w:rsid w:val="00E74DC1"/>
    <w:rsid w:val="00E75190"/>
    <w:rsid w:val="00E766AF"/>
    <w:rsid w:val="00E80DC1"/>
    <w:rsid w:val="00E837C1"/>
    <w:rsid w:val="00E84DB2"/>
    <w:rsid w:val="00E86F1D"/>
    <w:rsid w:val="00E86FFC"/>
    <w:rsid w:val="00E873EE"/>
    <w:rsid w:val="00E87A34"/>
    <w:rsid w:val="00E90BF5"/>
    <w:rsid w:val="00E90E49"/>
    <w:rsid w:val="00E9101E"/>
    <w:rsid w:val="00E9144B"/>
    <w:rsid w:val="00E925E5"/>
    <w:rsid w:val="00E926EA"/>
    <w:rsid w:val="00E937FC"/>
    <w:rsid w:val="00E93EBB"/>
    <w:rsid w:val="00E95144"/>
    <w:rsid w:val="00E9628D"/>
    <w:rsid w:val="00EA045F"/>
    <w:rsid w:val="00EA046C"/>
    <w:rsid w:val="00EA1BEF"/>
    <w:rsid w:val="00EA2E2F"/>
    <w:rsid w:val="00EA3D84"/>
    <w:rsid w:val="00EA40B3"/>
    <w:rsid w:val="00EA4B2A"/>
    <w:rsid w:val="00EA4D68"/>
    <w:rsid w:val="00EA607A"/>
    <w:rsid w:val="00EA7320"/>
    <w:rsid w:val="00EB0F3E"/>
    <w:rsid w:val="00EB1128"/>
    <w:rsid w:val="00EB2C11"/>
    <w:rsid w:val="00EB3264"/>
    <w:rsid w:val="00EB49E5"/>
    <w:rsid w:val="00EB4C9D"/>
    <w:rsid w:val="00EB4FEF"/>
    <w:rsid w:val="00EB5DC7"/>
    <w:rsid w:val="00EB5F42"/>
    <w:rsid w:val="00EB6625"/>
    <w:rsid w:val="00EB67E7"/>
    <w:rsid w:val="00EB6811"/>
    <w:rsid w:val="00EB6E92"/>
    <w:rsid w:val="00EC0ED0"/>
    <w:rsid w:val="00EC186C"/>
    <w:rsid w:val="00EC2130"/>
    <w:rsid w:val="00EC28EB"/>
    <w:rsid w:val="00EC3A9A"/>
    <w:rsid w:val="00EC3B87"/>
    <w:rsid w:val="00EC3D6F"/>
    <w:rsid w:val="00EC455F"/>
    <w:rsid w:val="00EC4BA3"/>
    <w:rsid w:val="00EC54CA"/>
    <w:rsid w:val="00EC6B91"/>
    <w:rsid w:val="00ED0A5B"/>
    <w:rsid w:val="00ED1B86"/>
    <w:rsid w:val="00ED2506"/>
    <w:rsid w:val="00ED2A03"/>
    <w:rsid w:val="00ED2ACD"/>
    <w:rsid w:val="00ED2D8E"/>
    <w:rsid w:val="00ED352F"/>
    <w:rsid w:val="00ED42C7"/>
    <w:rsid w:val="00ED4952"/>
    <w:rsid w:val="00ED4B6D"/>
    <w:rsid w:val="00ED51F2"/>
    <w:rsid w:val="00ED6BA3"/>
    <w:rsid w:val="00ED6D40"/>
    <w:rsid w:val="00ED7468"/>
    <w:rsid w:val="00EE18CC"/>
    <w:rsid w:val="00EE2B5A"/>
    <w:rsid w:val="00EE3D89"/>
    <w:rsid w:val="00EE3F11"/>
    <w:rsid w:val="00EE5454"/>
    <w:rsid w:val="00EE5CBC"/>
    <w:rsid w:val="00EE6BC0"/>
    <w:rsid w:val="00EE73C3"/>
    <w:rsid w:val="00EE772B"/>
    <w:rsid w:val="00EF10CE"/>
    <w:rsid w:val="00EF1D47"/>
    <w:rsid w:val="00EF23EE"/>
    <w:rsid w:val="00EF50A8"/>
    <w:rsid w:val="00EF5806"/>
    <w:rsid w:val="00EF5A36"/>
    <w:rsid w:val="00EF6972"/>
    <w:rsid w:val="00EF6C08"/>
    <w:rsid w:val="00EF6F0B"/>
    <w:rsid w:val="00EF7B58"/>
    <w:rsid w:val="00F0133F"/>
    <w:rsid w:val="00F01E49"/>
    <w:rsid w:val="00F0380A"/>
    <w:rsid w:val="00F05000"/>
    <w:rsid w:val="00F05FB1"/>
    <w:rsid w:val="00F06B12"/>
    <w:rsid w:val="00F1015F"/>
    <w:rsid w:val="00F1062B"/>
    <w:rsid w:val="00F10DE7"/>
    <w:rsid w:val="00F118B0"/>
    <w:rsid w:val="00F13593"/>
    <w:rsid w:val="00F13839"/>
    <w:rsid w:val="00F1427B"/>
    <w:rsid w:val="00F14776"/>
    <w:rsid w:val="00F150D5"/>
    <w:rsid w:val="00F15111"/>
    <w:rsid w:val="00F17C0E"/>
    <w:rsid w:val="00F20EF1"/>
    <w:rsid w:val="00F21B10"/>
    <w:rsid w:val="00F21B82"/>
    <w:rsid w:val="00F21EFF"/>
    <w:rsid w:val="00F22C01"/>
    <w:rsid w:val="00F23020"/>
    <w:rsid w:val="00F2448C"/>
    <w:rsid w:val="00F25455"/>
    <w:rsid w:val="00F25541"/>
    <w:rsid w:val="00F2579A"/>
    <w:rsid w:val="00F3115F"/>
    <w:rsid w:val="00F31718"/>
    <w:rsid w:val="00F31DF1"/>
    <w:rsid w:val="00F31EAF"/>
    <w:rsid w:val="00F32228"/>
    <w:rsid w:val="00F33085"/>
    <w:rsid w:val="00F3396E"/>
    <w:rsid w:val="00F341A8"/>
    <w:rsid w:val="00F3536B"/>
    <w:rsid w:val="00F35BC9"/>
    <w:rsid w:val="00F35CE4"/>
    <w:rsid w:val="00F41156"/>
    <w:rsid w:val="00F41446"/>
    <w:rsid w:val="00F41608"/>
    <w:rsid w:val="00F41A93"/>
    <w:rsid w:val="00F41FB2"/>
    <w:rsid w:val="00F42C61"/>
    <w:rsid w:val="00F45E14"/>
    <w:rsid w:val="00F4789B"/>
    <w:rsid w:val="00F50606"/>
    <w:rsid w:val="00F50D5B"/>
    <w:rsid w:val="00F517EC"/>
    <w:rsid w:val="00F51D4C"/>
    <w:rsid w:val="00F51DEB"/>
    <w:rsid w:val="00F52A8C"/>
    <w:rsid w:val="00F52FD2"/>
    <w:rsid w:val="00F5354A"/>
    <w:rsid w:val="00F54295"/>
    <w:rsid w:val="00F55035"/>
    <w:rsid w:val="00F55715"/>
    <w:rsid w:val="00F55EED"/>
    <w:rsid w:val="00F55F0B"/>
    <w:rsid w:val="00F57B21"/>
    <w:rsid w:val="00F6089D"/>
    <w:rsid w:val="00F6145D"/>
    <w:rsid w:val="00F61578"/>
    <w:rsid w:val="00F61F2E"/>
    <w:rsid w:val="00F62741"/>
    <w:rsid w:val="00F6292E"/>
    <w:rsid w:val="00F63008"/>
    <w:rsid w:val="00F6310B"/>
    <w:rsid w:val="00F656A6"/>
    <w:rsid w:val="00F66A2C"/>
    <w:rsid w:val="00F66A4A"/>
    <w:rsid w:val="00F66C94"/>
    <w:rsid w:val="00F706B7"/>
    <w:rsid w:val="00F71BA9"/>
    <w:rsid w:val="00F728FC"/>
    <w:rsid w:val="00F73357"/>
    <w:rsid w:val="00F73FDB"/>
    <w:rsid w:val="00F7454F"/>
    <w:rsid w:val="00F768F6"/>
    <w:rsid w:val="00F77A6F"/>
    <w:rsid w:val="00F80590"/>
    <w:rsid w:val="00F815AA"/>
    <w:rsid w:val="00F819DB"/>
    <w:rsid w:val="00F81A2E"/>
    <w:rsid w:val="00F8252D"/>
    <w:rsid w:val="00F82554"/>
    <w:rsid w:val="00F82C6C"/>
    <w:rsid w:val="00F82F7F"/>
    <w:rsid w:val="00F83067"/>
    <w:rsid w:val="00F845D1"/>
    <w:rsid w:val="00F8532A"/>
    <w:rsid w:val="00F87CAB"/>
    <w:rsid w:val="00F90B31"/>
    <w:rsid w:val="00F91AB6"/>
    <w:rsid w:val="00F91AC2"/>
    <w:rsid w:val="00F927CF"/>
    <w:rsid w:val="00F92886"/>
    <w:rsid w:val="00F92C50"/>
    <w:rsid w:val="00F93489"/>
    <w:rsid w:val="00F9480C"/>
    <w:rsid w:val="00F94A02"/>
    <w:rsid w:val="00F94C6B"/>
    <w:rsid w:val="00F95238"/>
    <w:rsid w:val="00F95DB1"/>
    <w:rsid w:val="00F96C3D"/>
    <w:rsid w:val="00F96F89"/>
    <w:rsid w:val="00F97954"/>
    <w:rsid w:val="00FA0149"/>
    <w:rsid w:val="00FA02A9"/>
    <w:rsid w:val="00FA3379"/>
    <w:rsid w:val="00FA3B52"/>
    <w:rsid w:val="00FA4061"/>
    <w:rsid w:val="00FA4705"/>
    <w:rsid w:val="00FA482C"/>
    <w:rsid w:val="00FA500B"/>
    <w:rsid w:val="00FA7373"/>
    <w:rsid w:val="00FA7DDB"/>
    <w:rsid w:val="00FB0AD0"/>
    <w:rsid w:val="00FB1291"/>
    <w:rsid w:val="00FB2960"/>
    <w:rsid w:val="00FB4DD1"/>
    <w:rsid w:val="00FB52B7"/>
    <w:rsid w:val="00FB661D"/>
    <w:rsid w:val="00FB79B0"/>
    <w:rsid w:val="00FB7CD1"/>
    <w:rsid w:val="00FC0A9F"/>
    <w:rsid w:val="00FC0BAC"/>
    <w:rsid w:val="00FC0D3E"/>
    <w:rsid w:val="00FC281F"/>
    <w:rsid w:val="00FC2AD5"/>
    <w:rsid w:val="00FC2DC9"/>
    <w:rsid w:val="00FC3248"/>
    <w:rsid w:val="00FC4321"/>
    <w:rsid w:val="00FC572C"/>
    <w:rsid w:val="00FC65DC"/>
    <w:rsid w:val="00FC6F52"/>
    <w:rsid w:val="00FD00F0"/>
    <w:rsid w:val="00FD03EC"/>
    <w:rsid w:val="00FD1521"/>
    <w:rsid w:val="00FD2057"/>
    <w:rsid w:val="00FD2296"/>
    <w:rsid w:val="00FD4388"/>
    <w:rsid w:val="00FD4638"/>
    <w:rsid w:val="00FD4FDD"/>
    <w:rsid w:val="00FD60D3"/>
    <w:rsid w:val="00FD7171"/>
    <w:rsid w:val="00FD75E7"/>
    <w:rsid w:val="00FE0459"/>
    <w:rsid w:val="00FE04F1"/>
    <w:rsid w:val="00FE1527"/>
    <w:rsid w:val="00FE3A25"/>
    <w:rsid w:val="00FE50CC"/>
    <w:rsid w:val="00FE57F7"/>
    <w:rsid w:val="00FE640C"/>
    <w:rsid w:val="00FE75F6"/>
    <w:rsid w:val="00FE7C11"/>
    <w:rsid w:val="00FF09C8"/>
    <w:rsid w:val="00FF1620"/>
    <w:rsid w:val="00FF1627"/>
    <w:rsid w:val="00FF274C"/>
    <w:rsid w:val="00FF285D"/>
    <w:rsid w:val="00FF3209"/>
    <w:rsid w:val="00FF3AC2"/>
    <w:rsid w:val="00FF3EC5"/>
    <w:rsid w:val="00FF3F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81CE26"/>
  <w15:chartTrackingRefBased/>
  <w15:docId w15:val="{A19EB496-824B-7F4B-AD28-69F032248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1267C"/>
    <w:pPr>
      <w:jc w:val="both"/>
    </w:pPr>
  </w:style>
  <w:style w:type="paragraph" w:styleId="Heading1">
    <w:name w:val="heading 1"/>
    <w:basedOn w:val="Normal"/>
    <w:next w:val="Normal"/>
    <w:link w:val="Heading1Char"/>
    <w:uiPriority w:val="9"/>
    <w:qFormat/>
    <w:rsid w:val="00595898"/>
    <w:pPr>
      <w:keepNext/>
      <w:keepLines/>
      <w:spacing w:before="360" w:after="40" w:line="240" w:lineRule="auto"/>
      <w:outlineLvl w:val="0"/>
    </w:pPr>
    <w:rPr>
      <w:rFonts w:asciiTheme="majorHAnsi" w:eastAsiaTheme="majorEastAsia" w:hAnsiTheme="majorHAnsi" w:cstheme="majorBidi"/>
      <w:color w:val="1C6194" w:themeColor="accent6" w:themeShade="BF"/>
      <w:sz w:val="40"/>
      <w:szCs w:val="40"/>
    </w:rPr>
  </w:style>
  <w:style w:type="paragraph" w:styleId="Heading2">
    <w:name w:val="heading 2"/>
    <w:basedOn w:val="Normal"/>
    <w:next w:val="Normal"/>
    <w:link w:val="Heading2Char"/>
    <w:uiPriority w:val="9"/>
    <w:unhideWhenUsed/>
    <w:qFormat/>
    <w:rsid w:val="00595898"/>
    <w:pPr>
      <w:keepNext/>
      <w:keepLines/>
      <w:spacing w:before="80" w:after="0" w:line="240" w:lineRule="auto"/>
      <w:outlineLvl w:val="1"/>
    </w:pPr>
    <w:rPr>
      <w:rFonts w:asciiTheme="majorHAnsi" w:eastAsiaTheme="majorEastAsia" w:hAnsiTheme="majorHAnsi" w:cstheme="majorBidi"/>
      <w:color w:val="1C6194" w:themeColor="accent6" w:themeShade="BF"/>
      <w:sz w:val="28"/>
      <w:szCs w:val="28"/>
    </w:rPr>
  </w:style>
  <w:style w:type="paragraph" w:styleId="Heading3">
    <w:name w:val="heading 3"/>
    <w:basedOn w:val="Normal"/>
    <w:next w:val="Normal"/>
    <w:link w:val="Heading3Char"/>
    <w:uiPriority w:val="9"/>
    <w:unhideWhenUsed/>
    <w:qFormat/>
    <w:rsid w:val="00595898"/>
    <w:pPr>
      <w:keepNext/>
      <w:keepLines/>
      <w:spacing w:before="80" w:after="0" w:line="240" w:lineRule="auto"/>
      <w:outlineLvl w:val="2"/>
    </w:pPr>
    <w:rPr>
      <w:rFonts w:asciiTheme="majorHAnsi" w:eastAsiaTheme="majorEastAsia" w:hAnsiTheme="majorHAnsi" w:cstheme="majorBidi"/>
      <w:color w:val="1C6194" w:themeColor="accent6" w:themeShade="BF"/>
      <w:sz w:val="24"/>
      <w:szCs w:val="24"/>
    </w:rPr>
  </w:style>
  <w:style w:type="paragraph" w:styleId="Heading4">
    <w:name w:val="heading 4"/>
    <w:basedOn w:val="Normal"/>
    <w:next w:val="Normal"/>
    <w:link w:val="Heading4Char"/>
    <w:uiPriority w:val="9"/>
    <w:unhideWhenUsed/>
    <w:qFormat/>
    <w:rsid w:val="00595898"/>
    <w:pPr>
      <w:keepNext/>
      <w:keepLines/>
      <w:spacing w:before="80" w:after="0"/>
      <w:outlineLvl w:val="3"/>
    </w:pPr>
    <w:rPr>
      <w:rFonts w:asciiTheme="majorHAnsi" w:eastAsiaTheme="majorEastAsia" w:hAnsiTheme="majorHAnsi" w:cstheme="majorBidi"/>
      <w:color w:val="2683C6" w:themeColor="accent6"/>
      <w:sz w:val="22"/>
      <w:szCs w:val="22"/>
    </w:rPr>
  </w:style>
  <w:style w:type="paragraph" w:styleId="Heading5">
    <w:name w:val="heading 5"/>
    <w:basedOn w:val="Normal"/>
    <w:next w:val="Normal"/>
    <w:link w:val="Heading5Char"/>
    <w:uiPriority w:val="9"/>
    <w:unhideWhenUsed/>
    <w:qFormat/>
    <w:rsid w:val="00595898"/>
    <w:pPr>
      <w:keepNext/>
      <w:keepLines/>
      <w:spacing w:before="40" w:after="0"/>
      <w:outlineLvl w:val="4"/>
    </w:pPr>
    <w:rPr>
      <w:rFonts w:asciiTheme="majorHAnsi" w:eastAsiaTheme="majorEastAsia" w:hAnsiTheme="majorHAnsi" w:cstheme="majorBidi"/>
      <w:i/>
      <w:iCs/>
      <w:color w:val="2683C6" w:themeColor="accent6"/>
      <w:sz w:val="22"/>
      <w:szCs w:val="22"/>
    </w:rPr>
  </w:style>
  <w:style w:type="paragraph" w:styleId="Heading6">
    <w:name w:val="heading 6"/>
    <w:basedOn w:val="Normal"/>
    <w:next w:val="Normal"/>
    <w:link w:val="Heading6Char"/>
    <w:uiPriority w:val="9"/>
    <w:unhideWhenUsed/>
    <w:qFormat/>
    <w:rsid w:val="00595898"/>
    <w:pPr>
      <w:keepNext/>
      <w:keepLines/>
      <w:spacing w:before="40" w:after="0"/>
      <w:outlineLvl w:val="5"/>
    </w:pPr>
    <w:rPr>
      <w:rFonts w:asciiTheme="majorHAnsi" w:eastAsiaTheme="majorEastAsia" w:hAnsiTheme="majorHAnsi" w:cstheme="majorBidi"/>
      <w:color w:val="2683C6" w:themeColor="accent6"/>
    </w:rPr>
  </w:style>
  <w:style w:type="paragraph" w:styleId="Heading7">
    <w:name w:val="heading 7"/>
    <w:basedOn w:val="Normal"/>
    <w:next w:val="Normal"/>
    <w:link w:val="Heading7Char"/>
    <w:uiPriority w:val="9"/>
    <w:unhideWhenUsed/>
    <w:qFormat/>
    <w:rsid w:val="00595898"/>
    <w:pPr>
      <w:keepNext/>
      <w:keepLines/>
      <w:spacing w:before="40" w:after="0"/>
      <w:outlineLvl w:val="6"/>
    </w:pPr>
    <w:rPr>
      <w:rFonts w:asciiTheme="majorHAnsi" w:eastAsiaTheme="majorEastAsia" w:hAnsiTheme="majorHAnsi" w:cstheme="majorBidi"/>
      <w:b/>
      <w:bCs/>
      <w:color w:val="2683C6" w:themeColor="accent6"/>
    </w:rPr>
  </w:style>
  <w:style w:type="paragraph" w:styleId="Heading8">
    <w:name w:val="heading 8"/>
    <w:basedOn w:val="Normal"/>
    <w:next w:val="Normal"/>
    <w:link w:val="Heading8Char"/>
    <w:uiPriority w:val="9"/>
    <w:unhideWhenUsed/>
    <w:qFormat/>
    <w:rsid w:val="00595898"/>
    <w:pPr>
      <w:keepNext/>
      <w:keepLines/>
      <w:spacing w:before="40" w:after="0"/>
      <w:outlineLvl w:val="7"/>
    </w:pPr>
    <w:rPr>
      <w:rFonts w:asciiTheme="majorHAnsi" w:eastAsiaTheme="majorEastAsia" w:hAnsiTheme="majorHAnsi" w:cstheme="majorBidi"/>
      <w:b/>
      <w:bCs/>
      <w:i/>
      <w:iCs/>
      <w:color w:val="2683C6" w:themeColor="accent6"/>
      <w:sz w:val="20"/>
      <w:szCs w:val="20"/>
    </w:rPr>
  </w:style>
  <w:style w:type="paragraph" w:styleId="Heading9">
    <w:name w:val="heading 9"/>
    <w:basedOn w:val="Normal"/>
    <w:next w:val="Normal"/>
    <w:link w:val="Heading9Char"/>
    <w:uiPriority w:val="9"/>
    <w:unhideWhenUsed/>
    <w:qFormat/>
    <w:rsid w:val="00595898"/>
    <w:pPr>
      <w:keepNext/>
      <w:keepLines/>
      <w:spacing w:before="40" w:after="0"/>
      <w:outlineLvl w:val="8"/>
    </w:pPr>
    <w:rPr>
      <w:rFonts w:asciiTheme="majorHAnsi" w:eastAsiaTheme="majorEastAsia" w:hAnsiTheme="majorHAnsi" w:cstheme="majorBidi"/>
      <w:i/>
      <w:iCs/>
      <w:color w:val="2683C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5898"/>
    <w:rPr>
      <w:rFonts w:asciiTheme="majorHAnsi" w:eastAsiaTheme="majorEastAsia" w:hAnsiTheme="majorHAnsi" w:cstheme="majorBidi"/>
      <w:color w:val="1C6194" w:themeColor="accent6" w:themeShade="BF"/>
      <w:sz w:val="40"/>
      <w:szCs w:val="40"/>
    </w:rPr>
  </w:style>
  <w:style w:type="character" w:customStyle="1" w:styleId="Heading2Char">
    <w:name w:val="Heading 2 Char"/>
    <w:basedOn w:val="DefaultParagraphFont"/>
    <w:link w:val="Heading2"/>
    <w:uiPriority w:val="9"/>
    <w:rsid w:val="00595898"/>
    <w:rPr>
      <w:rFonts w:asciiTheme="majorHAnsi" w:eastAsiaTheme="majorEastAsia" w:hAnsiTheme="majorHAnsi" w:cstheme="majorBidi"/>
      <w:color w:val="1C6194" w:themeColor="accent6" w:themeShade="BF"/>
      <w:sz w:val="28"/>
      <w:szCs w:val="28"/>
    </w:rPr>
  </w:style>
  <w:style w:type="character" w:customStyle="1" w:styleId="Heading3Char">
    <w:name w:val="Heading 3 Char"/>
    <w:basedOn w:val="DefaultParagraphFont"/>
    <w:link w:val="Heading3"/>
    <w:uiPriority w:val="9"/>
    <w:rsid w:val="00595898"/>
    <w:rPr>
      <w:rFonts w:asciiTheme="majorHAnsi" w:eastAsiaTheme="majorEastAsia" w:hAnsiTheme="majorHAnsi" w:cstheme="majorBidi"/>
      <w:color w:val="1C6194" w:themeColor="accent6" w:themeShade="BF"/>
      <w:sz w:val="24"/>
      <w:szCs w:val="24"/>
    </w:rPr>
  </w:style>
  <w:style w:type="character" w:customStyle="1" w:styleId="Heading4Char">
    <w:name w:val="Heading 4 Char"/>
    <w:basedOn w:val="DefaultParagraphFont"/>
    <w:link w:val="Heading4"/>
    <w:uiPriority w:val="9"/>
    <w:rsid w:val="00595898"/>
    <w:rPr>
      <w:rFonts w:asciiTheme="majorHAnsi" w:eastAsiaTheme="majorEastAsia" w:hAnsiTheme="majorHAnsi" w:cstheme="majorBidi"/>
      <w:color w:val="2683C6" w:themeColor="accent6"/>
      <w:sz w:val="22"/>
      <w:szCs w:val="22"/>
    </w:rPr>
  </w:style>
  <w:style w:type="character" w:customStyle="1" w:styleId="Heading5Char">
    <w:name w:val="Heading 5 Char"/>
    <w:basedOn w:val="DefaultParagraphFont"/>
    <w:link w:val="Heading5"/>
    <w:uiPriority w:val="9"/>
    <w:rsid w:val="00595898"/>
    <w:rPr>
      <w:rFonts w:asciiTheme="majorHAnsi" w:eastAsiaTheme="majorEastAsia" w:hAnsiTheme="majorHAnsi" w:cstheme="majorBidi"/>
      <w:i/>
      <w:iCs/>
      <w:color w:val="2683C6" w:themeColor="accent6"/>
      <w:sz w:val="22"/>
      <w:szCs w:val="22"/>
    </w:rPr>
  </w:style>
  <w:style w:type="character" w:customStyle="1" w:styleId="Heading6Char">
    <w:name w:val="Heading 6 Char"/>
    <w:basedOn w:val="DefaultParagraphFont"/>
    <w:link w:val="Heading6"/>
    <w:uiPriority w:val="9"/>
    <w:rsid w:val="00595898"/>
    <w:rPr>
      <w:rFonts w:asciiTheme="majorHAnsi" w:eastAsiaTheme="majorEastAsia" w:hAnsiTheme="majorHAnsi" w:cstheme="majorBidi"/>
      <w:color w:val="2683C6" w:themeColor="accent6"/>
    </w:rPr>
  </w:style>
  <w:style w:type="character" w:customStyle="1" w:styleId="Heading7Char">
    <w:name w:val="Heading 7 Char"/>
    <w:basedOn w:val="DefaultParagraphFont"/>
    <w:link w:val="Heading7"/>
    <w:uiPriority w:val="9"/>
    <w:rsid w:val="00595898"/>
    <w:rPr>
      <w:rFonts w:asciiTheme="majorHAnsi" w:eastAsiaTheme="majorEastAsia" w:hAnsiTheme="majorHAnsi" w:cstheme="majorBidi"/>
      <w:b/>
      <w:bCs/>
      <w:color w:val="2683C6" w:themeColor="accent6"/>
    </w:rPr>
  </w:style>
  <w:style w:type="character" w:customStyle="1" w:styleId="Heading8Char">
    <w:name w:val="Heading 8 Char"/>
    <w:basedOn w:val="DefaultParagraphFont"/>
    <w:link w:val="Heading8"/>
    <w:uiPriority w:val="9"/>
    <w:rsid w:val="00595898"/>
    <w:rPr>
      <w:rFonts w:asciiTheme="majorHAnsi" w:eastAsiaTheme="majorEastAsia" w:hAnsiTheme="majorHAnsi" w:cstheme="majorBidi"/>
      <w:b/>
      <w:bCs/>
      <w:i/>
      <w:iCs/>
      <w:color w:val="2683C6" w:themeColor="accent6"/>
      <w:sz w:val="20"/>
      <w:szCs w:val="20"/>
    </w:rPr>
  </w:style>
  <w:style w:type="character" w:customStyle="1" w:styleId="Heading9Char">
    <w:name w:val="Heading 9 Char"/>
    <w:basedOn w:val="DefaultParagraphFont"/>
    <w:link w:val="Heading9"/>
    <w:uiPriority w:val="9"/>
    <w:rsid w:val="00595898"/>
    <w:rPr>
      <w:rFonts w:asciiTheme="majorHAnsi" w:eastAsiaTheme="majorEastAsia" w:hAnsiTheme="majorHAnsi" w:cstheme="majorBidi"/>
      <w:i/>
      <w:iCs/>
      <w:color w:val="2683C6" w:themeColor="accent6"/>
      <w:sz w:val="20"/>
      <w:szCs w:val="20"/>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35"/>
    <w:unhideWhenUsed/>
    <w:qFormat/>
    <w:rsid w:val="00595898"/>
    <w:pPr>
      <w:spacing w:line="240" w:lineRule="auto"/>
    </w:pPr>
    <w:rPr>
      <w:b/>
      <w:bCs/>
      <w:smallCaps/>
      <w:color w:val="595959" w:themeColor="text1" w:themeTint="A6"/>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n,ft,Footnote Text Char Char Char,Footnote Text Char Char Char Char Char Char Char,Footnote Text Char Char Char Char Char,Footnotes"/>
    <w:basedOn w:val="Normal"/>
    <w:link w:val="FootnoteTextChar"/>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n Char,ft Char,Footnote Text Char Char Char Char,Footnote Text Char Char Char Char Char Char Char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Ref,n"/>
    <w:link w:val="CharCharCharCharCarChar"/>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rsid w:val="00591870"/>
    <w:pPr>
      <w:numPr>
        <w:numId w:val="2"/>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
    <w:basedOn w:val="Normal"/>
    <w:link w:val="ListParagraphChar"/>
    <w:uiPriority w:val="34"/>
    <w:qFormat/>
    <w:rsid w:val="00C40A1E"/>
    <w:pPr>
      <w:ind w:left="720"/>
      <w:contextualSpacing/>
    </w:p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5898"/>
    <w:pPr>
      <w:spacing w:after="0" w:line="240" w:lineRule="auto"/>
    </w:p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rsid w:val="007F7CA5"/>
    <w:pPr>
      <w:snapToGrid w:val="0"/>
      <w:spacing w:before="120"/>
      <w:ind w:left="-720"/>
      <w:contextualSpacing w:val="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styleId="Revision">
    <w:name w:val="Revision"/>
    <w:hidden/>
    <w:uiPriority w:val="99"/>
    <w:semiHidden/>
    <w:rsid w:val="00E45063"/>
    <w:rPr>
      <w:sz w:val="22"/>
      <w:szCs w:val="22"/>
    </w:rPr>
  </w:style>
  <w:style w:type="paragraph" w:customStyle="1" w:styleId="xmsonormal">
    <w:name w:val="x_msonormal"/>
    <w:basedOn w:val="Normal"/>
    <w:rsid w:val="007703AC"/>
    <w:pPr>
      <w:spacing w:after="0" w:line="240" w:lineRule="auto"/>
    </w:pPr>
    <w:rPr>
      <w:rFonts w:eastAsia="Calibri" w:cs="Calibri"/>
    </w:rPr>
  </w:style>
  <w:style w:type="paragraph" w:customStyle="1" w:styleId="GEFInstruction">
    <w:name w:val="GEF Instruction"/>
    <w:basedOn w:val="Normal"/>
    <w:next w:val="Normal"/>
    <w:rsid w:val="002A2C8F"/>
    <w:pPr>
      <w:spacing w:after="0" w:line="240" w:lineRule="auto"/>
      <w:ind w:left="-540"/>
    </w:pPr>
    <w:rPr>
      <w:rFonts w:ascii="Times New Roman" w:eastAsia="Times New Roman" w:hAnsi="Times New Roman"/>
      <w:sz w:val="20"/>
      <w:szCs w:val="24"/>
    </w:rPr>
  </w:style>
  <w:style w:type="character" w:customStyle="1" w:styleId="UnresolvedMention1">
    <w:name w:val="Unresolved Mention1"/>
    <w:uiPriority w:val="99"/>
    <w:semiHidden/>
    <w:unhideWhenUsed/>
    <w:rsid w:val="00BA3DAA"/>
    <w:rPr>
      <w:color w:val="808080"/>
      <w:shd w:val="clear" w:color="auto" w:fill="E6E6E6"/>
    </w:rPr>
  </w:style>
  <w:style w:type="paragraph" w:customStyle="1" w:styleId="GEFTableHeading">
    <w:name w:val="GEF Table Heading"/>
    <w:basedOn w:val="Normal"/>
    <w:next w:val="Normal"/>
    <w:rsid w:val="00B32837"/>
    <w:pPr>
      <w:spacing w:after="0" w:line="240" w:lineRule="auto"/>
      <w:ind w:left="-720"/>
    </w:pPr>
    <w:rPr>
      <w:rFonts w:ascii="Times New Roman Bold" w:eastAsia="Times New Roman" w:hAnsi="Times New Roman Bold"/>
      <w:b/>
      <w:bCs/>
      <w:smallCaps/>
      <w:color w:val="000000"/>
    </w:rPr>
  </w:style>
  <w:style w:type="table" w:styleId="PlainTable1">
    <w:name w:val="Plain Table 1"/>
    <w:basedOn w:val="TableNormal"/>
    <w:uiPriority w:val="41"/>
    <w:rsid w:val="00AB2D59"/>
    <w:rPr>
      <w:rFonts w:ascii="Times New Roman" w:eastAsia="Times New Roman" w:hAnsi="Times New Roman"/>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Quote">
    <w:name w:val="Quote"/>
    <w:basedOn w:val="Normal"/>
    <w:next w:val="Normal"/>
    <w:link w:val="QuoteChar"/>
    <w:uiPriority w:val="29"/>
    <w:qFormat/>
    <w:rsid w:val="00595898"/>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595898"/>
    <w:rPr>
      <w:i/>
      <w:iCs/>
      <w:color w:val="262626" w:themeColor="text1" w:themeTint="D9"/>
    </w:rPr>
  </w:style>
  <w:style w:type="paragraph" w:styleId="IntenseQuote">
    <w:name w:val="Intense Quote"/>
    <w:basedOn w:val="Normal"/>
    <w:next w:val="Normal"/>
    <w:link w:val="IntenseQuoteChar"/>
    <w:uiPriority w:val="30"/>
    <w:qFormat/>
    <w:rsid w:val="00595898"/>
    <w:pPr>
      <w:spacing w:before="160" w:after="160" w:line="264" w:lineRule="auto"/>
      <w:ind w:left="720" w:right="720"/>
      <w:jc w:val="center"/>
    </w:pPr>
    <w:rPr>
      <w:rFonts w:asciiTheme="majorHAnsi" w:eastAsiaTheme="majorEastAsia" w:hAnsiTheme="majorHAnsi" w:cstheme="majorBidi"/>
      <w:i/>
      <w:iCs/>
      <w:color w:val="2683C6" w:themeColor="accent6"/>
      <w:sz w:val="32"/>
      <w:szCs w:val="32"/>
    </w:rPr>
  </w:style>
  <w:style w:type="character" w:customStyle="1" w:styleId="IntenseQuoteChar">
    <w:name w:val="Intense Quote Char"/>
    <w:basedOn w:val="DefaultParagraphFont"/>
    <w:link w:val="IntenseQuote"/>
    <w:uiPriority w:val="30"/>
    <w:rsid w:val="00595898"/>
    <w:rPr>
      <w:rFonts w:asciiTheme="majorHAnsi" w:eastAsiaTheme="majorEastAsia" w:hAnsiTheme="majorHAnsi" w:cstheme="majorBidi"/>
      <w:i/>
      <w:iCs/>
      <w:color w:val="2683C6" w:themeColor="accent6"/>
      <w:sz w:val="32"/>
      <w:szCs w:val="32"/>
    </w:rPr>
  </w:style>
  <w:style w:type="paragraph" w:styleId="Title">
    <w:name w:val="Title"/>
    <w:basedOn w:val="Normal"/>
    <w:next w:val="Normal"/>
    <w:link w:val="TitleChar"/>
    <w:uiPriority w:val="10"/>
    <w:qFormat/>
    <w:rsid w:val="00595898"/>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595898"/>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595898"/>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595898"/>
    <w:rPr>
      <w:rFonts w:asciiTheme="majorHAnsi" w:eastAsiaTheme="majorEastAsia" w:hAnsiTheme="majorHAnsi" w:cstheme="majorBidi"/>
      <w:sz w:val="30"/>
      <w:szCs w:val="30"/>
    </w:rPr>
  </w:style>
  <w:style w:type="character" w:styleId="Strong">
    <w:name w:val="Strong"/>
    <w:basedOn w:val="DefaultParagraphFont"/>
    <w:uiPriority w:val="22"/>
    <w:qFormat/>
    <w:rsid w:val="00595898"/>
    <w:rPr>
      <w:b/>
      <w:bCs/>
    </w:rPr>
  </w:style>
  <w:style w:type="character" w:styleId="Emphasis">
    <w:name w:val="Emphasis"/>
    <w:basedOn w:val="DefaultParagraphFont"/>
    <w:uiPriority w:val="20"/>
    <w:qFormat/>
    <w:rsid w:val="00595898"/>
    <w:rPr>
      <w:i/>
      <w:iCs/>
      <w:color w:val="2683C6" w:themeColor="accent6"/>
    </w:rPr>
  </w:style>
  <w:style w:type="character" w:styleId="SubtleEmphasis">
    <w:name w:val="Subtle Emphasis"/>
    <w:basedOn w:val="DefaultParagraphFont"/>
    <w:uiPriority w:val="19"/>
    <w:qFormat/>
    <w:rsid w:val="00595898"/>
    <w:rPr>
      <w:i/>
      <w:iCs/>
    </w:rPr>
  </w:style>
  <w:style w:type="character" w:styleId="IntenseEmphasis">
    <w:name w:val="Intense Emphasis"/>
    <w:basedOn w:val="DefaultParagraphFont"/>
    <w:uiPriority w:val="21"/>
    <w:qFormat/>
    <w:rsid w:val="00595898"/>
    <w:rPr>
      <w:b/>
      <w:bCs/>
      <w:i/>
      <w:iCs/>
    </w:rPr>
  </w:style>
  <w:style w:type="character" w:styleId="SubtleReference">
    <w:name w:val="Subtle Reference"/>
    <w:basedOn w:val="DefaultParagraphFont"/>
    <w:uiPriority w:val="31"/>
    <w:qFormat/>
    <w:rsid w:val="00595898"/>
    <w:rPr>
      <w:smallCaps/>
      <w:color w:val="595959" w:themeColor="text1" w:themeTint="A6"/>
    </w:rPr>
  </w:style>
  <w:style w:type="character" w:styleId="IntenseReference">
    <w:name w:val="Intense Reference"/>
    <w:basedOn w:val="DefaultParagraphFont"/>
    <w:uiPriority w:val="32"/>
    <w:qFormat/>
    <w:rsid w:val="00595898"/>
    <w:rPr>
      <w:b/>
      <w:bCs/>
      <w:smallCaps/>
      <w:color w:val="2683C6" w:themeColor="accent6"/>
    </w:rPr>
  </w:style>
  <w:style w:type="character" w:styleId="BookTitle">
    <w:name w:val="Book Title"/>
    <w:basedOn w:val="DefaultParagraphFont"/>
    <w:uiPriority w:val="33"/>
    <w:qFormat/>
    <w:rsid w:val="00595898"/>
    <w:rPr>
      <w:b/>
      <w:bCs/>
      <w:caps w:val="0"/>
      <w:smallCaps/>
      <w:spacing w:val="7"/>
      <w:sz w:val="21"/>
      <w:szCs w:val="21"/>
    </w:rPr>
  </w:style>
  <w:style w:type="paragraph" w:styleId="TOCHeading">
    <w:name w:val="TOC Heading"/>
    <w:basedOn w:val="Heading1"/>
    <w:next w:val="Normal"/>
    <w:uiPriority w:val="39"/>
    <w:semiHidden/>
    <w:unhideWhenUsed/>
    <w:qFormat/>
    <w:rsid w:val="00595898"/>
    <w:pPr>
      <w:outlineLvl w:val="9"/>
    </w:p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basedOn w:val="DefaultParagraphFont"/>
    <w:link w:val="ListParagraph"/>
    <w:uiPriority w:val="34"/>
    <w:qFormat/>
    <w:locked/>
    <w:rsid w:val="00E926EA"/>
  </w:style>
  <w:style w:type="table" w:styleId="GridTable1Light">
    <w:name w:val="Grid Table 1 Light"/>
    <w:basedOn w:val="TableNormal"/>
    <w:uiPriority w:val="46"/>
    <w:rsid w:val="00135396"/>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HTMLPreformatted">
    <w:name w:val="HTML Preformatted"/>
    <w:basedOn w:val="Normal"/>
    <w:link w:val="HTMLPreformattedChar"/>
    <w:uiPriority w:val="99"/>
    <w:unhideWhenUsed/>
    <w:rsid w:val="00346FEF"/>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rsid w:val="00346FEF"/>
    <w:rPr>
      <w:rFonts w:ascii="Consolas" w:hAnsi="Consolas"/>
      <w:sz w:val="20"/>
      <w:szCs w:val="20"/>
    </w:rPr>
  </w:style>
  <w:style w:type="paragraph" w:styleId="EndnoteText">
    <w:name w:val="endnote text"/>
    <w:basedOn w:val="Normal"/>
    <w:link w:val="EndnoteTextChar"/>
    <w:uiPriority w:val="99"/>
    <w:semiHidden/>
    <w:unhideWhenUsed/>
    <w:rsid w:val="00D9617A"/>
    <w:pPr>
      <w:spacing w:after="0" w:line="240" w:lineRule="auto"/>
    </w:pPr>
    <w:rPr>
      <w:sz w:val="20"/>
      <w:szCs w:val="20"/>
    </w:rPr>
  </w:style>
  <w:style w:type="character" w:customStyle="1" w:styleId="EndnoteTextChar">
    <w:name w:val="Endnote Text Char"/>
    <w:basedOn w:val="DefaultParagraphFont"/>
    <w:link w:val="EndnoteText"/>
    <w:uiPriority w:val="99"/>
    <w:semiHidden/>
    <w:rsid w:val="00D9617A"/>
    <w:rPr>
      <w:sz w:val="20"/>
      <w:szCs w:val="20"/>
    </w:rPr>
  </w:style>
  <w:style w:type="character" w:styleId="EndnoteReference">
    <w:name w:val="endnote reference"/>
    <w:basedOn w:val="DefaultParagraphFont"/>
    <w:uiPriority w:val="99"/>
    <w:semiHidden/>
    <w:unhideWhenUsed/>
    <w:rsid w:val="00D9617A"/>
    <w:rPr>
      <w:vertAlign w:val="superscript"/>
    </w:rPr>
  </w:style>
  <w:style w:type="table" w:styleId="GridTable2-Accent1">
    <w:name w:val="Grid Table 2 Accent 1"/>
    <w:basedOn w:val="TableNormal"/>
    <w:uiPriority w:val="47"/>
    <w:rsid w:val="001C74D8"/>
    <w:pPr>
      <w:spacing w:after="0" w:line="240" w:lineRule="auto"/>
    </w:pPr>
    <w:rPr>
      <w:rFonts w:eastAsiaTheme="minorHAnsi"/>
      <w:sz w:val="22"/>
      <w:szCs w:val="22"/>
      <w:lang w:val="es-EC"/>
    </w:rPr>
    <w:tblPr>
      <w:tblStyleRowBandSize w:val="1"/>
      <w:tblStyleColBandSize w:val="1"/>
      <w:tblBorders>
        <w:top w:val="single" w:sz="2" w:space="0" w:color="7FC0DB" w:themeColor="accent1" w:themeTint="99"/>
        <w:bottom w:val="single" w:sz="2" w:space="0" w:color="7FC0DB" w:themeColor="accent1" w:themeTint="99"/>
        <w:insideH w:val="single" w:sz="2" w:space="0" w:color="7FC0DB" w:themeColor="accent1" w:themeTint="99"/>
        <w:insideV w:val="single" w:sz="2" w:space="0" w:color="7FC0DB" w:themeColor="accent1" w:themeTint="99"/>
      </w:tblBorders>
    </w:tblPr>
    <w:tblStylePr w:type="firstRow">
      <w:rPr>
        <w:b/>
        <w:bCs/>
      </w:rPr>
      <w:tblPr/>
      <w:tcPr>
        <w:tcBorders>
          <w:top w:val="nil"/>
          <w:bottom w:val="single" w:sz="12" w:space="0" w:color="7FC0DB" w:themeColor="accent1" w:themeTint="99"/>
          <w:insideH w:val="nil"/>
          <w:insideV w:val="nil"/>
        </w:tcBorders>
        <w:shd w:val="clear" w:color="auto" w:fill="FFFFFF" w:themeFill="background1"/>
      </w:tcPr>
    </w:tblStylePr>
    <w:tblStylePr w:type="lastRow">
      <w:rPr>
        <w:b/>
        <w:bCs/>
      </w:rPr>
      <w:tblPr/>
      <w:tcPr>
        <w:tcBorders>
          <w:top w:val="double" w:sz="2" w:space="0" w:color="7FC0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4EAF3" w:themeFill="accent1" w:themeFillTint="33"/>
      </w:tcPr>
    </w:tblStylePr>
    <w:tblStylePr w:type="band1Horz">
      <w:tblPr/>
      <w:tcPr>
        <w:shd w:val="clear" w:color="auto" w:fill="D4EAF3" w:themeFill="accent1" w:themeFillTint="33"/>
      </w:tcPr>
    </w:tblStylePr>
  </w:style>
  <w:style w:type="paragraph" w:styleId="NormalWeb">
    <w:name w:val="Normal (Web)"/>
    <w:aliases w:val=" webb"/>
    <w:basedOn w:val="Normal"/>
    <w:uiPriority w:val="99"/>
    <w:unhideWhenUsed/>
    <w:rsid w:val="004D0245"/>
    <w:pPr>
      <w:spacing w:before="100" w:beforeAutospacing="1" w:after="100" w:afterAutospacing="1" w:line="240" w:lineRule="auto"/>
      <w:jc w:val="left"/>
    </w:pPr>
    <w:rPr>
      <w:rFonts w:ascii="Times New Roman" w:eastAsia="Times New Roman" w:hAnsi="Times New Roman" w:cs="Times New Roman"/>
      <w:sz w:val="24"/>
      <w:szCs w:val="24"/>
    </w:rPr>
  </w:style>
  <w:style w:type="character" w:customStyle="1" w:styleId="st">
    <w:name w:val="st"/>
    <w:rsid w:val="004162B5"/>
  </w:style>
  <w:style w:type="table" w:styleId="GridTable4-Accent1">
    <w:name w:val="Grid Table 4 Accent 1"/>
    <w:basedOn w:val="TableNormal"/>
    <w:uiPriority w:val="49"/>
    <w:rsid w:val="003905F0"/>
    <w:pPr>
      <w:spacing w:after="0" w:line="240" w:lineRule="auto"/>
    </w:pPr>
    <w:tblPr>
      <w:tblStyleRowBandSize w:val="1"/>
      <w:tblStyleColBandSize w:val="1"/>
      <w:tblBorders>
        <w:top w:val="single" w:sz="4" w:space="0" w:color="7FC0DB" w:themeColor="accent1" w:themeTint="99"/>
        <w:left w:val="single" w:sz="4" w:space="0" w:color="7FC0DB" w:themeColor="accent1" w:themeTint="99"/>
        <w:bottom w:val="single" w:sz="4" w:space="0" w:color="7FC0DB" w:themeColor="accent1" w:themeTint="99"/>
        <w:right w:val="single" w:sz="4" w:space="0" w:color="7FC0DB" w:themeColor="accent1" w:themeTint="99"/>
        <w:insideH w:val="single" w:sz="4" w:space="0" w:color="7FC0DB" w:themeColor="accent1" w:themeTint="99"/>
        <w:insideV w:val="single" w:sz="4" w:space="0" w:color="7FC0DB" w:themeColor="accent1" w:themeTint="99"/>
      </w:tblBorders>
    </w:tblPr>
    <w:tblStylePr w:type="firstRow">
      <w:rPr>
        <w:b/>
        <w:bCs/>
        <w:color w:val="FFFFFF" w:themeColor="background1"/>
      </w:rPr>
      <w:tblPr/>
      <w:tcPr>
        <w:tcBorders>
          <w:top w:val="single" w:sz="4" w:space="0" w:color="3494BA" w:themeColor="accent1"/>
          <w:left w:val="single" w:sz="4" w:space="0" w:color="3494BA" w:themeColor="accent1"/>
          <w:bottom w:val="single" w:sz="4" w:space="0" w:color="3494BA" w:themeColor="accent1"/>
          <w:right w:val="single" w:sz="4" w:space="0" w:color="3494BA" w:themeColor="accent1"/>
          <w:insideH w:val="nil"/>
          <w:insideV w:val="nil"/>
        </w:tcBorders>
        <w:shd w:val="clear" w:color="auto" w:fill="3494BA" w:themeFill="accent1"/>
      </w:tcPr>
    </w:tblStylePr>
    <w:tblStylePr w:type="lastRow">
      <w:rPr>
        <w:b/>
        <w:bCs/>
      </w:rPr>
      <w:tblPr/>
      <w:tcPr>
        <w:tcBorders>
          <w:top w:val="double" w:sz="4" w:space="0" w:color="3494BA" w:themeColor="accent1"/>
        </w:tcBorders>
      </w:tcPr>
    </w:tblStylePr>
    <w:tblStylePr w:type="firstCol">
      <w:rPr>
        <w:b/>
        <w:bCs/>
      </w:rPr>
    </w:tblStylePr>
    <w:tblStylePr w:type="lastCol">
      <w:rPr>
        <w:b/>
        <w:bCs/>
      </w:rPr>
    </w:tblStylePr>
    <w:tblStylePr w:type="band1Vert">
      <w:tblPr/>
      <w:tcPr>
        <w:shd w:val="clear" w:color="auto" w:fill="D4EAF3" w:themeFill="accent1" w:themeFillTint="33"/>
      </w:tcPr>
    </w:tblStylePr>
    <w:tblStylePr w:type="band1Horz">
      <w:tblPr/>
      <w:tcPr>
        <w:shd w:val="clear" w:color="auto" w:fill="D4EAF3" w:themeFill="accent1" w:themeFillTint="33"/>
      </w:tcPr>
    </w:tblStylePr>
  </w:style>
  <w:style w:type="table" w:styleId="GridTable4-Accent3">
    <w:name w:val="Grid Table 4 Accent 3"/>
    <w:basedOn w:val="TableNormal"/>
    <w:uiPriority w:val="49"/>
    <w:rsid w:val="005F69EF"/>
    <w:pPr>
      <w:spacing w:after="0" w:line="240" w:lineRule="auto"/>
    </w:pPr>
    <w:tblPr>
      <w:tblStyleRowBandSize w:val="1"/>
      <w:tblStyleColBandSize w:val="1"/>
      <w:tblBorders>
        <w:top w:val="single" w:sz="4" w:space="0" w:color="ACD7CA" w:themeColor="accent3" w:themeTint="99"/>
        <w:left w:val="single" w:sz="4" w:space="0" w:color="ACD7CA" w:themeColor="accent3" w:themeTint="99"/>
        <w:bottom w:val="single" w:sz="4" w:space="0" w:color="ACD7CA" w:themeColor="accent3" w:themeTint="99"/>
        <w:right w:val="single" w:sz="4" w:space="0" w:color="ACD7CA" w:themeColor="accent3" w:themeTint="99"/>
        <w:insideH w:val="single" w:sz="4" w:space="0" w:color="ACD7CA" w:themeColor="accent3" w:themeTint="99"/>
        <w:insideV w:val="single" w:sz="4" w:space="0" w:color="ACD7CA" w:themeColor="accent3" w:themeTint="99"/>
      </w:tblBorders>
    </w:tblPr>
    <w:tblStylePr w:type="firstRow">
      <w:rPr>
        <w:b/>
        <w:bCs/>
        <w:color w:val="FFFFFF" w:themeColor="background1"/>
      </w:rPr>
      <w:tblPr/>
      <w:tcPr>
        <w:tcBorders>
          <w:top w:val="single" w:sz="4" w:space="0" w:color="75BDA7" w:themeColor="accent3"/>
          <w:left w:val="single" w:sz="4" w:space="0" w:color="75BDA7" w:themeColor="accent3"/>
          <w:bottom w:val="single" w:sz="4" w:space="0" w:color="75BDA7" w:themeColor="accent3"/>
          <w:right w:val="single" w:sz="4" w:space="0" w:color="75BDA7" w:themeColor="accent3"/>
          <w:insideH w:val="nil"/>
          <w:insideV w:val="nil"/>
        </w:tcBorders>
        <w:shd w:val="clear" w:color="auto" w:fill="75BDA7" w:themeFill="accent3"/>
      </w:tcPr>
    </w:tblStylePr>
    <w:tblStylePr w:type="lastRow">
      <w:rPr>
        <w:b/>
        <w:bCs/>
      </w:rPr>
      <w:tblPr/>
      <w:tcPr>
        <w:tcBorders>
          <w:top w:val="double" w:sz="4" w:space="0" w:color="75BDA7" w:themeColor="accent3"/>
        </w:tcBorders>
      </w:tcPr>
    </w:tblStylePr>
    <w:tblStylePr w:type="firstCol">
      <w:rPr>
        <w:b/>
        <w:bCs/>
      </w:rPr>
    </w:tblStylePr>
    <w:tblStylePr w:type="lastCol">
      <w:rPr>
        <w:b/>
        <w:bCs/>
      </w:rPr>
    </w:tblStylePr>
    <w:tblStylePr w:type="band1Vert">
      <w:tblPr/>
      <w:tcPr>
        <w:shd w:val="clear" w:color="auto" w:fill="E3F1ED" w:themeFill="accent3" w:themeFillTint="33"/>
      </w:tcPr>
    </w:tblStylePr>
    <w:tblStylePr w:type="band1Horz">
      <w:tblPr/>
      <w:tcPr>
        <w:shd w:val="clear" w:color="auto" w:fill="E3F1ED" w:themeFill="accent3" w:themeFillTint="33"/>
      </w:tcPr>
    </w:tblStylePr>
  </w:style>
  <w:style w:type="paragraph" w:styleId="BodyText3">
    <w:name w:val="Body Text 3"/>
    <w:basedOn w:val="Normal"/>
    <w:link w:val="BodyText3Char"/>
    <w:uiPriority w:val="99"/>
    <w:semiHidden/>
    <w:unhideWhenUsed/>
    <w:rsid w:val="005D5C56"/>
    <w:pPr>
      <w:spacing w:after="120"/>
    </w:pPr>
    <w:rPr>
      <w:sz w:val="16"/>
      <w:szCs w:val="16"/>
    </w:rPr>
  </w:style>
  <w:style w:type="character" w:customStyle="1" w:styleId="BodyText3Char">
    <w:name w:val="Body Text 3 Char"/>
    <w:basedOn w:val="DefaultParagraphFont"/>
    <w:link w:val="BodyText3"/>
    <w:uiPriority w:val="99"/>
    <w:semiHidden/>
    <w:rsid w:val="005D5C56"/>
    <w:rPr>
      <w:sz w:val="16"/>
      <w:szCs w:val="16"/>
    </w:rPr>
  </w:style>
  <w:style w:type="paragraph" w:customStyle="1" w:styleId="BodyText23">
    <w:name w:val="Body Text 23"/>
    <w:basedOn w:val="Normal"/>
    <w:rsid w:val="009076E9"/>
    <w:pPr>
      <w:widowControl w:val="0"/>
      <w:tabs>
        <w:tab w:val="left" w:pos="547"/>
      </w:tabs>
      <w:spacing w:after="0" w:line="240" w:lineRule="auto"/>
      <w:jc w:val="left"/>
    </w:pPr>
    <w:rPr>
      <w:rFonts w:ascii="Times New Roman" w:eastAsia="SimSun" w:hAnsi="Times New Roman" w:cs="Times New Roman"/>
      <w:snapToGrid w:val="0"/>
      <w:sz w:val="20"/>
      <w:szCs w:val="20"/>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9076E9"/>
    <w:pPr>
      <w:spacing w:after="160" w:line="240" w:lineRule="exact"/>
    </w:pPr>
    <w:rPr>
      <w:vertAlign w:val="superscript"/>
    </w:rPr>
  </w:style>
  <w:style w:type="table" w:styleId="GridTable5Dark-Accent1">
    <w:name w:val="Grid Table 5 Dark Accent 1"/>
    <w:basedOn w:val="TableNormal"/>
    <w:uiPriority w:val="50"/>
    <w:rsid w:val="008E2B00"/>
    <w:pPr>
      <w:spacing w:after="0" w:line="240" w:lineRule="auto"/>
    </w:pPr>
    <w:rPr>
      <w:rFonts w:eastAsiaTheme="minorHAns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4EA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494BA"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494BA"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494BA"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494BA" w:themeFill="accent1"/>
      </w:tcPr>
    </w:tblStylePr>
    <w:tblStylePr w:type="band1Vert">
      <w:tblPr/>
      <w:tcPr>
        <w:shd w:val="clear" w:color="auto" w:fill="A9D5E7" w:themeFill="accent1" w:themeFillTint="66"/>
      </w:tcPr>
    </w:tblStylePr>
    <w:tblStylePr w:type="band1Horz">
      <w:tblPr/>
      <w:tcPr>
        <w:shd w:val="clear" w:color="auto" w:fill="A9D5E7" w:themeFill="accent1" w:themeFillTint="66"/>
      </w:tcPr>
    </w:tblStylePr>
  </w:style>
  <w:style w:type="paragraph" w:customStyle="1" w:styleId="GEFPIFBodyTextNumberedPara">
    <w:name w:val="GEF PIF Body Text Numbered Para"/>
    <w:basedOn w:val="Normal"/>
    <w:uiPriority w:val="99"/>
    <w:qFormat/>
    <w:rsid w:val="008D593E"/>
    <w:pPr>
      <w:numPr>
        <w:numId w:val="14"/>
      </w:numPr>
      <w:suppressAutoHyphens/>
      <w:spacing w:after="0" w:line="240" w:lineRule="auto"/>
      <w:jc w:val="left"/>
    </w:pPr>
    <w:rPr>
      <w:rFonts w:ascii="Times New Roman" w:eastAsia="Times New Roman" w:hAnsi="Times New Roman" w:cs="Times New Roman"/>
      <w:sz w:val="22"/>
      <w:szCs w:val="24"/>
      <w:lang w:eastAsia="ar-SA"/>
    </w:rPr>
  </w:style>
  <w:style w:type="character" w:customStyle="1" w:styleId="UnresolvedMention2">
    <w:name w:val="Unresolved Mention2"/>
    <w:basedOn w:val="DefaultParagraphFont"/>
    <w:uiPriority w:val="99"/>
    <w:semiHidden/>
    <w:unhideWhenUsed/>
    <w:rsid w:val="00152787"/>
    <w:rPr>
      <w:color w:val="605E5C"/>
      <w:shd w:val="clear" w:color="auto" w:fill="E1DFDD"/>
    </w:rPr>
  </w:style>
  <w:style w:type="paragraph" w:customStyle="1" w:styleId="TableStyle2">
    <w:name w:val="Table Style 2"/>
    <w:rsid w:val="0059727D"/>
    <w:pPr>
      <w:pBdr>
        <w:top w:val="nil"/>
        <w:left w:val="nil"/>
        <w:bottom w:val="nil"/>
        <w:right w:val="nil"/>
        <w:between w:val="nil"/>
        <w:bar w:val="nil"/>
      </w:pBdr>
      <w:spacing w:after="0" w:line="240" w:lineRule="auto"/>
    </w:pPr>
    <w:rPr>
      <w:rFonts w:ascii="Helvetica" w:eastAsia="Arial Unicode MS" w:hAnsi="Helvetica" w:cs="Arial Unicode MS"/>
      <w:color w:val="000000"/>
      <w:sz w:val="20"/>
      <w:szCs w:val="20"/>
      <w:bdr w:val="nil"/>
      <w:lang w:bidi="th-TH"/>
    </w:rPr>
  </w:style>
  <w:style w:type="paragraph" w:customStyle="1" w:styleId="DarkList-Accent51">
    <w:name w:val="Dark List - Accent 51"/>
    <w:basedOn w:val="Normal"/>
    <w:uiPriority w:val="34"/>
    <w:qFormat/>
    <w:rsid w:val="0012046E"/>
    <w:pPr>
      <w:spacing w:after="0" w:line="240" w:lineRule="auto"/>
      <w:ind w:left="720"/>
      <w:contextualSpacing/>
      <w:jc w:val="left"/>
    </w:pPr>
    <w:rPr>
      <w:rFonts w:ascii="Times New Roman" w:eastAsia="SimSun" w:hAnsi="Times New Roman" w:cs="Times New Roman"/>
      <w:sz w:val="24"/>
      <w:szCs w:val="24"/>
    </w:rPr>
  </w:style>
  <w:style w:type="paragraph" w:customStyle="1" w:styleId="Default">
    <w:name w:val="Default"/>
    <w:rsid w:val="00060DEA"/>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65293">
      <w:bodyDiv w:val="1"/>
      <w:marLeft w:val="0"/>
      <w:marRight w:val="0"/>
      <w:marTop w:val="0"/>
      <w:marBottom w:val="0"/>
      <w:divBdr>
        <w:top w:val="none" w:sz="0" w:space="0" w:color="auto"/>
        <w:left w:val="none" w:sz="0" w:space="0" w:color="auto"/>
        <w:bottom w:val="none" w:sz="0" w:space="0" w:color="auto"/>
        <w:right w:val="none" w:sz="0" w:space="0" w:color="auto"/>
      </w:divBdr>
    </w:div>
    <w:div w:id="211111977">
      <w:bodyDiv w:val="1"/>
      <w:marLeft w:val="0"/>
      <w:marRight w:val="0"/>
      <w:marTop w:val="0"/>
      <w:marBottom w:val="0"/>
      <w:divBdr>
        <w:top w:val="none" w:sz="0" w:space="0" w:color="auto"/>
        <w:left w:val="none" w:sz="0" w:space="0" w:color="auto"/>
        <w:bottom w:val="none" w:sz="0" w:space="0" w:color="auto"/>
        <w:right w:val="none" w:sz="0" w:space="0" w:color="auto"/>
      </w:divBdr>
    </w:div>
    <w:div w:id="276721998">
      <w:bodyDiv w:val="1"/>
      <w:marLeft w:val="0"/>
      <w:marRight w:val="0"/>
      <w:marTop w:val="0"/>
      <w:marBottom w:val="0"/>
      <w:divBdr>
        <w:top w:val="none" w:sz="0" w:space="0" w:color="auto"/>
        <w:left w:val="none" w:sz="0" w:space="0" w:color="auto"/>
        <w:bottom w:val="none" w:sz="0" w:space="0" w:color="auto"/>
        <w:right w:val="none" w:sz="0" w:space="0" w:color="auto"/>
      </w:divBdr>
      <w:divsChild>
        <w:div w:id="1896120283">
          <w:marLeft w:val="547"/>
          <w:marRight w:val="0"/>
          <w:marTop w:val="0"/>
          <w:marBottom w:val="0"/>
          <w:divBdr>
            <w:top w:val="none" w:sz="0" w:space="0" w:color="auto"/>
            <w:left w:val="none" w:sz="0" w:space="0" w:color="auto"/>
            <w:bottom w:val="none" w:sz="0" w:space="0" w:color="auto"/>
            <w:right w:val="none" w:sz="0" w:space="0" w:color="auto"/>
          </w:divBdr>
        </w:div>
      </w:divsChild>
    </w:div>
    <w:div w:id="362100802">
      <w:bodyDiv w:val="1"/>
      <w:marLeft w:val="0"/>
      <w:marRight w:val="0"/>
      <w:marTop w:val="0"/>
      <w:marBottom w:val="0"/>
      <w:divBdr>
        <w:top w:val="none" w:sz="0" w:space="0" w:color="auto"/>
        <w:left w:val="none" w:sz="0" w:space="0" w:color="auto"/>
        <w:bottom w:val="none" w:sz="0" w:space="0" w:color="auto"/>
        <w:right w:val="none" w:sz="0" w:space="0" w:color="auto"/>
      </w:divBdr>
      <w:divsChild>
        <w:div w:id="1624923370">
          <w:marLeft w:val="547"/>
          <w:marRight w:val="0"/>
          <w:marTop w:val="0"/>
          <w:marBottom w:val="0"/>
          <w:divBdr>
            <w:top w:val="none" w:sz="0" w:space="0" w:color="auto"/>
            <w:left w:val="none" w:sz="0" w:space="0" w:color="auto"/>
            <w:bottom w:val="none" w:sz="0" w:space="0" w:color="auto"/>
            <w:right w:val="none" w:sz="0" w:space="0" w:color="auto"/>
          </w:divBdr>
        </w:div>
      </w:divsChild>
    </w:div>
    <w:div w:id="371197148">
      <w:bodyDiv w:val="1"/>
      <w:marLeft w:val="0"/>
      <w:marRight w:val="0"/>
      <w:marTop w:val="0"/>
      <w:marBottom w:val="0"/>
      <w:divBdr>
        <w:top w:val="none" w:sz="0" w:space="0" w:color="auto"/>
        <w:left w:val="none" w:sz="0" w:space="0" w:color="auto"/>
        <w:bottom w:val="none" w:sz="0" w:space="0" w:color="auto"/>
        <w:right w:val="none" w:sz="0" w:space="0" w:color="auto"/>
      </w:divBdr>
      <w:divsChild>
        <w:div w:id="1647322262">
          <w:marLeft w:val="547"/>
          <w:marRight w:val="0"/>
          <w:marTop w:val="0"/>
          <w:marBottom w:val="0"/>
          <w:divBdr>
            <w:top w:val="none" w:sz="0" w:space="0" w:color="auto"/>
            <w:left w:val="none" w:sz="0" w:space="0" w:color="auto"/>
            <w:bottom w:val="none" w:sz="0" w:space="0" w:color="auto"/>
            <w:right w:val="none" w:sz="0" w:space="0" w:color="auto"/>
          </w:divBdr>
        </w:div>
      </w:divsChild>
    </w:div>
    <w:div w:id="431899606">
      <w:bodyDiv w:val="1"/>
      <w:marLeft w:val="0"/>
      <w:marRight w:val="0"/>
      <w:marTop w:val="0"/>
      <w:marBottom w:val="0"/>
      <w:divBdr>
        <w:top w:val="none" w:sz="0" w:space="0" w:color="auto"/>
        <w:left w:val="none" w:sz="0" w:space="0" w:color="auto"/>
        <w:bottom w:val="none" w:sz="0" w:space="0" w:color="auto"/>
        <w:right w:val="none" w:sz="0" w:space="0" w:color="auto"/>
      </w:divBdr>
    </w:div>
    <w:div w:id="492334483">
      <w:bodyDiv w:val="1"/>
      <w:marLeft w:val="0"/>
      <w:marRight w:val="0"/>
      <w:marTop w:val="0"/>
      <w:marBottom w:val="0"/>
      <w:divBdr>
        <w:top w:val="none" w:sz="0" w:space="0" w:color="auto"/>
        <w:left w:val="none" w:sz="0" w:space="0" w:color="auto"/>
        <w:bottom w:val="none" w:sz="0" w:space="0" w:color="auto"/>
        <w:right w:val="none" w:sz="0" w:space="0" w:color="auto"/>
      </w:divBdr>
    </w:div>
    <w:div w:id="631710886">
      <w:bodyDiv w:val="1"/>
      <w:marLeft w:val="0"/>
      <w:marRight w:val="0"/>
      <w:marTop w:val="0"/>
      <w:marBottom w:val="0"/>
      <w:divBdr>
        <w:top w:val="none" w:sz="0" w:space="0" w:color="auto"/>
        <w:left w:val="none" w:sz="0" w:space="0" w:color="auto"/>
        <w:bottom w:val="none" w:sz="0" w:space="0" w:color="auto"/>
        <w:right w:val="none" w:sz="0" w:space="0" w:color="auto"/>
      </w:divBdr>
    </w:div>
    <w:div w:id="699818738">
      <w:bodyDiv w:val="1"/>
      <w:marLeft w:val="0"/>
      <w:marRight w:val="0"/>
      <w:marTop w:val="0"/>
      <w:marBottom w:val="0"/>
      <w:divBdr>
        <w:top w:val="none" w:sz="0" w:space="0" w:color="auto"/>
        <w:left w:val="none" w:sz="0" w:space="0" w:color="auto"/>
        <w:bottom w:val="none" w:sz="0" w:space="0" w:color="auto"/>
        <w:right w:val="none" w:sz="0" w:space="0" w:color="auto"/>
      </w:divBdr>
      <w:divsChild>
        <w:div w:id="1565028227">
          <w:marLeft w:val="0"/>
          <w:marRight w:val="0"/>
          <w:marTop w:val="0"/>
          <w:marBottom w:val="0"/>
          <w:divBdr>
            <w:top w:val="none" w:sz="0" w:space="0" w:color="auto"/>
            <w:left w:val="none" w:sz="0" w:space="0" w:color="auto"/>
            <w:bottom w:val="none" w:sz="0" w:space="0" w:color="auto"/>
            <w:right w:val="none" w:sz="0" w:space="0" w:color="auto"/>
          </w:divBdr>
          <w:divsChild>
            <w:div w:id="747339397">
              <w:marLeft w:val="0"/>
              <w:marRight w:val="0"/>
              <w:marTop w:val="0"/>
              <w:marBottom w:val="0"/>
              <w:divBdr>
                <w:top w:val="none" w:sz="0" w:space="0" w:color="auto"/>
                <w:left w:val="none" w:sz="0" w:space="0" w:color="auto"/>
                <w:bottom w:val="none" w:sz="0" w:space="0" w:color="auto"/>
                <w:right w:val="none" w:sz="0" w:space="0" w:color="auto"/>
              </w:divBdr>
              <w:divsChild>
                <w:div w:id="271325300">
                  <w:marLeft w:val="0"/>
                  <w:marRight w:val="0"/>
                  <w:marTop w:val="0"/>
                  <w:marBottom w:val="0"/>
                  <w:divBdr>
                    <w:top w:val="none" w:sz="0" w:space="0" w:color="auto"/>
                    <w:left w:val="none" w:sz="0" w:space="0" w:color="auto"/>
                    <w:bottom w:val="none" w:sz="0" w:space="0" w:color="auto"/>
                    <w:right w:val="none" w:sz="0" w:space="0" w:color="auto"/>
                  </w:divBdr>
                  <w:divsChild>
                    <w:div w:id="2129466136">
                      <w:marLeft w:val="0"/>
                      <w:marRight w:val="0"/>
                      <w:marTop w:val="0"/>
                      <w:marBottom w:val="0"/>
                      <w:divBdr>
                        <w:top w:val="none" w:sz="0" w:space="0" w:color="auto"/>
                        <w:left w:val="none" w:sz="0" w:space="0" w:color="auto"/>
                        <w:bottom w:val="none" w:sz="0" w:space="0" w:color="auto"/>
                        <w:right w:val="none" w:sz="0" w:space="0" w:color="auto"/>
                      </w:divBdr>
                      <w:divsChild>
                        <w:div w:id="514924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3626337">
      <w:bodyDiv w:val="1"/>
      <w:marLeft w:val="0"/>
      <w:marRight w:val="0"/>
      <w:marTop w:val="0"/>
      <w:marBottom w:val="0"/>
      <w:divBdr>
        <w:top w:val="none" w:sz="0" w:space="0" w:color="auto"/>
        <w:left w:val="none" w:sz="0" w:space="0" w:color="auto"/>
        <w:bottom w:val="none" w:sz="0" w:space="0" w:color="auto"/>
        <w:right w:val="none" w:sz="0" w:space="0" w:color="auto"/>
      </w:divBdr>
    </w:div>
    <w:div w:id="766924778">
      <w:bodyDiv w:val="1"/>
      <w:marLeft w:val="0"/>
      <w:marRight w:val="0"/>
      <w:marTop w:val="0"/>
      <w:marBottom w:val="0"/>
      <w:divBdr>
        <w:top w:val="none" w:sz="0" w:space="0" w:color="auto"/>
        <w:left w:val="none" w:sz="0" w:space="0" w:color="auto"/>
        <w:bottom w:val="none" w:sz="0" w:space="0" w:color="auto"/>
        <w:right w:val="none" w:sz="0" w:space="0" w:color="auto"/>
      </w:divBdr>
      <w:divsChild>
        <w:div w:id="1217202731">
          <w:marLeft w:val="547"/>
          <w:marRight w:val="0"/>
          <w:marTop w:val="0"/>
          <w:marBottom w:val="0"/>
          <w:divBdr>
            <w:top w:val="none" w:sz="0" w:space="0" w:color="auto"/>
            <w:left w:val="none" w:sz="0" w:space="0" w:color="auto"/>
            <w:bottom w:val="none" w:sz="0" w:space="0" w:color="auto"/>
            <w:right w:val="none" w:sz="0" w:space="0" w:color="auto"/>
          </w:divBdr>
        </w:div>
      </w:divsChild>
    </w:div>
    <w:div w:id="800730650">
      <w:bodyDiv w:val="1"/>
      <w:marLeft w:val="0"/>
      <w:marRight w:val="0"/>
      <w:marTop w:val="0"/>
      <w:marBottom w:val="0"/>
      <w:divBdr>
        <w:top w:val="none" w:sz="0" w:space="0" w:color="auto"/>
        <w:left w:val="none" w:sz="0" w:space="0" w:color="auto"/>
        <w:bottom w:val="none" w:sz="0" w:space="0" w:color="auto"/>
        <w:right w:val="none" w:sz="0" w:space="0" w:color="auto"/>
      </w:divBdr>
      <w:divsChild>
        <w:div w:id="1054432067">
          <w:marLeft w:val="547"/>
          <w:marRight w:val="0"/>
          <w:marTop w:val="0"/>
          <w:marBottom w:val="0"/>
          <w:divBdr>
            <w:top w:val="none" w:sz="0" w:space="0" w:color="auto"/>
            <w:left w:val="none" w:sz="0" w:space="0" w:color="auto"/>
            <w:bottom w:val="none" w:sz="0" w:space="0" w:color="auto"/>
            <w:right w:val="none" w:sz="0" w:space="0" w:color="auto"/>
          </w:divBdr>
        </w:div>
      </w:divsChild>
    </w:div>
    <w:div w:id="821192844">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954101198">
      <w:bodyDiv w:val="1"/>
      <w:marLeft w:val="0"/>
      <w:marRight w:val="0"/>
      <w:marTop w:val="0"/>
      <w:marBottom w:val="0"/>
      <w:divBdr>
        <w:top w:val="none" w:sz="0" w:space="0" w:color="auto"/>
        <w:left w:val="none" w:sz="0" w:space="0" w:color="auto"/>
        <w:bottom w:val="none" w:sz="0" w:space="0" w:color="auto"/>
        <w:right w:val="none" w:sz="0" w:space="0" w:color="auto"/>
      </w:divBdr>
    </w:div>
    <w:div w:id="986860187">
      <w:bodyDiv w:val="1"/>
      <w:marLeft w:val="0"/>
      <w:marRight w:val="0"/>
      <w:marTop w:val="0"/>
      <w:marBottom w:val="0"/>
      <w:divBdr>
        <w:top w:val="none" w:sz="0" w:space="0" w:color="auto"/>
        <w:left w:val="none" w:sz="0" w:space="0" w:color="auto"/>
        <w:bottom w:val="none" w:sz="0" w:space="0" w:color="auto"/>
        <w:right w:val="none" w:sz="0" w:space="0" w:color="auto"/>
      </w:divBdr>
    </w:div>
    <w:div w:id="1016494071">
      <w:bodyDiv w:val="1"/>
      <w:marLeft w:val="0"/>
      <w:marRight w:val="0"/>
      <w:marTop w:val="0"/>
      <w:marBottom w:val="0"/>
      <w:divBdr>
        <w:top w:val="none" w:sz="0" w:space="0" w:color="auto"/>
        <w:left w:val="none" w:sz="0" w:space="0" w:color="auto"/>
        <w:bottom w:val="none" w:sz="0" w:space="0" w:color="auto"/>
        <w:right w:val="none" w:sz="0" w:space="0" w:color="auto"/>
      </w:divBdr>
    </w:div>
    <w:div w:id="1022629864">
      <w:bodyDiv w:val="1"/>
      <w:marLeft w:val="0"/>
      <w:marRight w:val="0"/>
      <w:marTop w:val="0"/>
      <w:marBottom w:val="0"/>
      <w:divBdr>
        <w:top w:val="none" w:sz="0" w:space="0" w:color="auto"/>
        <w:left w:val="none" w:sz="0" w:space="0" w:color="auto"/>
        <w:bottom w:val="none" w:sz="0" w:space="0" w:color="auto"/>
        <w:right w:val="none" w:sz="0" w:space="0" w:color="auto"/>
      </w:divBdr>
      <w:divsChild>
        <w:div w:id="197940462">
          <w:marLeft w:val="547"/>
          <w:marRight w:val="0"/>
          <w:marTop w:val="0"/>
          <w:marBottom w:val="0"/>
          <w:divBdr>
            <w:top w:val="none" w:sz="0" w:space="0" w:color="auto"/>
            <w:left w:val="none" w:sz="0" w:space="0" w:color="auto"/>
            <w:bottom w:val="none" w:sz="0" w:space="0" w:color="auto"/>
            <w:right w:val="none" w:sz="0" w:space="0" w:color="auto"/>
          </w:divBdr>
        </w:div>
      </w:divsChild>
    </w:div>
    <w:div w:id="1027367497">
      <w:bodyDiv w:val="1"/>
      <w:marLeft w:val="0"/>
      <w:marRight w:val="0"/>
      <w:marTop w:val="0"/>
      <w:marBottom w:val="0"/>
      <w:divBdr>
        <w:top w:val="none" w:sz="0" w:space="0" w:color="auto"/>
        <w:left w:val="none" w:sz="0" w:space="0" w:color="auto"/>
        <w:bottom w:val="none" w:sz="0" w:space="0" w:color="auto"/>
        <w:right w:val="none" w:sz="0" w:space="0" w:color="auto"/>
      </w:divBdr>
      <w:divsChild>
        <w:div w:id="1335066601">
          <w:marLeft w:val="547"/>
          <w:marRight w:val="0"/>
          <w:marTop w:val="0"/>
          <w:marBottom w:val="0"/>
          <w:divBdr>
            <w:top w:val="none" w:sz="0" w:space="0" w:color="auto"/>
            <w:left w:val="none" w:sz="0" w:space="0" w:color="auto"/>
            <w:bottom w:val="none" w:sz="0" w:space="0" w:color="auto"/>
            <w:right w:val="none" w:sz="0" w:space="0" w:color="auto"/>
          </w:divBdr>
        </w:div>
      </w:divsChild>
    </w:div>
    <w:div w:id="1052929013">
      <w:bodyDiv w:val="1"/>
      <w:marLeft w:val="0"/>
      <w:marRight w:val="0"/>
      <w:marTop w:val="0"/>
      <w:marBottom w:val="0"/>
      <w:divBdr>
        <w:top w:val="none" w:sz="0" w:space="0" w:color="auto"/>
        <w:left w:val="none" w:sz="0" w:space="0" w:color="auto"/>
        <w:bottom w:val="none" w:sz="0" w:space="0" w:color="auto"/>
        <w:right w:val="none" w:sz="0" w:space="0" w:color="auto"/>
      </w:divBdr>
    </w:div>
    <w:div w:id="1059982685">
      <w:bodyDiv w:val="1"/>
      <w:marLeft w:val="0"/>
      <w:marRight w:val="0"/>
      <w:marTop w:val="0"/>
      <w:marBottom w:val="0"/>
      <w:divBdr>
        <w:top w:val="none" w:sz="0" w:space="0" w:color="auto"/>
        <w:left w:val="none" w:sz="0" w:space="0" w:color="auto"/>
        <w:bottom w:val="none" w:sz="0" w:space="0" w:color="auto"/>
        <w:right w:val="none" w:sz="0" w:space="0" w:color="auto"/>
      </w:divBdr>
    </w:div>
    <w:div w:id="1094395195">
      <w:bodyDiv w:val="1"/>
      <w:marLeft w:val="0"/>
      <w:marRight w:val="0"/>
      <w:marTop w:val="0"/>
      <w:marBottom w:val="0"/>
      <w:divBdr>
        <w:top w:val="none" w:sz="0" w:space="0" w:color="auto"/>
        <w:left w:val="none" w:sz="0" w:space="0" w:color="auto"/>
        <w:bottom w:val="none" w:sz="0" w:space="0" w:color="auto"/>
        <w:right w:val="none" w:sz="0" w:space="0" w:color="auto"/>
      </w:divBdr>
    </w:div>
    <w:div w:id="1120491260">
      <w:bodyDiv w:val="1"/>
      <w:marLeft w:val="0"/>
      <w:marRight w:val="0"/>
      <w:marTop w:val="0"/>
      <w:marBottom w:val="0"/>
      <w:divBdr>
        <w:top w:val="none" w:sz="0" w:space="0" w:color="auto"/>
        <w:left w:val="none" w:sz="0" w:space="0" w:color="auto"/>
        <w:bottom w:val="none" w:sz="0" w:space="0" w:color="auto"/>
        <w:right w:val="none" w:sz="0" w:space="0" w:color="auto"/>
      </w:divBdr>
      <w:divsChild>
        <w:div w:id="894465027">
          <w:marLeft w:val="0"/>
          <w:marRight w:val="0"/>
          <w:marTop w:val="0"/>
          <w:marBottom w:val="0"/>
          <w:divBdr>
            <w:top w:val="none" w:sz="0" w:space="0" w:color="auto"/>
            <w:left w:val="none" w:sz="0" w:space="0" w:color="auto"/>
            <w:bottom w:val="none" w:sz="0" w:space="0" w:color="auto"/>
            <w:right w:val="none" w:sz="0" w:space="0" w:color="auto"/>
          </w:divBdr>
        </w:div>
        <w:div w:id="1436250903">
          <w:marLeft w:val="0"/>
          <w:marRight w:val="0"/>
          <w:marTop w:val="0"/>
          <w:marBottom w:val="0"/>
          <w:divBdr>
            <w:top w:val="none" w:sz="0" w:space="0" w:color="auto"/>
            <w:left w:val="none" w:sz="0" w:space="0" w:color="auto"/>
            <w:bottom w:val="none" w:sz="0" w:space="0" w:color="auto"/>
            <w:right w:val="none" w:sz="0" w:space="0" w:color="auto"/>
          </w:divBdr>
        </w:div>
        <w:div w:id="1522621232">
          <w:marLeft w:val="0"/>
          <w:marRight w:val="0"/>
          <w:marTop w:val="0"/>
          <w:marBottom w:val="0"/>
          <w:divBdr>
            <w:top w:val="none" w:sz="0" w:space="0" w:color="auto"/>
            <w:left w:val="none" w:sz="0" w:space="0" w:color="auto"/>
            <w:bottom w:val="none" w:sz="0" w:space="0" w:color="auto"/>
            <w:right w:val="none" w:sz="0" w:space="0" w:color="auto"/>
          </w:divBdr>
        </w:div>
        <w:div w:id="1565530129">
          <w:marLeft w:val="0"/>
          <w:marRight w:val="0"/>
          <w:marTop w:val="0"/>
          <w:marBottom w:val="0"/>
          <w:divBdr>
            <w:top w:val="none" w:sz="0" w:space="0" w:color="auto"/>
            <w:left w:val="none" w:sz="0" w:space="0" w:color="auto"/>
            <w:bottom w:val="none" w:sz="0" w:space="0" w:color="auto"/>
            <w:right w:val="none" w:sz="0" w:space="0" w:color="auto"/>
          </w:divBdr>
        </w:div>
        <w:div w:id="1724600987">
          <w:marLeft w:val="0"/>
          <w:marRight w:val="0"/>
          <w:marTop w:val="0"/>
          <w:marBottom w:val="0"/>
          <w:divBdr>
            <w:top w:val="none" w:sz="0" w:space="0" w:color="auto"/>
            <w:left w:val="none" w:sz="0" w:space="0" w:color="auto"/>
            <w:bottom w:val="none" w:sz="0" w:space="0" w:color="auto"/>
            <w:right w:val="none" w:sz="0" w:space="0" w:color="auto"/>
          </w:divBdr>
        </w:div>
      </w:divsChild>
    </w:div>
    <w:div w:id="1130242691">
      <w:bodyDiv w:val="1"/>
      <w:marLeft w:val="0"/>
      <w:marRight w:val="0"/>
      <w:marTop w:val="0"/>
      <w:marBottom w:val="0"/>
      <w:divBdr>
        <w:top w:val="none" w:sz="0" w:space="0" w:color="auto"/>
        <w:left w:val="none" w:sz="0" w:space="0" w:color="auto"/>
        <w:bottom w:val="none" w:sz="0" w:space="0" w:color="auto"/>
        <w:right w:val="none" w:sz="0" w:space="0" w:color="auto"/>
      </w:divBdr>
    </w:div>
    <w:div w:id="1235627091">
      <w:bodyDiv w:val="1"/>
      <w:marLeft w:val="0"/>
      <w:marRight w:val="0"/>
      <w:marTop w:val="0"/>
      <w:marBottom w:val="0"/>
      <w:divBdr>
        <w:top w:val="none" w:sz="0" w:space="0" w:color="auto"/>
        <w:left w:val="none" w:sz="0" w:space="0" w:color="auto"/>
        <w:bottom w:val="none" w:sz="0" w:space="0" w:color="auto"/>
        <w:right w:val="none" w:sz="0" w:space="0" w:color="auto"/>
      </w:divBdr>
      <w:divsChild>
        <w:div w:id="1601645376">
          <w:marLeft w:val="547"/>
          <w:marRight w:val="0"/>
          <w:marTop w:val="0"/>
          <w:marBottom w:val="0"/>
          <w:divBdr>
            <w:top w:val="none" w:sz="0" w:space="0" w:color="auto"/>
            <w:left w:val="none" w:sz="0" w:space="0" w:color="auto"/>
            <w:bottom w:val="none" w:sz="0" w:space="0" w:color="auto"/>
            <w:right w:val="none" w:sz="0" w:space="0" w:color="auto"/>
          </w:divBdr>
        </w:div>
      </w:divsChild>
    </w:div>
    <w:div w:id="1280448547">
      <w:bodyDiv w:val="1"/>
      <w:marLeft w:val="0"/>
      <w:marRight w:val="0"/>
      <w:marTop w:val="0"/>
      <w:marBottom w:val="0"/>
      <w:divBdr>
        <w:top w:val="none" w:sz="0" w:space="0" w:color="auto"/>
        <w:left w:val="none" w:sz="0" w:space="0" w:color="auto"/>
        <w:bottom w:val="none" w:sz="0" w:space="0" w:color="auto"/>
        <w:right w:val="none" w:sz="0" w:space="0" w:color="auto"/>
      </w:divBdr>
    </w:div>
    <w:div w:id="1312559519">
      <w:bodyDiv w:val="1"/>
      <w:marLeft w:val="0"/>
      <w:marRight w:val="0"/>
      <w:marTop w:val="0"/>
      <w:marBottom w:val="0"/>
      <w:divBdr>
        <w:top w:val="none" w:sz="0" w:space="0" w:color="auto"/>
        <w:left w:val="none" w:sz="0" w:space="0" w:color="auto"/>
        <w:bottom w:val="none" w:sz="0" w:space="0" w:color="auto"/>
        <w:right w:val="none" w:sz="0" w:space="0" w:color="auto"/>
      </w:divBdr>
    </w:div>
    <w:div w:id="1340816629">
      <w:bodyDiv w:val="1"/>
      <w:marLeft w:val="0"/>
      <w:marRight w:val="0"/>
      <w:marTop w:val="0"/>
      <w:marBottom w:val="0"/>
      <w:divBdr>
        <w:top w:val="none" w:sz="0" w:space="0" w:color="auto"/>
        <w:left w:val="none" w:sz="0" w:space="0" w:color="auto"/>
        <w:bottom w:val="none" w:sz="0" w:space="0" w:color="auto"/>
        <w:right w:val="none" w:sz="0" w:space="0" w:color="auto"/>
      </w:divBdr>
    </w:div>
    <w:div w:id="1509515465">
      <w:bodyDiv w:val="1"/>
      <w:marLeft w:val="0"/>
      <w:marRight w:val="0"/>
      <w:marTop w:val="0"/>
      <w:marBottom w:val="0"/>
      <w:divBdr>
        <w:top w:val="none" w:sz="0" w:space="0" w:color="auto"/>
        <w:left w:val="none" w:sz="0" w:space="0" w:color="auto"/>
        <w:bottom w:val="none" w:sz="0" w:space="0" w:color="auto"/>
        <w:right w:val="none" w:sz="0" w:space="0" w:color="auto"/>
      </w:divBdr>
    </w:div>
    <w:div w:id="1523082292">
      <w:bodyDiv w:val="1"/>
      <w:marLeft w:val="0"/>
      <w:marRight w:val="0"/>
      <w:marTop w:val="0"/>
      <w:marBottom w:val="0"/>
      <w:divBdr>
        <w:top w:val="none" w:sz="0" w:space="0" w:color="auto"/>
        <w:left w:val="none" w:sz="0" w:space="0" w:color="auto"/>
        <w:bottom w:val="none" w:sz="0" w:space="0" w:color="auto"/>
        <w:right w:val="none" w:sz="0" w:space="0" w:color="auto"/>
      </w:divBdr>
    </w:div>
    <w:div w:id="1553729614">
      <w:bodyDiv w:val="1"/>
      <w:marLeft w:val="0"/>
      <w:marRight w:val="0"/>
      <w:marTop w:val="0"/>
      <w:marBottom w:val="0"/>
      <w:divBdr>
        <w:top w:val="none" w:sz="0" w:space="0" w:color="auto"/>
        <w:left w:val="none" w:sz="0" w:space="0" w:color="auto"/>
        <w:bottom w:val="none" w:sz="0" w:space="0" w:color="auto"/>
        <w:right w:val="none" w:sz="0" w:space="0" w:color="auto"/>
      </w:divBdr>
      <w:divsChild>
        <w:div w:id="32315813">
          <w:marLeft w:val="547"/>
          <w:marRight w:val="0"/>
          <w:marTop w:val="0"/>
          <w:marBottom w:val="0"/>
          <w:divBdr>
            <w:top w:val="none" w:sz="0" w:space="0" w:color="auto"/>
            <w:left w:val="none" w:sz="0" w:space="0" w:color="auto"/>
            <w:bottom w:val="none" w:sz="0" w:space="0" w:color="auto"/>
            <w:right w:val="none" w:sz="0" w:space="0" w:color="auto"/>
          </w:divBdr>
        </w:div>
      </w:divsChild>
    </w:div>
    <w:div w:id="1598292549">
      <w:bodyDiv w:val="1"/>
      <w:marLeft w:val="0"/>
      <w:marRight w:val="0"/>
      <w:marTop w:val="0"/>
      <w:marBottom w:val="0"/>
      <w:divBdr>
        <w:top w:val="none" w:sz="0" w:space="0" w:color="auto"/>
        <w:left w:val="none" w:sz="0" w:space="0" w:color="auto"/>
        <w:bottom w:val="none" w:sz="0" w:space="0" w:color="auto"/>
        <w:right w:val="none" w:sz="0" w:space="0" w:color="auto"/>
      </w:divBdr>
      <w:divsChild>
        <w:div w:id="1778522403">
          <w:marLeft w:val="547"/>
          <w:marRight w:val="0"/>
          <w:marTop w:val="0"/>
          <w:marBottom w:val="0"/>
          <w:divBdr>
            <w:top w:val="none" w:sz="0" w:space="0" w:color="auto"/>
            <w:left w:val="none" w:sz="0" w:space="0" w:color="auto"/>
            <w:bottom w:val="none" w:sz="0" w:space="0" w:color="auto"/>
            <w:right w:val="none" w:sz="0" w:space="0" w:color="auto"/>
          </w:divBdr>
        </w:div>
      </w:divsChild>
    </w:div>
    <w:div w:id="1713111228">
      <w:bodyDiv w:val="1"/>
      <w:marLeft w:val="0"/>
      <w:marRight w:val="0"/>
      <w:marTop w:val="0"/>
      <w:marBottom w:val="0"/>
      <w:divBdr>
        <w:top w:val="none" w:sz="0" w:space="0" w:color="auto"/>
        <w:left w:val="none" w:sz="0" w:space="0" w:color="auto"/>
        <w:bottom w:val="none" w:sz="0" w:space="0" w:color="auto"/>
        <w:right w:val="none" w:sz="0" w:space="0" w:color="auto"/>
      </w:divBdr>
    </w:div>
    <w:div w:id="1720519206">
      <w:bodyDiv w:val="1"/>
      <w:marLeft w:val="0"/>
      <w:marRight w:val="0"/>
      <w:marTop w:val="0"/>
      <w:marBottom w:val="0"/>
      <w:divBdr>
        <w:top w:val="none" w:sz="0" w:space="0" w:color="auto"/>
        <w:left w:val="none" w:sz="0" w:space="0" w:color="auto"/>
        <w:bottom w:val="none" w:sz="0" w:space="0" w:color="auto"/>
        <w:right w:val="none" w:sz="0" w:space="0" w:color="auto"/>
      </w:divBdr>
    </w:div>
    <w:div w:id="1771196478">
      <w:bodyDiv w:val="1"/>
      <w:marLeft w:val="0"/>
      <w:marRight w:val="0"/>
      <w:marTop w:val="0"/>
      <w:marBottom w:val="0"/>
      <w:divBdr>
        <w:top w:val="none" w:sz="0" w:space="0" w:color="auto"/>
        <w:left w:val="none" w:sz="0" w:space="0" w:color="auto"/>
        <w:bottom w:val="none" w:sz="0" w:space="0" w:color="auto"/>
        <w:right w:val="none" w:sz="0" w:space="0" w:color="auto"/>
      </w:divBdr>
    </w:div>
    <w:div w:id="1839736831">
      <w:bodyDiv w:val="1"/>
      <w:marLeft w:val="0"/>
      <w:marRight w:val="0"/>
      <w:marTop w:val="0"/>
      <w:marBottom w:val="0"/>
      <w:divBdr>
        <w:top w:val="none" w:sz="0" w:space="0" w:color="auto"/>
        <w:left w:val="none" w:sz="0" w:space="0" w:color="auto"/>
        <w:bottom w:val="none" w:sz="0" w:space="0" w:color="auto"/>
        <w:right w:val="none" w:sz="0" w:space="0" w:color="auto"/>
      </w:divBdr>
      <w:divsChild>
        <w:div w:id="1054354892">
          <w:marLeft w:val="547"/>
          <w:marRight w:val="0"/>
          <w:marTop w:val="0"/>
          <w:marBottom w:val="0"/>
          <w:divBdr>
            <w:top w:val="none" w:sz="0" w:space="0" w:color="auto"/>
            <w:left w:val="none" w:sz="0" w:space="0" w:color="auto"/>
            <w:bottom w:val="none" w:sz="0" w:space="0" w:color="auto"/>
            <w:right w:val="none" w:sz="0" w:space="0" w:color="auto"/>
          </w:divBdr>
        </w:div>
      </w:divsChild>
    </w:div>
    <w:div w:id="1840076817">
      <w:bodyDiv w:val="1"/>
      <w:marLeft w:val="0"/>
      <w:marRight w:val="0"/>
      <w:marTop w:val="0"/>
      <w:marBottom w:val="0"/>
      <w:divBdr>
        <w:top w:val="none" w:sz="0" w:space="0" w:color="auto"/>
        <w:left w:val="none" w:sz="0" w:space="0" w:color="auto"/>
        <w:bottom w:val="none" w:sz="0" w:space="0" w:color="auto"/>
        <w:right w:val="none" w:sz="0" w:space="0" w:color="auto"/>
      </w:divBdr>
    </w:div>
    <w:div w:id="1926648541">
      <w:bodyDiv w:val="1"/>
      <w:marLeft w:val="0"/>
      <w:marRight w:val="0"/>
      <w:marTop w:val="0"/>
      <w:marBottom w:val="0"/>
      <w:divBdr>
        <w:top w:val="none" w:sz="0" w:space="0" w:color="auto"/>
        <w:left w:val="none" w:sz="0" w:space="0" w:color="auto"/>
        <w:bottom w:val="none" w:sz="0" w:space="0" w:color="auto"/>
        <w:right w:val="none" w:sz="0" w:space="0" w:color="auto"/>
      </w:divBdr>
    </w:div>
    <w:div w:id="1978483839">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078043027">
      <w:bodyDiv w:val="1"/>
      <w:marLeft w:val="0"/>
      <w:marRight w:val="0"/>
      <w:marTop w:val="0"/>
      <w:marBottom w:val="0"/>
      <w:divBdr>
        <w:top w:val="none" w:sz="0" w:space="0" w:color="auto"/>
        <w:left w:val="none" w:sz="0" w:space="0" w:color="auto"/>
        <w:bottom w:val="none" w:sz="0" w:space="0" w:color="auto"/>
        <w:right w:val="none" w:sz="0" w:space="0" w:color="auto"/>
      </w:divBdr>
      <w:divsChild>
        <w:div w:id="302927417">
          <w:marLeft w:val="547"/>
          <w:marRight w:val="0"/>
          <w:marTop w:val="0"/>
          <w:marBottom w:val="0"/>
          <w:divBdr>
            <w:top w:val="none" w:sz="0" w:space="0" w:color="auto"/>
            <w:left w:val="none" w:sz="0" w:space="0" w:color="auto"/>
            <w:bottom w:val="none" w:sz="0" w:space="0" w:color="auto"/>
            <w:right w:val="none" w:sz="0" w:space="0" w:color="auto"/>
          </w:divBdr>
        </w:div>
      </w:divsChild>
    </w:div>
    <w:div w:id="2084136653">
      <w:bodyDiv w:val="1"/>
      <w:marLeft w:val="0"/>
      <w:marRight w:val="0"/>
      <w:marTop w:val="0"/>
      <w:marBottom w:val="0"/>
      <w:divBdr>
        <w:top w:val="none" w:sz="0" w:space="0" w:color="auto"/>
        <w:left w:val="none" w:sz="0" w:space="0" w:color="auto"/>
        <w:bottom w:val="none" w:sz="0" w:space="0" w:color="auto"/>
        <w:right w:val="none" w:sz="0" w:space="0" w:color="auto"/>
      </w:divBdr>
    </w:div>
    <w:div w:id="2095472486">
      <w:bodyDiv w:val="1"/>
      <w:marLeft w:val="0"/>
      <w:marRight w:val="0"/>
      <w:marTop w:val="0"/>
      <w:marBottom w:val="0"/>
      <w:divBdr>
        <w:top w:val="none" w:sz="0" w:space="0" w:color="auto"/>
        <w:left w:val="none" w:sz="0" w:space="0" w:color="auto"/>
        <w:bottom w:val="none" w:sz="0" w:space="0" w:color="auto"/>
        <w:right w:val="none" w:sz="0" w:space="0" w:color="auto"/>
      </w:divBdr>
    </w:div>
    <w:div w:id="2096632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microsoft.com/office/2007/relationships/diagramDrawing" Target="diagrams/drawing1.xml"/><Relationship Id="rId18" Type="http://schemas.openxmlformats.org/officeDocument/2006/relationships/diagramColors" Target="diagrams/colors2.xml"/><Relationship Id="rId26" Type="http://schemas.openxmlformats.org/officeDocument/2006/relationships/hyperlink" Target="http://www.undp.org/content/undp/en/home/operations/accountability/programme_and_operationspoliciesandprocedures.html" TargetMode="External"/><Relationship Id="rId3" Type="http://schemas.openxmlformats.org/officeDocument/2006/relationships/styles" Target="styles.xml"/><Relationship Id="rId21" Type="http://schemas.microsoft.com/office/2007/relationships/hdphoto" Target="media/hdphoto1.wdp"/><Relationship Id="rId34"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diagramQuickStyle" Target="diagrams/quickStyle2.xml"/><Relationship Id="rId25" Type="http://schemas.openxmlformats.org/officeDocument/2006/relationships/hyperlink" Target="http://www.thegef.org/gef/Evaluation%20Policy%202010" TargetMode="External"/><Relationship Id="rId33"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diagramLayout" Target="diagrams/layout2.xml"/><Relationship Id="rId20" Type="http://schemas.openxmlformats.org/officeDocument/2006/relationships/image" Target="media/image3.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24" Type="http://schemas.openxmlformats.org/officeDocument/2006/relationships/hyperlink" Target="http://www.undp.org/content/undp/en/home/operations/accountability/evaluation/evaluation_policyofundp.html" TargetMode="External"/><Relationship Id="rId32"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diagramData" Target="diagrams/data2.xml"/><Relationship Id="rId23" Type="http://schemas.openxmlformats.org/officeDocument/2006/relationships/hyperlink" Target="http://www.undp.org/content/undp/en/home/operations/accountability/programme_and_operationspoliciesandprocedures.html" TargetMode="External"/><Relationship Id="rId28" Type="http://schemas.openxmlformats.org/officeDocument/2006/relationships/hyperlink" Target="http://web.undp.org/evaluation/guidance.shtml" TargetMode="External"/><Relationship Id="rId10" Type="http://schemas.openxmlformats.org/officeDocument/2006/relationships/diagramLayout" Target="diagrams/layout1.xml"/><Relationship Id="rId19" Type="http://schemas.microsoft.com/office/2007/relationships/diagramDrawing" Target="diagrams/drawing2.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image" Target="media/image2.png"/><Relationship Id="rId22" Type="http://schemas.openxmlformats.org/officeDocument/2006/relationships/image" Target="media/image4.png"/><Relationship Id="rId27" Type="http://schemas.openxmlformats.org/officeDocument/2006/relationships/hyperlink" Target="http://web.undp.org/evaluation/guidance.shtml" TargetMode="External"/><Relationship Id="rId30" Type="http://schemas.openxmlformats.org/officeDocument/2006/relationships/fontTable" Target="fontTable.xml"/><Relationship Id="rId8" Type="http://schemas.openxmlformats.org/officeDocument/2006/relationships/image" Target="media/image1.jpeg"/></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ef.org/gef/gef_agencies" TargetMode="External"/><Relationship Id="rId1" Type="http://schemas.openxmlformats.org/officeDocument/2006/relationships/hyperlink" Target="https://www.thegef.org/gef/policies_guidelines" TargetMode="External"/></Relationships>
</file>

<file path=word/diagrams/colors1.xml><?xml version="1.0" encoding="utf-8"?>
<dgm:colorsDef xmlns:dgm="http://schemas.openxmlformats.org/drawingml/2006/diagram" xmlns:a="http://schemas.openxmlformats.org/drawingml/2006/main" uniqueId="urn:microsoft.com/office/officeart/2005/8/colors/colorful2">
  <dgm:title val=""/>
  <dgm:desc val=""/>
  <dgm:catLst>
    <dgm:cat type="colorful" pri="10200"/>
  </dgm:catLst>
  <dgm:styleLbl name="node0">
    <dgm:fillClrLst meth="repeat">
      <a:schemeClr val="accent1"/>
    </dgm:fillClrLst>
    <dgm:linClrLst meth="repeat">
      <a:schemeClr val="lt1"/>
    </dgm:linClrLst>
    <dgm:effectClrLst/>
    <dgm:txLinClrLst/>
    <dgm:txFillClrLst/>
    <dgm:txEffectClrLst/>
  </dgm:styleLbl>
  <dgm:styleLbl name="node1">
    <dgm:fillClrLst>
      <a:schemeClr val="accent2"/>
      <a:schemeClr val="accent3"/>
    </dgm:fillClrLst>
    <dgm:linClrLst meth="repeat">
      <a:schemeClr val="lt1"/>
    </dgm:linClrLst>
    <dgm:effectClrLst/>
    <dgm:txLinClrLst/>
    <dgm:txFillClrLst/>
    <dgm:txEffectClrLst/>
  </dgm:styleLbl>
  <dgm:styleLbl name="alignNode1">
    <dgm:fillClrLst>
      <a:schemeClr val="accent2"/>
      <a:schemeClr val="accent3"/>
    </dgm:fillClrLst>
    <dgm:linClrLst>
      <a:schemeClr val="accent2"/>
      <a:schemeClr val="accent3"/>
    </dgm:linClrLst>
    <dgm:effectClrLst/>
    <dgm:txLinClrLst/>
    <dgm:txFillClrLst/>
    <dgm:txEffectClrLst/>
  </dgm:styleLbl>
  <dgm:styleLbl name="lnNode1">
    <dgm:fillClrLst>
      <a:schemeClr val="accent2"/>
      <a:schemeClr val="accent3"/>
    </dgm:fillClrLst>
    <dgm:linClrLst meth="repeat">
      <a:schemeClr val="lt1"/>
    </dgm:linClrLst>
    <dgm:effectClrLst/>
    <dgm:txLinClrLst/>
    <dgm:txFillClrLst/>
    <dgm:txEffectClrLst/>
  </dgm:styleLbl>
  <dgm:styleLbl name="vennNode1">
    <dgm:fillClrLst>
      <a:schemeClr val="accent2">
        <a:alpha val="50000"/>
      </a:schemeClr>
      <a:schemeClr val="accent3">
        <a:alpha val="50000"/>
      </a:schemeClr>
    </dgm:fillClrLst>
    <dgm:linClrLst meth="repeat">
      <a:schemeClr val="lt1"/>
    </dgm:linClrLst>
    <dgm:effectClrLst/>
    <dgm:txLinClrLst/>
    <dgm:txFillClrLst/>
    <dgm:txEffectClrLst/>
  </dgm:styleLbl>
  <dgm:styleLbl name="node2">
    <dgm:fillClrLst>
      <a:schemeClr val="accent3"/>
    </dgm:fillClrLst>
    <dgm:linClrLst meth="repeat">
      <a:schemeClr val="lt1"/>
    </dgm:linClrLst>
    <dgm:effectClrLst/>
    <dgm:txLinClrLst/>
    <dgm:txFillClrLst/>
    <dgm:txEffectClrLst/>
  </dgm:styleLbl>
  <dgm:styleLbl name="node3">
    <dgm:fillClrLst>
      <a:schemeClr val="accent4"/>
    </dgm:fillClrLst>
    <dgm:linClrLst meth="repeat">
      <a:schemeClr val="lt1"/>
    </dgm:linClrLst>
    <dgm:effectClrLst/>
    <dgm:txLinClrLst/>
    <dgm:txFillClrLst/>
    <dgm:txEffectClrLst/>
  </dgm:styleLbl>
  <dgm:styleLbl name="node4">
    <dgm:fillClrLst>
      <a:schemeClr val="accent5"/>
    </dgm:fillClrLst>
    <dgm:linClrLst meth="repeat">
      <a:schemeClr val="lt1"/>
    </dgm:linClrLst>
    <dgm:effectClrLst/>
    <dgm:txLinClrLst/>
    <dgm:txFillClrLst/>
    <dgm:txEffectClrLst/>
  </dgm:styleLbl>
  <dgm:styleLbl name="fgImgPlace1">
    <dgm:fillClrLst>
      <a:schemeClr val="accent2">
        <a:tint val="50000"/>
      </a:schemeClr>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chemeClr val="accent3"/>
    </dgm:fillClrLst>
    <dgm:linClrLst meth="repeat">
      <a:schemeClr val="lt1"/>
    </dgm:linClrLst>
    <dgm:effectClrLst/>
    <dgm:txLinClrLst/>
    <dgm:txFillClrLst/>
    <dgm:txEffectClrLst/>
  </dgm:styleLbl>
  <dgm:styleLbl name="fgSibTrans2D1">
    <dgm:fillClrLst>
      <a:schemeClr val="accent2"/>
      <a:schemeClr val="accent3"/>
    </dgm:fillClrLst>
    <dgm:linClrLst meth="repeat">
      <a:schemeClr val="lt1"/>
    </dgm:linClrLst>
    <dgm:effectClrLst/>
    <dgm:txLinClrLst/>
    <dgm:txFillClrLst meth="repeat">
      <a:schemeClr val="lt1"/>
    </dgm:txFillClrLst>
    <dgm:txEffectClrLst/>
  </dgm:styleLbl>
  <dgm:styleLbl name="bgSibTrans2D1">
    <dgm:fillClrLst>
      <a:schemeClr val="accent2"/>
      <a:schemeClr val="accent3"/>
    </dgm:fillClrLst>
    <dgm:linClrLst meth="repeat">
      <a:schemeClr val="lt1"/>
    </dgm:linClrLst>
    <dgm:effectClrLst/>
    <dgm:txLinClrLst/>
    <dgm:txFillClrLst meth="repeat">
      <a:schemeClr val="lt1"/>
    </dgm:txFillClrLst>
    <dgm:txEffectClrLst/>
  </dgm:styleLbl>
  <dgm:styleLbl name="sibTrans1D1">
    <dgm:fillClrLst/>
    <dgm:linClrLst>
      <a:schemeClr val="accent2"/>
      <a:schemeClr val="accent3"/>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a:shade val="80000"/>
      </a:schemeClr>
    </dgm:linClrLst>
    <dgm:effectClrLst/>
    <dgm:txLinClrLst/>
    <dgm:txFillClrLst/>
    <dgm:txEffectClrLst/>
  </dgm:styleLbl>
  <dgm:styleLbl name="asst1">
    <dgm:fillClrLst meth="repeat">
      <a:schemeClr val="accent3"/>
    </dgm:fillClrLst>
    <dgm:linClrLst meth="repeat">
      <a:schemeClr val="lt1">
        <a:shade val="80000"/>
      </a:schemeClr>
    </dgm:linClrLst>
    <dgm:effectClrLst/>
    <dgm:txLinClrLst/>
    <dgm:txFillClrLst/>
    <dgm:txEffectClrLst/>
  </dgm:styleLbl>
  <dgm:styleLbl name="asst2">
    <dgm:fillClrLst>
      <a:schemeClr val="accent4"/>
    </dgm:fillClrLst>
    <dgm:linClrLst meth="repeat">
      <a:schemeClr val="lt1"/>
    </dgm:linClrLst>
    <dgm:effectClrLst/>
    <dgm:txLinClrLst/>
    <dgm:txFillClrLst/>
    <dgm:txEffectClrLst/>
  </dgm:styleLbl>
  <dgm:styleLbl name="asst3">
    <dgm:fillClrLst>
      <a:schemeClr val="accent5"/>
    </dgm:fillClrLst>
    <dgm:linClrLst meth="repeat">
      <a:schemeClr val="lt1"/>
    </dgm:linClrLst>
    <dgm:effectClrLst/>
    <dgm:txLinClrLst/>
    <dgm:txFillClrLst/>
    <dgm:txEffectClrLst/>
  </dgm:styleLbl>
  <dgm:styleLbl name="asst4">
    <dgm:fillClrLst>
      <a:schemeClr val="accent6"/>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2"/>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3"/>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4"/>
    </dgm:linClrLst>
    <dgm:effectClrLst/>
    <dgm:txLinClrLst/>
    <dgm:txFillClrLst meth="repeat">
      <a:schemeClr val="tx1"/>
    </dgm:txFillClrLst>
    <dgm:txEffectClrLst/>
  </dgm:styleLbl>
  <dgm:styleLbl name="parChTrans1D4">
    <dgm:fillClrLst meth="repeat">
      <a:schemeClr val="accent2">
        <a:tint val="50000"/>
      </a:schemeClr>
    </dgm:fillClrLst>
    <dgm:linClrLst meth="repeat">
      <a:schemeClr val="accent5"/>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solidFgAcc1">
    <dgm:fillClrLst meth="repeat">
      <a:schemeClr val="lt1"/>
    </dgm:fillClrLst>
    <dgm:linClrLst>
      <a:schemeClr val="accent2"/>
      <a:schemeClr val="accent3"/>
    </dgm:linClrLst>
    <dgm:effectClrLst/>
    <dgm:txLinClrLst/>
    <dgm:txFillClrLst meth="repeat">
      <a:schemeClr val="dk1"/>
    </dgm:txFillClrLst>
    <dgm:txEffectClrLst/>
  </dgm:styleLbl>
  <dgm:styleLbl name="solidAlignAcc1">
    <dgm:fillClrLst meth="repeat">
      <a:schemeClr val="lt1"/>
    </dgm:fillClrLst>
    <dgm:linClrLst>
      <a:schemeClr val="accent2"/>
      <a:schemeClr val="accent3"/>
    </dgm:linClrLst>
    <dgm:effectClrLst/>
    <dgm:txLinClrLst/>
    <dgm:txFillClrLst meth="repeat">
      <a:schemeClr val="dk1"/>
    </dgm:txFillClrLst>
    <dgm:txEffectClrLst/>
  </dgm:styleLbl>
  <dgm:styleLbl name="solidBgAcc1">
    <dgm:fillClrLst meth="repeat">
      <a:schemeClr val="lt1"/>
    </dgm:fillClrLst>
    <dgm:linClrLst>
      <a:schemeClr val="accent2"/>
      <a:schemeClr val="accent3"/>
    </dgm:linClrLst>
    <dgm:effectClrLst/>
    <dgm:txLinClrLst/>
    <dgm:txFillClrLst meth="repeat">
      <a:schemeClr val="dk1"/>
    </dgm:txFillClrLst>
    <dgm:txEffectClrLst/>
  </dgm:styleLbl>
  <dgm:styleLbl name="f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align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b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3"/>
    </dgm:linClrLst>
    <dgm:effectClrLst/>
    <dgm:txLinClrLst/>
    <dgm:txFillClrLst meth="repeat">
      <a:schemeClr val="dk1"/>
    </dgm:txFillClrLst>
    <dgm:txEffectClrLst/>
  </dgm:styleLbl>
  <dgm:styleLbl name="fgAcc3">
    <dgm:fillClrLst meth="repeat">
      <a:schemeClr val="lt1">
        <a:alpha val="90000"/>
      </a:schemeClr>
    </dgm:fillClrLst>
    <dgm:linClrLst>
      <a:schemeClr val="accent4"/>
    </dgm:linClrLst>
    <dgm:effectClrLst/>
    <dgm:txLinClrLst/>
    <dgm:txFillClrLst meth="repeat">
      <a:schemeClr val="dk1"/>
    </dgm:txFillClrLst>
    <dgm:txEffectClrLst/>
  </dgm:styleLbl>
  <dgm:styleLbl name="fgAcc4">
    <dgm:fillClrLst meth="repeat">
      <a:schemeClr val="lt1">
        <a:alpha val="90000"/>
      </a:schemeClr>
    </dgm:fillClrLst>
    <dgm:linClrLst>
      <a:schemeClr val="accent5"/>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A478E36-F1B6-744E-8605-BC08A70B2CB0}" type="doc">
      <dgm:prSet loTypeId="urn:microsoft.com/office/officeart/2005/8/layout/hChevron3" loCatId="process" qsTypeId="urn:microsoft.com/office/officeart/2005/8/quickstyle/simple4" qsCatId="simple" csTypeId="urn:microsoft.com/office/officeart/2005/8/colors/colorful2" csCatId="colorful" phldr="1"/>
      <dgm:spPr/>
      <dgm:t>
        <a:bodyPr/>
        <a:lstStyle/>
        <a:p>
          <a:endParaRPr lang="en-US"/>
        </a:p>
      </dgm:t>
    </dgm:pt>
    <dgm:pt modelId="{9950BA82-7EB2-2144-A11E-591DC48DC666}">
      <dgm:prSet phldrT="[Text]" custT="1"/>
      <dgm:spPr/>
      <dgm:t>
        <a:bodyPr/>
        <a:lstStyle/>
        <a:p>
          <a:pPr algn="ctr"/>
          <a:r>
            <a:rPr lang="en-US" sz="800"/>
            <a:t>Conservation</a:t>
          </a:r>
        </a:p>
      </dgm:t>
    </dgm:pt>
    <dgm:pt modelId="{FD2CECFE-04FB-004C-ABB5-52B0FF0D870B}" type="parTrans" cxnId="{E30D596C-D313-CF48-BA4A-770EA63C6011}">
      <dgm:prSet/>
      <dgm:spPr/>
      <dgm:t>
        <a:bodyPr/>
        <a:lstStyle/>
        <a:p>
          <a:pPr algn="ctr"/>
          <a:endParaRPr lang="en-US" sz="800"/>
        </a:p>
      </dgm:t>
    </dgm:pt>
    <dgm:pt modelId="{D440F95F-8F88-3046-8FB0-91B6FBA82FE6}" type="sibTrans" cxnId="{E30D596C-D313-CF48-BA4A-770EA63C6011}">
      <dgm:prSet/>
      <dgm:spPr/>
      <dgm:t>
        <a:bodyPr/>
        <a:lstStyle/>
        <a:p>
          <a:pPr algn="ctr"/>
          <a:endParaRPr lang="en-US" sz="800"/>
        </a:p>
      </dgm:t>
    </dgm:pt>
    <dgm:pt modelId="{388ED1FB-CFD8-A446-8618-30C4D2EDE6D2}">
      <dgm:prSet phldrT="[Text]" custT="1"/>
      <dgm:spPr/>
      <dgm:t>
        <a:bodyPr/>
        <a:lstStyle/>
        <a:p>
          <a:pPr algn="ctr"/>
          <a:r>
            <a:rPr lang="en-US" sz="800"/>
            <a:t>Sustainable cities</a:t>
          </a:r>
        </a:p>
      </dgm:t>
    </dgm:pt>
    <dgm:pt modelId="{89FA0A4B-A347-3848-9A10-CD4A0E00022E}" type="parTrans" cxnId="{3C515AFF-C244-CD4B-BCBE-09E333DD8043}">
      <dgm:prSet/>
      <dgm:spPr/>
      <dgm:t>
        <a:bodyPr/>
        <a:lstStyle/>
        <a:p>
          <a:pPr algn="ctr"/>
          <a:endParaRPr lang="en-US" sz="800"/>
        </a:p>
      </dgm:t>
    </dgm:pt>
    <dgm:pt modelId="{3DF54A19-F88F-1B48-8AFA-7E3226AF7399}" type="sibTrans" cxnId="{3C515AFF-C244-CD4B-BCBE-09E333DD8043}">
      <dgm:prSet/>
      <dgm:spPr/>
      <dgm:t>
        <a:bodyPr/>
        <a:lstStyle/>
        <a:p>
          <a:pPr algn="ctr"/>
          <a:endParaRPr lang="en-US" sz="800"/>
        </a:p>
      </dgm:t>
    </dgm:pt>
    <dgm:pt modelId="{BA9AE342-7E9D-164F-8F4A-FC603D9EE410}">
      <dgm:prSet phldrT="[Text]" custT="1"/>
      <dgm:spPr/>
      <dgm:t>
        <a:bodyPr/>
        <a:lstStyle/>
        <a:p>
          <a:pPr algn="ctr"/>
          <a:r>
            <a:rPr lang="en-US" sz="800"/>
            <a:t>Bio-economy</a:t>
          </a:r>
        </a:p>
      </dgm:t>
    </dgm:pt>
    <dgm:pt modelId="{8119D8FE-C966-6245-A791-AFD0CE02611D}" type="parTrans" cxnId="{39F1DC19-DBD5-A342-8AB5-650A0F4F08A7}">
      <dgm:prSet/>
      <dgm:spPr/>
      <dgm:t>
        <a:bodyPr/>
        <a:lstStyle/>
        <a:p>
          <a:pPr algn="ctr"/>
          <a:endParaRPr lang="en-US" sz="800"/>
        </a:p>
      </dgm:t>
    </dgm:pt>
    <dgm:pt modelId="{084D5E28-3666-CB4E-9F35-CEF751F24550}" type="sibTrans" cxnId="{39F1DC19-DBD5-A342-8AB5-650A0F4F08A7}">
      <dgm:prSet/>
      <dgm:spPr/>
      <dgm:t>
        <a:bodyPr/>
        <a:lstStyle/>
        <a:p>
          <a:pPr algn="ctr"/>
          <a:endParaRPr lang="en-US" sz="800"/>
        </a:p>
      </dgm:t>
    </dgm:pt>
    <dgm:pt modelId="{05A085DE-E818-5F4C-96F0-5065A0D893A8}">
      <dgm:prSet phldrT="[Text]" custT="1"/>
      <dgm:spPr/>
      <dgm:t>
        <a:bodyPr/>
        <a:lstStyle/>
        <a:p>
          <a:pPr algn="ctr"/>
          <a:r>
            <a:rPr lang="en-US" sz="800"/>
            <a:t>Restauration</a:t>
          </a:r>
        </a:p>
      </dgm:t>
    </dgm:pt>
    <dgm:pt modelId="{DC95EE1B-1A93-414A-B072-221402E4EBFA}" type="parTrans" cxnId="{3C53F72D-F70F-B146-9206-B3263BA2A43F}">
      <dgm:prSet/>
      <dgm:spPr/>
      <dgm:t>
        <a:bodyPr/>
        <a:lstStyle/>
        <a:p>
          <a:pPr algn="ctr"/>
          <a:endParaRPr lang="en-US" sz="800"/>
        </a:p>
      </dgm:t>
    </dgm:pt>
    <dgm:pt modelId="{CCB810B3-F0A2-B04D-8CD6-7C599478FE55}" type="sibTrans" cxnId="{3C53F72D-F70F-B146-9206-B3263BA2A43F}">
      <dgm:prSet/>
      <dgm:spPr/>
      <dgm:t>
        <a:bodyPr/>
        <a:lstStyle/>
        <a:p>
          <a:pPr algn="ctr"/>
          <a:endParaRPr lang="en-US" sz="800"/>
        </a:p>
      </dgm:t>
    </dgm:pt>
    <dgm:pt modelId="{111609C5-E13B-1649-9091-DF080A57938A}">
      <dgm:prSet phldrT="[Text]" custT="1"/>
      <dgm:spPr/>
      <dgm:t>
        <a:bodyPr/>
        <a:lstStyle/>
        <a:p>
          <a:pPr algn="ctr"/>
          <a:r>
            <a:rPr lang="en-US" sz="800"/>
            <a:t>Territorial regulation</a:t>
          </a:r>
        </a:p>
      </dgm:t>
    </dgm:pt>
    <dgm:pt modelId="{503243FD-6098-054B-9DE8-8BC390D14918}" type="parTrans" cxnId="{85182BCC-6742-7245-8098-78A9C96CE14A}">
      <dgm:prSet/>
      <dgm:spPr/>
      <dgm:t>
        <a:bodyPr/>
        <a:lstStyle/>
        <a:p>
          <a:pPr algn="ctr"/>
          <a:endParaRPr lang="en-US" sz="800"/>
        </a:p>
      </dgm:t>
    </dgm:pt>
    <dgm:pt modelId="{16ED245F-61B5-284F-BBCE-08DFB7657261}" type="sibTrans" cxnId="{85182BCC-6742-7245-8098-78A9C96CE14A}">
      <dgm:prSet/>
      <dgm:spPr/>
      <dgm:t>
        <a:bodyPr/>
        <a:lstStyle/>
        <a:p>
          <a:pPr algn="ctr"/>
          <a:endParaRPr lang="en-US" sz="800"/>
        </a:p>
      </dgm:t>
    </dgm:pt>
    <dgm:pt modelId="{C1679971-F8AB-8A49-8188-219E22BD93CF}">
      <dgm:prSet phldrT="[Text]" custT="1"/>
      <dgm:spPr/>
      <dgm:t>
        <a:bodyPr/>
        <a:lstStyle/>
        <a:p>
          <a:pPr algn="ctr"/>
          <a:r>
            <a:rPr lang="en-US" sz="800" b="0" i="0"/>
            <a:t>Environmenl education</a:t>
          </a:r>
          <a:endParaRPr lang="en-US" sz="800"/>
        </a:p>
      </dgm:t>
    </dgm:pt>
    <dgm:pt modelId="{1512155B-75DD-E647-961E-9D8869343416}" type="parTrans" cxnId="{0A77014F-1A98-4747-A741-6068969B3D43}">
      <dgm:prSet/>
      <dgm:spPr/>
      <dgm:t>
        <a:bodyPr/>
        <a:lstStyle/>
        <a:p>
          <a:pPr algn="ctr"/>
          <a:endParaRPr lang="en-US" sz="800"/>
        </a:p>
      </dgm:t>
    </dgm:pt>
    <dgm:pt modelId="{94CE590E-2959-1746-9340-2E0C1CDC6521}" type="sibTrans" cxnId="{0A77014F-1A98-4747-A741-6068969B3D43}">
      <dgm:prSet/>
      <dgm:spPr/>
      <dgm:t>
        <a:bodyPr/>
        <a:lstStyle/>
        <a:p>
          <a:pPr algn="ctr"/>
          <a:endParaRPr lang="en-US" sz="800"/>
        </a:p>
      </dgm:t>
    </dgm:pt>
    <dgm:pt modelId="{6430593E-87E8-CA43-AC9D-01C51B3EB5D5}">
      <dgm:prSet phldrT="[Text]" custT="1"/>
      <dgm:spPr/>
      <dgm:t>
        <a:bodyPr/>
        <a:lstStyle/>
        <a:p>
          <a:pPr algn="ctr"/>
          <a:r>
            <a:rPr lang="en-US" sz="800" b="0" i="0"/>
            <a:t>Forest          management</a:t>
          </a:r>
          <a:endParaRPr lang="en-US" sz="800"/>
        </a:p>
      </dgm:t>
    </dgm:pt>
    <dgm:pt modelId="{167BFC77-8649-364B-AC48-5DB2309D366D}" type="parTrans" cxnId="{2C15B655-E7A1-5449-BD2B-B69639D5DC16}">
      <dgm:prSet/>
      <dgm:spPr/>
      <dgm:t>
        <a:bodyPr/>
        <a:lstStyle/>
        <a:p>
          <a:pPr algn="ctr"/>
          <a:endParaRPr lang="en-US" sz="800"/>
        </a:p>
      </dgm:t>
    </dgm:pt>
    <dgm:pt modelId="{B232F715-9DF4-2D4E-8D9B-1926C78F9B30}" type="sibTrans" cxnId="{2C15B655-E7A1-5449-BD2B-B69639D5DC16}">
      <dgm:prSet/>
      <dgm:spPr/>
      <dgm:t>
        <a:bodyPr/>
        <a:lstStyle/>
        <a:p>
          <a:pPr algn="ctr"/>
          <a:endParaRPr lang="en-US" sz="800"/>
        </a:p>
      </dgm:t>
    </dgm:pt>
    <dgm:pt modelId="{AD8C4677-4109-4879-8A40-0F280D9F9C37}" type="pres">
      <dgm:prSet presAssocID="{6A478E36-F1B6-744E-8605-BC08A70B2CB0}" presName="Name0" presStyleCnt="0">
        <dgm:presLayoutVars>
          <dgm:dir/>
          <dgm:resizeHandles val="exact"/>
        </dgm:presLayoutVars>
      </dgm:prSet>
      <dgm:spPr/>
    </dgm:pt>
    <dgm:pt modelId="{DF9C7BEF-E960-49BF-996B-21F6BF8114DD}" type="pres">
      <dgm:prSet presAssocID="{9950BA82-7EB2-2144-A11E-591DC48DC666}" presName="parTxOnly" presStyleLbl="node1" presStyleIdx="0" presStyleCnt="7">
        <dgm:presLayoutVars>
          <dgm:bulletEnabled val="1"/>
        </dgm:presLayoutVars>
      </dgm:prSet>
      <dgm:spPr/>
    </dgm:pt>
    <dgm:pt modelId="{0672FCD5-8CF7-4B54-A554-25DE9C290375}" type="pres">
      <dgm:prSet presAssocID="{D440F95F-8F88-3046-8FB0-91B6FBA82FE6}" presName="parSpace" presStyleCnt="0"/>
      <dgm:spPr/>
    </dgm:pt>
    <dgm:pt modelId="{7B09AE7C-1ABF-45EF-9F71-44A8E05AD412}" type="pres">
      <dgm:prSet presAssocID="{388ED1FB-CFD8-A446-8618-30C4D2EDE6D2}" presName="parTxOnly" presStyleLbl="node1" presStyleIdx="1" presStyleCnt="7">
        <dgm:presLayoutVars>
          <dgm:bulletEnabled val="1"/>
        </dgm:presLayoutVars>
      </dgm:prSet>
      <dgm:spPr/>
    </dgm:pt>
    <dgm:pt modelId="{0C77C87B-71EA-4CAE-90D7-38C84FA81201}" type="pres">
      <dgm:prSet presAssocID="{3DF54A19-F88F-1B48-8AFA-7E3226AF7399}" presName="parSpace" presStyleCnt="0"/>
      <dgm:spPr/>
    </dgm:pt>
    <dgm:pt modelId="{6FA148D3-A912-4066-9D0F-1D9C3312AB61}" type="pres">
      <dgm:prSet presAssocID="{BA9AE342-7E9D-164F-8F4A-FC603D9EE410}" presName="parTxOnly" presStyleLbl="node1" presStyleIdx="2" presStyleCnt="7">
        <dgm:presLayoutVars>
          <dgm:bulletEnabled val="1"/>
        </dgm:presLayoutVars>
      </dgm:prSet>
      <dgm:spPr/>
    </dgm:pt>
    <dgm:pt modelId="{6C2CD7B4-49A4-4982-8D1A-1D39259DC713}" type="pres">
      <dgm:prSet presAssocID="{084D5E28-3666-CB4E-9F35-CEF751F24550}" presName="parSpace" presStyleCnt="0"/>
      <dgm:spPr/>
    </dgm:pt>
    <dgm:pt modelId="{33F4F926-2F7D-412C-BB49-DE3AE376ACD2}" type="pres">
      <dgm:prSet presAssocID="{111609C5-E13B-1649-9091-DF080A57938A}" presName="parTxOnly" presStyleLbl="node1" presStyleIdx="3" presStyleCnt="7">
        <dgm:presLayoutVars>
          <dgm:bulletEnabled val="1"/>
        </dgm:presLayoutVars>
      </dgm:prSet>
      <dgm:spPr/>
    </dgm:pt>
    <dgm:pt modelId="{4411FB0E-B550-4694-851E-651A35293CAB}" type="pres">
      <dgm:prSet presAssocID="{16ED245F-61B5-284F-BBCE-08DFB7657261}" presName="parSpace" presStyleCnt="0"/>
      <dgm:spPr/>
    </dgm:pt>
    <dgm:pt modelId="{E859AD3A-83A5-4F5C-9A75-3983EA066AC3}" type="pres">
      <dgm:prSet presAssocID="{C1679971-F8AB-8A49-8188-219E22BD93CF}" presName="parTxOnly" presStyleLbl="node1" presStyleIdx="4" presStyleCnt="7">
        <dgm:presLayoutVars>
          <dgm:bulletEnabled val="1"/>
        </dgm:presLayoutVars>
      </dgm:prSet>
      <dgm:spPr/>
    </dgm:pt>
    <dgm:pt modelId="{2C1DE9A0-7533-49D6-8175-61603066ACE2}" type="pres">
      <dgm:prSet presAssocID="{94CE590E-2959-1746-9340-2E0C1CDC6521}" presName="parSpace" presStyleCnt="0"/>
      <dgm:spPr/>
    </dgm:pt>
    <dgm:pt modelId="{F61F2237-FA91-4E36-A7A7-3260731FDF43}" type="pres">
      <dgm:prSet presAssocID="{6430593E-87E8-CA43-AC9D-01C51B3EB5D5}" presName="parTxOnly" presStyleLbl="node1" presStyleIdx="5" presStyleCnt="7">
        <dgm:presLayoutVars>
          <dgm:bulletEnabled val="1"/>
        </dgm:presLayoutVars>
      </dgm:prSet>
      <dgm:spPr/>
    </dgm:pt>
    <dgm:pt modelId="{9C177F34-8E18-4333-A6FA-9500D4D4817D}" type="pres">
      <dgm:prSet presAssocID="{B232F715-9DF4-2D4E-8D9B-1926C78F9B30}" presName="parSpace" presStyleCnt="0"/>
      <dgm:spPr/>
    </dgm:pt>
    <dgm:pt modelId="{AF0B58F0-62B2-4003-8913-5E7CD65BAE5B}" type="pres">
      <dgm:prSet presAssocID="{05A085DE-E818-5F4C-96F0-5065A0D893A8}" presName="parTxOnly" presStyleLbl="node1" presStyleIdx="6" presStyleCnt="7">
        <dgm:presLayoutVars>
          <dgm:bulletEnabled val="1"/>
        </dgm:presLayoutVars>
      </dgm:prSet>
      <dgm:spPr/>
    </dgm:pt>
  </dgm:ptLst>
  <dgm:cxnLst>
    <dgm:cxn modelId="{39F1DC19-DBD5-A342-8AB5-650A0F4F08A7}" srcId="{6A478E36-F1B6-744E-8605-BC08A70B2CB0}" destId="{BA9AE342-7E9D-164F-8F4A-FC603D9EE410}" srcOrd="2" destOrd="0" parTransId="{8119D8FE-C966-6245-A791-AFD0CE02611D}" sibTransId="{084D5E28-3666-CB4E-9F35-CEF751F24550}"/>
    <dgm:cxn modelId="{3C53F72D-F70F-B146-9206-B3263BA2A43F}" srcId="{6A478E36-F1B6-744E-8605-BC08A70B2CB0}" destId="{05A085DE-E818-5F4C-96F0-5065A0D893A8}" srcOrd="6" destOrd="0" parTransId="{DC95EE1B-1A93-414A-B072-221402E4EBFA}" sibTransId="{CCB810B3-F0A2-B04D-8CD6-7C599478FE55}"/>
    <dgm:cxn modelId="{7B44ED3E-2723-4CFD-9E1F-948F5813626C}" type="presOf" srcId="{6430593E-87E8-CA43-AC9D-01C51B3EB5D5}" destId="{F61F2237-FA91-4E36-A7A7-3260731FDF43}" srcOrd="0" destOrd="0" presId="urn:microsoft.com/office/officeart/2005/8/layout/hChevron3"/>
    <dgm:cxn modelId="{31C1CC5C-F25A-486B-A725-EA1D20AE0E96}" type="presOf" srcId="{388ED1FB-CFD8-A446-8618-30C4D2EDE6D2}" destId="{7B09AE7C-1ABF-45EF-9F71-44A8E05AD412}" srcOrd="0" destOrd="0" presId="urn:microsoft.com/office/officeart/2005/8/layout/hChevron3"/>
    <dgm:cxn modelId="{E30D596C-D313-CF48-BA4A-770EA63C6011}" srcId="{6A478E36-F1B6-744E-8605-BC08A70B2CB0}" destId="{9950BA82-7EB2-2144-A11E-591DC48DC666}" srcOrd="0" destOrd="0" parTransId="{FD2CECFE-04FB-004C-ABB5-52B0FF0D870B}" sibTransId="{D440F95F-8F88-3046-8FB0-91B6FBA82FE6}"/>
    <dgm:cxn modelId="{0A77014F-1A98-4747-A741-6068969B3D43}" srcId="{6A478E36-F1B6-744E-8605-BC08A70B2CB0}" destId="{C1679971-F8AB-8A49-8188-219E22BD93CF}" srcOrd="4" destOrd="0" parTransId="{1512155B-75DD-E647-961E-9D8869343416}" sibTransId="{94CE590E-2959-1746-9340-2E0C1CDC6521}"/>
    <dgm:cxn modelId="{68A11C71-5C6B-4B89-A4F4-A6C3C9B54A33}" type="presOf" srcId="{05A085DE-E818-5F4C-96F0-5065A0D893A8}" destId="{AF0B58F0-62B2-4003-8913-5E7CD65BAE5B}" srcOrd="0" destOrd="0" presId="urn:microsoft.com/office/officeart/2005/8/layout/hChevron3"/>
    <dgm:cxn modelId="{6716E871-AEF1-465D-9900-295D9101819E}" type="presOf" srcId="{C1679971-F8AB-8A49-8188-219E22BD93CF}" destId="{E859AD3A-83A5-4F5C-9A75-3983EA066AC3}" srcOrd="0" destOrd="0" presId="urn:microsoft.com/office/officeart/2005/8/layout/hChevron3"/>
    <dgm:cxn modelId="{2C15B655-E7A1-5449-BD2B-B69639D5DC16}" srcId="{6A478E36-F1B6-744E-8605-BC08A70B2CB0}" destId="{6430593E-87E8-CA43-AC9D-01C51B3EB5D5}" srcOrd="5" destOrd="0" parTransId="{167BFC77-8649-364B-AC48-5DB2309D366D}" sibTransId="{B232F715-9DF4-2D4E-8D9B-1926C78F9B30}"/>
    <dgm:cxn modelId="{14D71F7E-C376-4E2D-911F-8E5A2439A2E3}" type="presOf" srcId="{111609C5-E13B-1649-9091-DF080A57938A}" destId="{33F4F926-2F7D-412C-BB49-DE3AE376ACD2}" srcOrd="0" destOrd="0" presId="urn:microsoft.com/office/officeart/2005/8/layout/hChevron3"/>
    <dgm:cxn modelId="{D0A2A695-38ED-483F-B013-F4E83EA057C5}" type="presOf" srcId="{BA9AE342-7E9D-164F-8F4A-FC603D9EE410}" destId="{6FA148D3-A912-4066-9D0F-1D9C3312AB61}" srcOrd="0" destOrd="0" presId="urn:microsoft.com/office/officeart/2005/8/layout/hChevron3"/>
    <dgm:cxn modelId="{662DFDC4-540A-4DF5-BEB9-E07BCD754578}" type="presOf" srcId="{6A478E36-F1B6-744E-8605-BC08A70B2CB0}" destId="{AD8C4677-4109-4879-8A40-0F280D9F9C37}" srcOrd="0" destOrd="0" presId="urn:microsoft.com/office/officeart/2005/8/layout/hChevron3"/>
    <dgm:cxn modelId="{85182BCC-6742-7245-8098-78A9C96CE14A}" srcId="{6A478E36-F1B6-744E-8605-BC08A70B2CB0}" destId="{111609C5-E13B-1649-9091-DF080A57938A}" srcOrd="3" destOrd="0" parTransId="{503243FD-6098-054B-9DE8-8BC390D14918}" sibTransId="{16ED245F-61B5-284F-BBCE-08DFB7657261}"/>
    <dgm:cxn modelId="{9EDF7ADD-7FB9-4074-8900-5D9CB4D29D48}" type="presOf" srcId="{9950BA82-7EB2-2144-A11E-591DC48DC666}" destId="{DF9C7BEF-E960-49BF-996B-21F6BF8114DD}" srcOrd="0" destOrd="0" presId="urn:microsoft.com/office/officeart/2005/8/layout/hChevron3"/>
    <dgm:cxn modelId="{3C515AFF-C244-CD4B-BCBE-09E333DD8043}" srcId="{6A478E36-F1B6-744E-8605-BC08A70B2CB0}" destId="{388ED1FB-CFD8-A446-8618-30C4D2EDE6D2}" srcOrd="1" destOrd="0" parTransId="{89FA0A4B-A347-3848-9A10-CD4A0E00022E}" sibTransId="{3DF54A19-F88F-1B48-8AFA-7E3226AF7399}"/>
    <dgm:cxn modelId="{6353BE06-23A2-4423-B872-37F1BD871D69}" type="presParOf" srcId="{AD8C4677-4109-4879-8A40-0F280D9F9C37}" destId="{DF9C7BEF-E960-49BF-996B-21F6BF8114DD}" srcOrd="0" destOrd="0" presId="urn:microsoft.com/office/officeart/2005/8/layout/hChevron3"/>
    <dgm:cxn modelId="{42702E28-CF2D-4253-BA25-DBD0D87F9130}" type="presParOf" srcId="{AD8C4677-4109-4879-8A40-0F280D9F9C37}" destId="{0672FCD5-8CF7-4B54-A554-25DE9C290375}" srcOrd="1" destOrd="0" presId="urn:microsoft.com/office/officeart/2005/8/layout/hChevron3"/>
    <dgm:cxn modelId="{F9BEEFC2-E74A-4C1B-A399-0352E73AE632}" type="presParOf" srcId="{AD8C4677-4109-4879-8A40-0F280D9F9C37}" destId="{7B09AE7C-1ABF-45EF-9F71-44A8E05AD412}" srcOrd="2" destOrd="0" presId="urn:microsoft.com/office/officeart/2005/8/layout/hChevron3"/>
    <dgm:cxn modelId="{80E6AA7A-0670-42CF-99A2-7E1EFEC1371B}" type="presParOf" srcId="{AD8C4677-4109-4879-8A40-0F280D9F9C37}" destId="{0C77C87B-71EA-4CAE-90D7-38C84FA81201}" srcOrd="3" destOrd="0" presId="urn:microsoft.com/office/officeart/2005/8/layout/hChevron3"/>
    <dgm:cxn modelId="{46DFE870-2A2D-4A67-BAE9-7C778AF0EF76}" type="presParOf" srcId="{AD8C4677-4109-4879-8A40-0F280D9F9C37}" destId="{6FA148D3-A912-4066-9D0F-1D9C3312AB61}" srcOrd="4" destOrd="0" presId="urn:microsoft.com/office/officeart/2005/8/layout/hChevron3"/>
    <dgm:cxn modelId="{91DCFE75-271A-4923-99CC-110C9E473446}" type="presParOf" srcId="{AD8C4677-4109-4879-8A40-0F280D9F9C37}" destId="{6C2CD7B4-49A4-4982-8D1A-1D39259DC713}" srcOrd="5" destOrd="0" presId="urn:microsoft.com/office/officeart/2005/8/layout/hChevron3"/>
    <dgm:cxn modelId="{17CDD8AF-ED1A-49AC-A802-DD8AA682B630}" type="presParOf" srcId="{AD8C4677-4109-4879-8A40-0F280D9F9C37}" destId="{33F4F926-2F7D-412C-BB49-DE3AE376ACD2}" srcOrd="6" destOrd="0" presId="urn:microsoft.com/office/officeart/2005/8/layout/hChevron3"/>
    <dgm:cxn modelId="{B1E7AE3C-45BA-48AD-BB73-42AB077478B4}" type="presParOf" srcId="{AD8C4677-4109-4879-8A40-0F280D9F9C37}" destId="{4411FB0E-B550-4694-851E-651A35293CAB}" srcOrd="7" destOrd="0" presId="urn:microsoft.com/office/officeart/2005/8/layout/hChevron3"/>
    <dgm:cxn modelId="{4CAD5887-898A-413F-AC71-DD4004EAA0B9}" type="presParOf" srcId="{AD8C4677-4109-4879-8A40-0F280D9F9C37}" destId="{E859AD3A-83A5-4F5C-9A75-3983EA066AC3}" srcOrd="8" destOrd="0" presId="urn:microsoft.com/office/officeart/2005/8/layout/hChevron3"/>
    <dgm:cxn modelId="{729D2737-47F9-4C6C-BA63-F661A5B825B4}" type="presParOf" srcId="{AD8C4677-4109-4879-8A40-0F280D9F9C37}" destId="{2C1DE9A0-7533-49D6-8175-61603066ACE2}" srcOrd="9" destOrd="0" presId="urn:microsoft.com/office/officeart/2005/8/layout/hChevron3"/>
    <dgm:cxn modelId="{489C2061-50BE-47E7-A4D9-AF9E8625E3D6}" type="presParOf" srcId="{AD8C4677-4109-4879-8A40-0F280D9F9C37}" destId="{F61F2237-FA91-4E36-A7A7-3260731FDF43}" srcOrd="10" destOrd="0" presId="urn:microsoft.com/office/officeart/2005/8/layout/hChevron3"/>
    <dgm:cxn modelId="{E9C6BB89-3EDC-42C5-89BF-FF5E19C2E80F}" type="presParOf" srcId="{AD8C4677-4109-4879-8A40-0F280D9F9C37}" destId="{9C177F34-8E18-4333-A6FA-9500D4D4817D}" srcOrd="11" destOrd="0" presId="urn:microsoft.com/office/officeart/2005/8/layout/hChevron3"/>
    <dgm:cxn modelId="{6AAB4A86-946E-4DD3-9357-025B5AA0E4C9}" type="presParOf" srcId="{AD8C4677-4109-4879-8A40-0F280D9F9C37}" destId="{AF0B58F0-62B2-4003-8913-5E7CD65BAE5B}" srcOrd="12" destOrd="0" presId="urn:microsoft.com/office/officeart/2005/8/layout/hChevron3"/>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45E05CD1-6D3D-46EA-A079-5AB11F691D6A}" type="doc">
      <dgm:prSet loTypeId="urn:microsoft.com/office/officeart/2005/8/layout/lProcess1" loCatId="process" qsTypeId="urn:microsoft.com/office/officeart/2005/8/quickstyle/simple4" qsCatId="simple" csTypeId="urn:microsoft.com/office/officeart/2005/8/colors/colorful4" csCatId="colorful" phldr="1"/>
      <dgm:spPr/>
      <dgm:t>
        <a:bodyPr/>
        <a:lstStyle/>
        <a:p>
          <a:endParaRPr lang="en-US"/>
        </a:p>
      </dgm:t>
    </dgm:pt>
    <dgm:pt modelId="{D5F80745-50A3-4B14-BC46-EF09B65BA273}">
      <dgm:prSet phldrT="[Texto]" custT="1"/>
      <dgm:spPr/>
      <dgm:t>
        <a:bodyPr/>
        <a:lstStyle/>
        <a:p>
          <a:pPr algn="ctr"/>
          <a:r>
            <a:rPr lang="en-US" sz="800" b="1"/>
            <a:t>Capacity building workshops and awareness on ICCAs</a:t>
          </a:r>
          <a:endParaRPr lang="en-US" sz="800"/>
        </a:p>
      </dgm:t>
    </dgm:pt>
    <dgm:pt modelId="{E55EA639-D372-4CBC-952F-1BC6B41346C2}" type="parTrans" cxnId="{E750CD77-DAD8-4ACF-ACA9-5278A75E5623}">
      <dgm:prSet/>
      <dgm:spPr/>
      <dgm:t>
        <a:bodyPr/>
        <a:lstStyle/>
        <a:p>
          <a:pPr algn="ctr"/>
          <a:endParaRPr lang="en-US" sz="800"/>
        </a:p>
      </dgm:t>
    </dgm:pt>
    <dgm:pt modelId="{94A52823-DF80-4534-9A07-7615DC99A2D5}" type="sibTrans" cxnId="{E750CD77-DAD8-4ACF-ACA9-5278A75E5623}">
      <dgm:prSet/>
      <dgm:spPr/>
      <dgm:t>
        <a:bodyPr/>
        <a:lstStyle/>
        <a:p>
          <a:pPr algn="ctr"/>
          <a:endParaRPr lang="en-US" sz="800"/>
        </a:p>
      </dgm:t>
    </dgm:pt>
    <dgm:pt modelId="{E006D4C6-8714-4BAD-BC5E-EBD8BAFBA161}">
      <dgm:prSet phldrT="[Texto]" custT="1"/>
      <dgm:spPr/>
      <dgm:t>
        <a:bodyPr/>
        <a:lstStyle/>
        <a:p>
          <a:pPr algn="ctr"/>
          <a:r>
            <a:rPr lang="en-US" sz="800"/>
            <a:t>Self-empowerment strategy: identification of territories, self-knowledge and assessment of their governance and management systems</a:t>
          </a:r>
        </a:p>
      </dgm:t>
    </dgm:pt>
    <dgm:pt modelId="{4D8C3088-EDE0-4DB8-B2CB-1985A76DA01E}" type="parTrans" cxnId="{75A3771C-92F6-46F0-BFF3-0AC62D69D9FF}">
      <dgm:prSet/>
      <dgm:spPr/>
      <dgm:t>
        <a:bodyPr/>
        <a:lstStyle/>
        <a:p>
          <a:pPr algn="ctr"/>
          <a:endParaRPr lang="en-US" sz="800"/>
        </a:p>
      </dgm:t>
    </dgm:pt>
    <dgm:pt modelId="{CCA37C48-8478-40A1-8CEB-654EF1971128}" type="sibTrans" cxnId="{75A3771C-92F6-46F0-BFF3-0AC62D69D9FF}">
      <dgm:prSet/>
      <dgm:spPr/>
      <dgm:t>
        <a:bodyPr/>
        <a:lstStyle/>
        <a:p>
          <a:pPr algn="ctr"/>
          <a:endParaRPr lang="en-US" sz="800"/>
        </a:p>
      </dgm:t>
    </dgm:pt>
    <dgm:pt modelId="{F7CE86CC-449A-46E6-84A6-EB56B8C7C285}">
      <dgm:prSet phldrT="[Texto]" custT="1"/>
      <dgm:spPr/>
      <dgm:t>
        <a:bodyPr/>
        <a:lstStyle/>
        <a:p>
          <a:pPr algn="ctr"/>
          <a:r>
            <a:rPr lang="en-US" sz="800"/>
            <a:t>Information analysis and systematization</a:t>
          </a:r>
        </a:p>
      </dgm:t>
    </dgm:pt>
    <dgm:pt modelId="{D5FA0014-6933-4884-A05D-D55832D13D9B}" type="parTrans" cxnId="{1442450C-D84E-45D0-AED6-65257DE694B6}">
      <dgm:prSet/>
      <dgm:spPr/>
      <dgm:t>
        <a:bodyPr/>
        <a:lstStyle/>
        <a:p>
          <a:pPr algn="ctr"/>
          <a:endParaRPr lang="en-US" sz="800"/>
        </a:p>
      </dgm:t>
    </dgm:pt>
    <dgm:pt modelId="{5C199936-0518-4D5B-B34B-DCC7A3EB2A73}" type="sibTrans" cxnId="{1442450C-D84E-45D0-AED6-65257DE694B6}">
      <dgm:prSet/>
      <dgm:spPr/>
      <dgm:t>
        <a:bodyPr/>
        <a:lstStyle/>
        <a:p>
          <a:pPr algn="ctr"/>
          <a:endParaRPr lang="en-US" sz="800"/>
        </a:p>
      </dgm:t>
    </dgm:pt>
    <dgm:pt modelId="{11E04227-1F0D-48D7-BF08-026C2853D40A}">
      <dgm:prSet phldrT="[Texto]" custT="1"/>
      <dgm:spPr/>
      <dgm:t>
        <a:bodyPr/>
        <a:lstStyle/>
        <a:p>
          <a:pPr algn="ctr"/>
          <a:r>
            <a:rPr lang="en-US" sz="800"/>
            <a:t>Creation of a database on existing and potential ICCAs in the four territories and at the national level</a:t>
          </a:r>
        </a:p>
      </dgm:t>
    </dgm:pt>
    <dgm:pt modelId="{2180429A-7D9A-4AB9-B5E7-C36861913293}" type="parTrans" cxnId="{609F12C7-19D0-4238-BFDF-B94A1D99053C}">
      <dgm:prSet/>
      <dgm:spPr/>
      <dgm:t>
        <a:bodyPr/>
        <a:lstStyle/>
        <a:p>
          <a:pPr algn="ctr"/>
          <a:endParaRPr lang="en-US" sz="800"/>
        </a:p>
      </dgm:t>
    </dgm:pt>
    <dgm:pt modelId="{4EE296B8-39DF-49FA-AE7C-44CE035E7175}" type="sibTrans" cxnId="{609F12C7-19D0-4238-BFDF-B94A1D99053C}">
      <dgm:prSet/>
      <dgm:spPr/>
      <dgm:t>
        <a:bodyPr/>
        <a:lstStyle/>
        <a:p>
          <a:pPr algn="ctr"/>
          <a:endParaRPr lang="en-US" sz="800"/>
        </a:p>
      </dgm:t>
    </dgm:pt>
    <dgm:pt modelId="{48B035F9-4B8E-45FE-94BA-C659C671F1FB}">
      <dgm:prSet phldrT="[Texto]" custT="1"/>
      <dgm:spPr/>
      <dgm:t>
        <a:bodyPr/>
        <a:lstStyle/>
        <a:p>
          <a:pPr algn="ctr"/>
          <a:r>
            <a:rPr lang="en-US" sz="800"/>
            <a:t>Development of an ICCAA network</a:t>
          </a:r>
        </a:p>
      </dgm:t>
    </dgm:pt>
    <dgm:pt modelId="{B3FD1ED3-9FD8-47CA-8D4F-6F275AAC255F}" type="parTrans" cxnId="{315D01F7-2848-4EC6-B77D-4F1DA400BB5F}">
      <dgm:prSet/>
      <dgm:spPr/>
      <dgm:t>
        <a:bodyPr/>
        <a:lstStyle/>
        <a:p>
          <a:pPr algn="ctr"/>
          <a:endParaRPr lang="en-US" sz="800"/>
        </a:p>
      </dgm:t>
    </dgm:pt>
    <dgm:pt modelId="{EC882DA8-0315-47D5-A979-E639A77A3EEA}" type="sibTrans" cxnId="{315D01F7-2848-4EC6-B77D-4F1DA400BB5F}">
      <dgm:prSet/>
      <dgm:spPr/>
      <dgm:t>
        <a:bodyPr/>
        <a:lstStyle/>
        <a:p>
          <a:pPr algn="ctr"/>
          <a:endParaRPr lang="en-US" sz="800"/>
        </a:p>
      </dgm:t>
    </dgm:pt>
    <dgm:pt modelId="{C5336041-F33A-43EA-91FC-5FEEF3B74559}">
      <dgm:prSet phldrT="[Texto]" custT="1"/>
      <dgm:spPr/>
      <dgm:t>
        <a:bodyPr/>
        <a:lstStyle/>
        <a:p>
          <a:pPr algn="ctr"/>
          <a:r>
            <a:rPr lang="en-US" sz="800"/>
            <a:t>Link between local communities and indigenous peoples who govern and manage ICCA with support organizations and individuals with related experience</a:t>
          </a:r>
        </a:p>
      </dgm:t>
    </dgm:pt>
    <dgm:pt modelId="{BBB44374-25D3-4B1F-B9B6-B4690A73198B}" type="parTrans" cxnId="{F26057D9-1166-46CF-B402-7797005CFFEF}">
      <dgm:prSet/>
      <dgm:spPr/>
      <dgm:t>
        <a:bodyPr/>
        <a:lstStyle/>
        <a:p>
          <a:pPr algn="ctr"/>
          <a:endParaRPr lang="en-US" sz="800"/>
        </a:p>
      </dgm:t>
    </dgm:pt>
    <dgm:pt modelId="{2E69D839-E22E-47DC-A752-114FB2D146CA}" type="sibTrans" cxnId="{F26057D9-1166-46CF-B402-7797005CFFEF}">
      <dgm:prSet/>
      <dgm:spPr/>
      <dgm:t>
        <a:bodyPr/>
        <a:lstStyle/>
        <a:p>
          <a:pPr algn="ctr"/>
          <a:endParaRPr lang="en-US" sz="800"/>
        </a:p>
      </dgm:t>
    </dgm:pt>
    <dgm:pt modelId="{D741EFA6-3548-4B21-80B3-40BE7E9C3030}" type="pres">
      <dgm:prSet presAssocID="{45E05CD1-6D3D-46EA-A079-5AB11F691D6A}" presName="Name0" presStyleCnt="0">
        <dgm:presLayoutVars>
          <dgm:dir/>
          <dgm:animLvl val="lvl"/>
          <dgm:resizeHandles val="exact"/>
        </dgm:presLayoutVars>
      </dgm:prSet>
      <dgm:spPr/>
    </dgm:pt>
    <dgm:pt modelId="{604AFA12-1C41-443F-85A8-AD4F7DEA2A99}" type="pres">
      <dgm:prSet presAssocID="{D5F80745-50A3-4B14-BC46-EF09B65BA273}" presName="vertFlow" presStyleCnt="0"/>
      <dgm:spPr/>
    </dgm:pt>
    <dgm:pt modelId="{1F6AAA87-D15C-40CF-B690-48254E683EF3}" type="pres">
      <dgm:prSet presAssocID="{D5F80745-50A3-4B14-BC46-EF09B65BA273}" presName="header" presStyleLbl="node1" presStyleIdx="0" presStyleCnt="3"/>
      <dgm:spPr/>
    </dgm:pt>
    <dgm:pt modelId="{BA210F2C-D992-4911-8C41-AB3894DAE5DB}" type="pres">
      <dgm:prSet presAssocID="{4D8C3088-EDE0-4DB8-B2CB-1985A76DA01E}" presName="parTrans" presStyleLbl="sibTrans2D1" presStyleIdx="0" presStyleCnt="3"/>
      <dgm:spPr/>
    </dgm:pt>
    <dgm:pt modelId="{33FD2661-6B54-4008-B90C-2ADDF3F6A58C}" type="pres">
      <dgm:prSet presAssocID="{E006D4C6-8714-4BAD-BC5E-EBD8BAFBA161}" presName="child" presStyleLbl="alignAccFollowNode1" presStyleIdx="0" presStyleCnt="3">
        <dgm:presLayoutVars>
          <dgm:chMax val="0"/>
          <dgm:bulletEnabled val="1"/>
        </dgm:presLayoutVars>
      </dgm:prSet>
      <dgm:spPr/>
    </dgm:pt>
    <dgm:pt modelId="{DA46B5D6-8C06-44F3-BF2A-1F2F1CCB0856}" type="pres">
      <dgm:prSet presAssocID="{D5F80745-50A3-4B14-BC46-EF09B65BA273}" presName="hSp" presStyleCnt="0"/>
      <dgm:spPr/>
    </dgm:pt>
    <dgm:pt modelId="{EC0C321F-AA8C-42BD-B218-EC11BAB4C354}" type="pres">
      <dgm:prSet presAssocID="{F7CE86CC-449A-46E6-84A6-EB56B8C7C285}" presName="vertFlow" presStyleCnt="0"/>
      <dgm:spPr/>
    </dgm:pt>
    <dgm:pt modelId="{4AC1E200-A5F5-4E0E-BE06-D31E4901119C}" type="pres">
      <dgm:prSet presAssocID="{F7CE86CC-449A-46E6-84A6-EB56B8C7C285}" presName="header" presStyleLbl="node1" presStyleIdx="1" presStyleCnt="3"/>
      <dgm:spPr/>
    </dgm:pt>
    <dgm:pt modelId="{B964D7D6-FDDD-4023-B56D-3DF69A41A988}" type="pres">
      <dgm:prSet presAssocID="{2180429A-7D9A-4AB9-B5E7-C36861913293}" presName="parTrans" presStyleLbl="sibTrans2D1" presStyleIdx="1" presStyleCnt="3"/>
      <dgm:spPr/>
    </dgm:pt>
    <dgm:pt modelId="{E7AE5143-E46D-4A4D-871E-6BB3B67DDB44}" type="pres">
      <dgm:prSet presAssocID="{11E04227-1F0D-48D7-BF08-026C2853D40A}" presName="child" presStyleLbl="alignAccFollowNode1" presStyleIdx="1" presStyleCnt="3">
        <dgm:presLayoutVars>
          <dgm:chMax val="0"/>
          <dgm:bulletEnabled val="1"/>
        </dgm:presLayoutVars>
      </dgm:prSet>
      <dgm:spPr/>
    </dgm:pt>
    <dgm:pt modelId="{A49C26AE-250D-4A91-B580-14AA8F8B08B4}" type="pres">
      <dgm:prSet presAssocID="{F7CE86CC-449A-46E6-84A6-EB56B8C7C285}" presName="hSp" presStyleCnt="0"/>
      <dgm:spPr/>
    </dgm:pt>
    <dgm:pt modelId="{57AAD84A-C0B9-471A-82B0-64CDDEA32D15}" type="pres">
      <dgm:prSet presAssocID="{48B035F9-4B8E-45FE-94BA-C659C671F1FB}" presName="vertFlow" presStyleCnt="0"/>
      <dgm:spPr/>
    </dgm:pt>
    <dgm:pt modelId="{D03BF04C-EE3B-40CB-AFCB-B0ECB32C3B57}" type="pres">
      <dgm:prSet presAssocID="{48B035F9-4B8E-45FE-94BA-C659C671F1FB}" presName="header" presStyleLbl="node1" presStyleIdx="2" presStyleCnt="3"/>
      <dgm:spPr/>
    </dgm:pt>
    <dgm:pt modelId="{0F7F8803-F963-417D-9116-D76F074A774E}" type="pres">
      <dgm:prSet presAssocID="{BBB44374-25D3-4B1F-B9B6-B4690A73198B}" presName="parTrans" presStyleLbl="sibTrans2D1" presStyleIdx="2" presStyleCnt="3"/>
      <dgm:spPr/>
    </dgm:pt>
    <dgm:pt modelId="{8FD1EC53-26ED-4FD0-A68C-17E69AC6AD8F}" type="pres">
      <dgm:prSet presAssocID="{C5336041-F33A-43EA-91FC-5FEEF3B74559}" presName="child" presStyleLbl="alignAccFollowNode1" presStyleIdx="2" presStyleCnt="3">
        <dgm:presLayoutVars>
          <dgm:chMax val="0"/>
          <dgm:bulletEnabled val="1"/>
        </dgm:presLayoutVars>
      </dgm:prSet>
      <dgm:spPr/>
    </dgm:pt>
  </dgm:ptLst>
  <dgm:cxnLst>
    <dgm:cxn modelId="{89FC5103-08E3-45BE-8B29-79D82B4457E2}" type="presOf" srcId="{48B035F9-4B8E-45FE-94BA-C659C671F1FB}" destId="{D03BF04C-EE3B-40CB-AFCB-B0ECB32C3B57}" srcOrd="0" destOrd="0" presId="urn:microsoft.com/office/officeart/2005/8/layout/lProcess1"/>
    <dgm:cxn modelId="{1442450C-D84E-45D0-AED6-65257DE694B6}" srcId="{45E05CD1-6D3D-46EA-A079-5AB11F691D6A}" destId="{F7CE86CC-449A-46E6-84A6-EB56B8C7C285}" srcOrd="1" destOrd="0" parTransId="{D5FA0014-6933-4884-A05D-D55832D13D9B}" sibTransId="{5C199936-0518-4D5B-B34B-DCC7A3EB2A73}"/>
    <dgm:cxn modelId="{ED970112-8ECF-4790-B9F7-38910C36135D}" type="presOf" srcId="{45E05CD1-6D3D-46EA-A079-5AB11F691D6A}" destId="{D741EFA6-3548-4B21-80B3-40BE7E9C3030}" srcOrd="0" destOrd="0" presId="urn:microsoft.com/office/officeart/2005/8/layout/lProcess1"/>
    <dgm:cxn modelId="{75A3771C-92F6-46F0-BFF3-0AC62D69D9FF}" srcId="{D5F80745-50A3-4B14-BC46-EF09B65BA273}" destId="{E006D4C6-8714-4BAD-BC5E-EBD8BAFBA161}" srcOrd="0" destOrd="0" parTransId="{4D8C3088-EDE0-4DB8-B2CB-1985A76DA01E}" sibTransId="{CCA37C48-8478-40A1-8CEB-654EF1971128}"/>
    <dgm:cxn modelId="{8195BB21-BCB3-4DA7-831B-7E0ACC9BCBA5}" type="presOf" srcId="{4D8C3088-EDE0-4DB8-B2CB-1985A76DA01E}" destId="{BA210F2C-D992-4911-8C41-AB3894DAE5DB}" srcOrd="0" destOrd="0" presId="urn:microsoft.com/office/officeart/2005/8/layout/lProcess1"/>
    <dgm:cxn modelId="{07C36861-D397-427C-A4AE-B5F4ADF3E43F}" type="presOf" srcId="{C5336041-F33A-43EA-91FC-5FEEF3B74559}" destId="{8FD1EC53-26ED-4FD0-A68C-17E69AC6AD8F}" srcOrd="0" destOrd="0" presId="urn:microsoft.com/office/officeart/2005/8/layout/lProcess1"/>
    <dgm:cxn modelId="{D6B6F84A-C0CF-4E0D-844C-7886FA247F27}" type="presOf" srcId="{F7CE86CC-449A-46E6-84A6-EB56B8C7C285}" destId="{4AC1E200-A5F5-4E0E-BE06-D31E4901119C}" srcOrd="0" destOrd="0" presId="urn:microsoft.com/office/officeart/2005/8/layout/lProcess1"/>
    <dgm:cxn modelId="{AFBB926B-FAF6-4B0E-A352-F0C2B3C306EF}" type="presOf" srcId="{BBB44374-25D3-4B1F-B9B6-B4690A73198B}" destId="{0F7F8803-F963-417D-9116-D76F074A774E}" srcOrd="0" destOrd="0" presId="urn:microsoft.com/office/officeart/2005/8/layout/lProcess1"/>
    <dgm:cxn modelId="{50EA056D-3D66-4BC1-8883-2C082CF766C1}" type="presOf" srcId="{11E04227-1F0D-48D7-BF08-026C2853D40A}" destId="{E7AE5143-E46D-4A4D-871E-6BB3B67DDB44}" srcOrd="0" destOrd="0" presId="urn:microsoft.com/office/officeart/2005/8/layout/lProcess1"/>
    <dgm:cxn modelId="{6AE58F4D-2A5C-480C-859B-54D6C80F813E}" type="presOf" srcId="{2180429A-7D9A-4AB9-B5E7-C36861913293}" destId="{B964D7D6-FDDD-4023-B56D-3DF69A41A988}" srcOrd="0" destOrd="0" presId="urn:microsoft.com/office/officeart/2005/8/layout/lProcess1"/>
    <dgm:cxn modelId="{E750CD77-DAD8-4ACF-ACA9-5278A75E5623}" srcId="{45E05CD1-6D3D-46EA-A079-5AB11F691D6A}" destId="{D5F80745-50A3-4B14-BC46-EF09B65BA273}" srcOrd="0" destOrd="0" parTransId="{E55EA639-D372-4CBC-952F-1BC6B41346C2}" sibTransId="{94A52823-DF80-4534-9A07-7615DC99A2D5}"/>
    <dgm:cxn modelId="{D80C1583-F829-4E2E-94AF-135C04253791}" type="presOf" srcId="{D5F80745-50A3-4B14-BC46-EF09B65BA273}" destId="{1F6AAA87-D15C-40CF-B690-48254E683EF3}" srcOrd="0" destOrd="0" presId="urn:microsoft.com/office/officeart/2005/8/layout/lProcess1"/>
    <dgm:cxn modelId="{15D05D99-5A98-4815-9E96-A79C2559587F}" type="presOf" srcId="{E006D4C6-8714-4BAD-BC5E-EBD8BAFBA161}" destId="{33FD2661-6B54-4008-B90C-2ADDF3F6A58C}" srcOrd="0" destOrd="0" presId="urn:microsoft.com/office/officeart/2005/8/layout/lProcess1"/>
    <dgm:cxn modelId="{609F12C7-19D0-4238-BFDF-B94A1D99053C}" srcId="{F7CE86CC-449A-46E6-84A6-EB56B8C7C285}" destId="{11E04227-1F0D-48D7-BF08-026C2853D40A}" srcOrd="0" destOrd="0" parTransId="{2180429A-7D9A-4AB9-B5E7-C36861913293}" sibTransId="{4EE296B8-39DF-49FA-AE7C-44CE035E7175}"/>
    <dgm:cxn modelId="{F26057D9-1166-46CF-B402-7797005CFFEF}" srcId="{48B035F9-4B8E-45FE-94BA-C659C671F1FB}" destId="{C5336041-F33A-43EA-91FC-5FEEF3B74559}" srcOrd="0" destOrd="0" parTransId="{BBB44374-25D3-4B1F-B9B6-B4690A73198B}" sibTransId="{2E69D839-E22E-47DC-A752-114FB2D146CA}"/>
    <dgm:cxn modelId="{315D01F7-2848-4EC6-B77D-4F1DA400BB5F}" srcId="{45E05CD1-6D3D-46EA-A079-5AB11F691D6A}" destId="{48B035F9-4B8E-45FE-94BA-C659C671F1FB}" srcOrd="2" destOrd="0" parTransId="{B3FD1ED3-9FD8-47CA-8D4F-6F275AAC255F}" sibTransId="{EC882DA8-0315-47D5-A979-E639A77A3EEA}"/>
    <dgm:cxn modelId="{835AAB8A-94B0-409C-82A6-6911309DD91F}" type="presParOf" srcId="{D741EFA6-3548-4B21-80B3-40BE7E9C3030}" destId="{604AFA12-1C41-443F-85A8-AD4F7DEA2A99}" srcOrd="0" destOrd="0" presId="urn:microsoft.com/office/officeart/2005/8/layout/lProcess1"/>
    <dgm:cxn modelId="{72104731-D2E0-4CEF-A3F7-070B309DFE8E}" type="presParOf" srcId="{604AFA12-1C41-443F-85A8-AD4F7DEA2A99}" destId="{1F6AAA87-D15C-40CF-B690-48254E683EF3}" srcOrd="0" destOrd="0" presId="urn:microsoft.com/office/officeart/2005/8/layout/lProcess1"/>
    <dgm:cxn modelId="{3F583BD8-BC89-4C91-BA2D-F441F88447AE}" type="presParOf" srcId="{604AFA12-1C41-443F-85A8-AD4F7DEA2A99}" destId="{BA210F2C-D992-4911-8C41-AB3894DAE5DB}" srcOrd="1" destOrd="0" presId="urn:microsoft.com/office/officeart/2005/8/layout/lProcess1"/>
    <dgm:cxn modelId="{CCA1C4CB-014A-4521-9746-561BD0B1E6E1}" type="presParOf" srcId="{604AFA12-1C41-443F-85A8-AD4F7DEA2A99}" destId="{33FD2661-6B54-4008-B90C-2ADDF3F6A58C}" srcOrd="2" destOrd="0" presId="urn:microsoft.com/office/officeart/2005/8/layout/lProcess1"/>
    <dgm:cxn modelId="{83D0EFF8-DCB9-40BC-B433-A1491125A65A}" type="presParOf" srcId="{D741EFA6-3548-4B21-80B3-40BE7E9C3030}" destId="{DA46B5D6-8C06-44F3-BF2A-1F2F1CCB0856}" srcOrd="1" destOrd="0" presId="urn:microsoft.com/office/officeart/2005/8/layout/lProcess1"/>
    <dgm:cxn modelId="{20F67886-90A5-4968-A74C-82F509C52D1B}" type="presParOf" srcId="{D741EFA6-3548-4B21-80B3-40BE7E9C3030}" destId="{EC0C321F-AA8C-42BD-B218-EC11BAB4C354}" srcOrd="2" destOrd="0" presId="urn:microsoft.com/office/officeart/2005/8/layout/lProcess1"/>
    <dgm:cxn modelId="{858A0F2C-1637-41F0-A958-5C876C58FB5E}" type="presParOf" srcId="{EC0C321F-AA8C-42BD-B218-EC11BAB4C354}" destId="{4AC1E200-A5F5-4E0E-BE06-D31E4901119C}" srcOrd="0" destOrd="0" presId="urn:microsoft.com/office/officeart/2005/8/layout/lProcess1"/>
    <dgm:cxn modelId="{C4A23C16-F62B-481C-A0EB-7C1D8B828680}" type="presParOf" srcId="{EC0C321F-AA8C-42BD-B218-EC11BAB4C354}" destId="{B964D7D6-FDDD-4023-B56D-3DF69A41A988}" srcOrd="1" destOrd="0" presId="urn:microsoft.com/office/officeart/2005/8/layout/lProcess1"/>
    <dgm:cxn modelId="{B9F10692-7E91-40CA-888D-BA35A38A63F9}" type="presParOf" srcId="{EC0C321F-AA8C-42BD-B218-EC11BAB4C354}" destId="{E7AE5143-E46D-4A4D-871E-6BB3B67DDB44}" srcOrd="2" destOrd="0" presId="urn:microsoft.com/office/officeart/2005/8/layout/lProcess1"/>
    <dgm:cxn modelId="{D210759E-01A6-4C46-AAF2-5BD8C4DBCE7A}" type="presParOf" srcId="{D741EFA6-3548-4B21-80B3-40BE7E9C3030}" destId="{A49C26AE-250D-4A91-B580-14AA8F8B08B4}" srcOrd="3" destOrd="0" presId="urn:microsoft.com/office/officeart/2005/8/layout/lProcess1"/>
    <dgm:cxn modelId="{F82DAF51-1C08-47A5-9726-53FF8302CFEC}" type="presParOf" srcId="{D741EFA6-3548-4B21-80B3-40BE7E9C3030}" destId="{57AAD84A-C0B9-471A-82B0-64CDDEA32D15}" srcOrd="4" destOrd="0" presId="urn:microsoft.com/office/officeart/2005/8/layout/lProcess1"/>
    <dgm:cxn modelId="{AC8E857C-749C-4510-95BA-9C76E4E15B17}" type="presParOf" srcId="{57AAD84A-C0B9-471A-82B0-64CDDEA32D15}" destId="{D03BF04C-EE3B-40CB-AFCB-B0ECB32C3B57}" srcOrd="0" destOrd="0" presId="urn:microsoft.com/office/officeart/2005/8/layout/lProcess1"/>
    <dgm:cxn modelId="{251E977D-0692-4E17-BA8C-6DD1005CEB87}" type="presParOf" srcId="{57AAD84A-C0B9-471A-82B0-64CDDEA32D15}" destId="{0F7F8803-F963-417D-9116-D76F074A774E}" srcOrd="1" destOrd="0" presId="urn:microsoft.com/office/officeart/2005/8/layout/lProcess1"/>
    <dgm:cxn modelId="{F3875B68-5B6F-4B4C-82EF-359B027794DB}" type="presParOf" srcId="{57AAD84A-C0B9-471A-82B0-64CDDEA32D15}" destId="{8FD1EC53-26ED-4FD0-A68C-17E69AC6AD8F}" srcOrd="2" destOrd="0" presId="urn:microsoft.com/office/officeart/2005/8/layout/lProcess1"/>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F9C7BEF-E960-49BF-996B-21F6BF8114DD}">
      <dsp:nvSpPr>
        <dsp:cNvPr id="0" name=""/>
        <dsp:cNvSpPr/>
      </dsp:nvSpPr>
      <dsp:spPr>
        <a:xfrm>
          <a:off x="890" y="25599"/>
          <a:ext cx="1048338" cy="419335"/>
        </a:xfrm>
        <a:prstGeom prst="homePlate">
          <a:avLst/>
        </a:prstGeom>
        <a:gradFill rotWithShape="0">
          <a:gsLst>
            <a:gs pos="0">
              <a:schemeClr val="accent2">
                <a:hueOff val="0"/>
                <a:satOff val="0"/>
                <a:lumOff val="0"/>
                <a:alphaOff val="0"/>
                <a:satMod val="103000"/>
                <a:lumMod val="102000"/>
                <a:tint val="94000"/>
              </a:schemeClr>
            </a:gs>
            <a:gs pos="50000">
              <a:schemeClr val="accent2">
                <a:hueOff val="0"/>
                <a:satOff val="0"/>
                <a:lumOff val="0"/>
                <a:alphaOff val="0"/>
                <a:satMod val="110000"/>
                <a:lumMod val="100000"/>
                <a:shade val="100000"/>
              </a:schemeClr>
            </a:gs>
            <a:gs pos="100000">
              <a:schemeClr val="accent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42672" tIns="21336" rIns="10668" bIns="21336" numCol="1" spcCol="1270" anchor="ctr" anchorCtr="0">
          <a:noAutofit/>
        </a:bodyPr>
        <a:lstStyle/>
        <a:p>
          <a:pPr marL="0" lvl="0" indent="0" algn="ctr" defTabSz="355600">
            <a:lnSpc>
              <a:spcPct val="90000"/>
            </a:lnSpc>
            <a:spcBef>
              <a:spcPct val="0"/>
            </a:spcBef>
            <a:spcAft>
              <a:spcPct val="35000"/>
            </a:spcAft>
            <a:buNone/>
          </a:pPr>
          <a:r>
            <a:rPr lang="en-US" sz="800" kern="1200"/>
            <a:t>Conservation</a:t>
          </a:r>
        </a:p>
      </dsp:txBody>
      <dsp:txXfrm>
        <a:off x="890" y="25599"/>
        <a:ext cx="943504" cy="419335"/>
      </dsp:txXfrm>
    </dsp:sp>
    <dsp:sp modelId="{7B09AE7C-1ABF-45EF-9F71-44A8E05AD412}">
      <dsp:nvSpPr>
        <dsp:cNvPr id="0" name=""/>
        <dsp:cNvSpPr/>
      </dsp:nvSpPr>
      <dsp:spPr>
        <a:xfrm>
          <a:off x="839561" y="25599"/>
          <a:ext cx="1048338" cy="419335"/>
        </a:xfrm>
        <a:prstGeom prst="chevron">
          <a:avLst/>
        </a:prstGeom>
        <a:gradFill rotWithShape="0">
          <a:gsLst>
            <a:gs pos="0">
              <a:schemeClr val="accent2">
                <a:hueOff val="-241033"/>
                <a:satOff val="-1654"/>
                <a:lumOff val="850"/>
                <a:alphaOff val="0"/>
                <a:satMod val="103000"/>
                <a:lumMod val="102000"/>
                <a:tint val="94000"/>
              </a:schemeClr>
            </a:gs>
            <a:gs pos="50000">
              <a:schemeClr val="accent2">
                <a:hueOff val="-241033"/>
                <a:satOff val="-1654"/>
                <a:lumOff val="850"/>
                <a:alphaOff val="0"/>
                <a:satMod val="110000"/>
                <a:lumMod val="100000"/>
                <a:shade val="100000"/>
              </a:schemeClr>
            </a:gs>
            <a:gs pos="100000">
              <a:schemeClr val="accent2">
                <a:hueOff val="-241033"/>
                <a:satOff val="-1654"/>
                <a:lumOff val="85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2004" tIns="21336" rIns="10668" bIns="21336" numCol="1" spcCol="1270" anchor="ctr" anchorCtr="0">
          <a:noAutofit/>
        </a:bodyPr>
        <a:lstStyle/>
        <a:p>
          <a:pPr marL="0" lvl="0" indent="0" algn="ctr" defTabSz="355600">
            <a:lnSpc>
              <a:spcPct val="90000"/>
            </a:lnSpc>
            <a:spcBef>
              <a:spcPct val="0"/>
            </a:spcBef>
            <a:spcAft>
              <a:spcPct val="35000"/>
            </a:spcAft>
            <a:buNone/>
          </a:pPr>
          <a:r>
            <a:rPr lang="en-US" sz="800" kern="1200"/>
            <a:t>Sustainable cities</a:t>
          </a:r>
        </a:p>
      </dsp:txBody>
      <dsp:txXfrm>
        <a:off x="1049229" y="25599"/>
        <a:ext cx="629003" cy="419335"/>
      </dsp:txXfrm>
    </dsp:sp>
    <dsp:sp modelId="{6FA148D3-A912-4066-9D0F-1D9C3312AB61}">
      <dsp:nvSpPr>
        <dsp:cNvPr id="0" name=""/>
        <dsp:cNvSpPr/>
      </dsp:nvSpPr>
      <dsp:spPr>
        <a:xfrm>
          <a:off x="1678232" y="25599"/>
          <a:ext cx="1048338" cy="419335"/>
        </a:xfrm>
        <a:prstGeom prst="chevron">
          <a:avLst/>
        </a:prstGeom>
        <a:gradFill rotWithShape="0">
          <a:gsLst>
            <a:gs pos="0">
              <a:schemeClr val="accent2">
                <a:hueOff val="-482067"/>
                <a:satOff val="-3308"/>
                <a:lumOff val="1699"/>
                <a:alphaOff val="0"/>
                <a:satMod val="103000"/>
                <a:lumMod val="102000"/>
                <a:tint val="94000"/>
              </a:schemeClr>
            </a:gs>
            <a:gs pos="50000">
              <a:schemeClr val="accent2">
                <a:hueOff val="-482067"/>
                <a:satOff val="-3308"/>
                <a:lumOff val="1699"/>
                <a:alphaOff val="0"/>
                <a:satMod val="110000"/>
                <a:lumMod val="100000"/>
                <a:shade val="100000"/>
              </a:schemeClr>
            </a:gs>
            <a:gs pos="100000">
              <a:schemeClr val="accent2">
                <a:hueOff val="-482067"/>
                <a:satOff val="-3308"/>
                <a:lumOff val="1699"/>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2004" tIns="21336" rIns="10668" bIns="21336" numCol="1" spcCol="1270" anchor="ctr" anchorCtr="0">
          <a:noAutofit/>
        </a:bodyPr>
        <a:lstStyle/>
        <a:p>
          <a:pPr marL="0" lvl="0" indent="0" algn="ctr" defTabSz="355600">
            <a:lnSpc>
              <a:spcPct val="90000"/>
            </a:lnSpc>
            <a:spcBef>
              <a:spcPct val="0"/>
            </a:spcBef>
            <a:spcAft>
              <a:spcPct val="35000"/>
            </a:spcAft>
            <a:buNone/>
          </a:pPr>
          <a:r>
            <a:rPr lang="en-US" sz="800" kern="1200"/>
            <a:t>Bio-economy</a:t>
          </a:r>
        </a:p>
      </dsp:txBody>
      <dsp:txXfrm>
        <a:off x="1887900" y="25599"/>
        <a:ext cx="629003" cy="419335"/>
      </dsp:txXfrm>
    </dsp:sp>
    <dsp:sp modelId="{33F4F926-2F7D-412C-BB49-DE3AE376ACD2}">
      <dsp:nvSpPr>
        <dsp:cNvPr id="0" name=""/>
        <dsp:cNvSpPr/>
      </dsp:nvSpPr>
      <dsp:spPr>
        <a:xfrm>
          <a:off x="2516903" y="25599"/>
          <a:ext cx="1048338" cy="419335"/>
        </a:xfrm>
        <a:prstGeom prst="chevron">
          <a:avLst/>
        </a:prstGeom>
        <a:gradFill rotWithShape="0">
          <a:gsLst>
            <a:gs pos="0">
              <a:schemeClr val="accent2">
                <a:hueOff val="-723100"/>
                <a:satOff val="-4962"/>
                <a:lumOff val="2549"/>
                <a:alphaOff val="0"/>
                <a:satMod val="103000"/>
                <a:lumMod val="102000"/>
                <a:tint val="94000"/>
              </a:schemeClr>
            </a:gs>
            <a:gs pos="50000">
              <a:schemeClr val="accent2">
                <a:hueOff val="-723100"/>
                <a:satOff val="-4962"/>
                <a:lumOff val="2549"/>
                <a:alphaOff val="0"/>
                <a:satMod val="110000"/>
                <a:lumMod val="100000"/>
                <a:shade val="100000"/>
              </a:schemeClr>
            </a:gs>
            <a:gs pos="100000">
              <a:schemeClr val="accent2">
                <a:hueOff val="-723100"/>
                <a:satOff val="-4962"/>
                <a:lumOff val="2549"/>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2004" tIns="21336" rIns="10668" bIns="21336" numCol="1" spcCol="1270" anchor="ctr" anchorCtr="0">
          <a:noAutofit/>
        </a:bodyPr>
        <a:lstStyle/>
        <a:p>
          <a:pPr marL="0" lvl="0" indent="0" algn="ctr" defTabSz="355600">
            <a:lnSpc>
              <a:spcPct val="90000"/>
            </a:lnSpc>
            <a:spcBef>
              <a:spcPct val="0"/>
            </a:spcBef>
            <a:spcAft>
              <a:spcPct val="35000"/>
            </a:spcAft>
            <a:buNone/>
          </a:pPr>
          <a:r>
            <a:rPr lang="en-US" sz="800" kern="1200"/>
            <a:t>Territorial regulation</a:t>
          </a:r>
        </a:p>
      </dsp:txBody>
      <dsp:txXfrm>
        <a:off x="2726571" y="25599"/>
        <a:ext cx="629003" cy="419335"/>
      </dsp:txXfrm>
    </dsp:sp>
    <dsp:sp modelId="{E859AD3A-83A5-4F5C-9A75-3983EA066AC3}">
      <dsp:nvSpPr>
        <dsp:cNvPr id="0" name=""/>
        <dsp:cNvSpPr/>
      </dsp:nvSpPr>
      <dsp:spPr>
        <a:xfrm>
          <a:off x="3355574" y="25599"/>
          <a:ext cx="1048338" cy="419335"/>
        </a:xfrm>
        <a:prstGeom prst="chevron">
          <a:avLst/>
        </a:prstGeom>
        <a:gradFill rotWithShape="0">
          <a:gsLst>
            <a:gs pos="0">
              <a:schemeClr val="accent2">
                <a:hueOff val="-964133"/>
                <a:satOff val="-6616"/>
                <a:lumOff val="3399"/>
                <a:alphaOff val="0"/>
                <a:satMod val="103000"/>
                <a:lumMod val="102000"/>
                <a:tint val="94000"/>
              </a:schemeClr>
            </a:gs>
            <a:gs pos="50000">
              <a:schemeClr val="accent2">
                <a:hueOff val="-964133"/>
                <a:satOff val="-6616"/>
                <a:lumOff val="3399"/>
                <a:alphaOff val="0"/>
                <a:satMod val="110000"/>
                <a:lumMod val="100000"/>
                <a:shade val="100000"/>
              </a:schemeClr>
            </a:gs>
            <a:gs pos="100000">
              <a:schemeClr val="accent2">
                <a:hueOff val="-964133"/>
                <a:satOff val="-6616"/>
                <a:lumOff val="3399"/>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2004" tIns="21336" rIns="10668" bIns="21336" numCol="1" spcCol="1270" anchor="ctr" anchorCtr="0">
          <a:noAutofit/>
        </a:bodyPr>
        <a:lstStyle/>
        <a:p>
          <a:pPr marL="0" lvl="0" indent="0" algn="ctr" defTabSz="355600">
            <a:lnSpc>
              <a:spcPct val="90000"/>
            </a:lnSpc>
            <a:spcBef>
              <a:spcPct val="0"/>
            </a:spcBef>
            <a:spcAft>
              <a:spcPct val="35000"/>
            </a:spcAft>
            <a:buNone/>
          </a:pPr>
          <a:r>
            <a:rPr lang="en-US" sz="800" b="0" i="0" kern="1200"/>
            <a:t>Environmenl education</a:t>
          </a:r>
          <a:endParaRPr lang="en-US" sz="800" kern="1200"/>
        </a:p>
      </dsp:txBody>
      <dsp:txXfrm>
        <a:off x="3565242" y="25599"/>
        <a:ext cx="629003" cy="419335"/>
      </dsp:txXfrm>
    </dsp:sp>
    <dsp:sp modelId="{F61F2237-FA91-4E36-A7A7-3260731FDF43}">
      <dsp:nvSpPr>
        <dsp:cNvPr id="0" name=""/>
        <dsp:cNvSpPr/>
      </dsp:nvSpPr>
      <dsp:spPr>
        <a:xfrm>
          <a:off x="4194244" y="25599"/>
          <a:ext cx="1048338" cy="419335"/>
        </a:xfrm>
        <a:prstGeom prst="chevron">
          <a:avLst/>
        </a:prstGeom>
        <a:gradFill rotWithShape="0">
          <a:gsLst>
            <a:gs pos="0">
              <a:schemeClr val="accent2">
                <a:hueOff val="-1205167"/>
                <a:satOff val="-8270"/>
                <a:lumOff val="4248"/>
                <a:alphaOff val="0"/>
                <a:satMod val="103000"/>
                <a:lumMod val="102000"/>
                <a:tint val="94000"/>
              </a:schemeClr>
            </a:gs>
            <a:gs pos="50000">
              <a:schemeClr val="accent2">
                <a:hueOff val="-1205167"/>
                <a:satOff val="-8270"/>
                <a:lumOff val="4248"/>
                <a:alphaOff val="0"/>
                <a:satMod val="110000"/>
                <a:lumMod val="100000"/>
                <a:shade val="100000"/>
              </a:schemeClr>
            </a:gs>
            <a:gs pos="100000">
              <a:schemeClr val="accent2">
                <a:hueOff val="-1205167"/>
                <a:satOff val="-8270"/>
                <a:lumOff val="4248"/>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2004" tIns="21336" rIns="10668" bIns="21336" numCol="1" spcCol="1270" anchor="ctr" anchorCtr="0">
          <a:noAutofit/>
        </a:bodyPr>
        <a:lstStyle/>
        <a:p>
          <a:pPr marL="0" lvl="0" indent="0" algn="ctr" defTabSz="355600">
            <a:lnSpc>
              <a:spcPct val="90000"/>
            </a:lnSpc>
            <a:spcBef>
              <a:spcPct val="0"/>
            </a:spcBef>
            <a:spcAft>
              <a:spcPct val="35000"/>
            </a:spcAft>
            <a:buNone/>
          </a:pPr>
          <a:r>
            <a:rPr lang="en-US" sz="800" b="0" i="0" kern="1200"/>
            <a:t>Forest          management</a:t>
          </a:r>
          <a:endParaRPr lang="en-US" sz="800" kern="1200"/>
        </a:p>
      </dsp:txBody>
      <dsp:txXfrm>
        <a:off x="4403912" y="25599"/>
        <a:ext cx="629003" cy="419335"/>
      </dsp:txXfrm>
    </dsp:sp>
    <dsp:sp modelId="{AF0B58F0-62B2-4003-8913-5E7CD65BAE5B}">
      <dsp:nvSpPr>
        <dsp:cNvPr id="0" name=""/>
        <dsp:cNvSpPr/>
      </dsp:nvSpPr>
      <dsp:spPr>
        <a:xfrm>
          <a:off x="5032915" y="25599"/>
          <a:ext cx="1048338" cy="419335"/>
        </a:xfrm>
        <a:prstGeom prst="chevron">
          <a:avLst/>
        </a:prstGeom>
        <a:gradFill rotWithShape="0">
          <a:gsLst>
            <a:gs pos="0">
              <a:schemeClr val="accent2">
                <a:hueOff val="-1446200"/>
                <a:satOff val="-9924"/>
                <a:lumOff val="5098"/>
                <a:alphaOff val="0"/>
                <a:satMod val="103000"/>
                <a:lumMod val="102000"/>
                <a:tint val="94000"/>
              </a:schemeClr>
            </a:gs>
            <a:gs pos="50000">
              <a:schemeClr val="accent2">
                <a:hueOff val="-1446200"/>
                <a:satOff val="-9924"/>
                <a:lumOff val="5098"/>
                <a:alphaOff val="0"/>
                <a:satMod val="110000"/>
                <a:lumMod val="100000"/>
                <a:shade val="100000"/>
              </a:schemeClr>
            </a:gs>
            <a:gs pos="100000">
              <a:schemeClr val="accent2">
                <a:hueOff val="-1446200"/>
                <a:satOff val="-9924"/>
                <a:lumOff val="5098"/>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32004" tIns="21336" rIns="10668" bIns="21336" numCol="1" spcCol="1270" anchor="ctr" anchorCtr="0">
          <a:noAutofit/>
        </a:bodyPr>
        <a:lstStyle/>
        <a:p>
          <a:pPr marL="0" lvl="0" indent="0" algn="ctr" defTabSz="355600">
            <a:lnSpc>
              <a:spcPct val="90000"/>
            </a:lnSpc>
            <a:spcBef>
              <a:spcPct val="0"/>
            </a:spcBef>
            <a:spcAft>
              <a:spcPct val="35000"/>
            </a:spcAft>
            <a:buNone/>
          </a:pPr>
          <a:r>
            <a:rPr lang="en-US" sz="800" kern="1200"/>
            <a:t>Restauration</a:t>
          </a:r>
        </a:p>
      </dsp:txBody>
      <dsp:txXfrm>
        <a:off x="5242583" y="25599"/>
        <a:ext cx="629003" cy="419335"/>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F6AAA87-D15C-40CF-B690-48254E683EF3}">
      <dsp:nvSpPr>
        <dsp:cNvPr id="0" name=""/>
        <dsp:cNvSpPr/>
      </dsp:nvSpPr>
      <dsp:spPr>
        <a:xfrm>
          <a:off x="1190" y="84464"/>
          <a:ext cx="1863618" cy="465904"/>
        </a:xfrm>
        <a:prstGeom prst="roundRect">
          <a:avLst>
            <a:gd name="adj" fmla="val 10000"/>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b="1" kern="1200"/>
            <a:t>Capacity building workshops and awareness on ICCAs</a:t>
          </a:r>
          <a:endParaRPr lang="en-US" sz="800" kern="1200"/>
        </a:p>
      </dsp:txBody>
      <dsp:txXfrm>
        <a:off x="14836" y="98110"/>
        <a:ext cx="1836326" cy="438612"/>
      </dsp:txXfrm>
    </dsp:sp>
    <dsp:sp modelId="{BA210F2C-D992-4911-8C41-AB3894DAE5DB}">
      <dsp:nvSpPr>
        <dsp:cNvPr id="0" name=""/>
        <dsp:cNvSpPr/>
      </dsp:nvSpPr>
      <dsp:spPr>
        <a:xfrm rot="5400000">
          <a:off x="892233" y="591135"/>
          <a:ext cx="81533" cy="81533"/>
        </a:xfrm>
        <a:prstGeom prst="rightArrow">
          <a:avLst>
            <a:gd name="adj1" fmla="val 66700"/>
            <a:gd name="adj2" fmla="val 50000"/>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33FD2661-6B54-4008-B90C-2ADDF3F6A58C}">
      <dsp:nvSpPr>
        <dsp:cNvPr id="0" name=""/>
        <dsp:cNvSpPr/>
      </dsp:nvSpPr>
      <dsp:spPr>
        <a:xfrm>
          <a:off x="1190" y="713435"/>
          <a:ext cx="1863618" cy="465904"/>
        </a:xfrm>
        <a:prstGeom prst="roundRect">
          <a:avLst>
            <a:gd name="adj" fmla="val 10000"/>
          </a:avLst>
        </a:prstGeom>
        <a:solidFill>
          <a:schemeClr val="accent4">
            <a:tint val="40000"/>
            <a:alpha val="90000"/>
            <a:hueOff val="0"/>
            <a:satOff val="0"/>
            <a:lumOff val="0"/>
            <a:alphaOff val="0"/>
          </a:schemeClr>
        </a:solidFill>
        <a:ln w="6350" cap="flat" cmpd="sng" algn="ctr">
          <a:solidFill>
            <a:schemeClr val="accent4">
              <a:tint val="40000"/>
              <a:alpha val="90000"/>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a:t>Self-empowerment strategy: identification of territories, self-knowledge and assessment of their governance and management systems</a:t>
          </a:r>
        </a:p>
      </dsp:txBody>
      <dsp:txXfrm>
        <a:off x="14836" y="727081"/>
        <a:ext cx="1836326" cy="438612"/>
      </dsp:txXfrm>
    </dsp:sp>
    <dsp:sp modelId="{4AC1E200-A5F5-4E0E-BE06-D31E4901119C}">
      <dsp:nvSpPr>
        <dsp:cNvPr id="0" name=""/>
        <dsp:cNvSpPr/>
      </dsp:nvSpPr>
      <dsp:spPr>
        <a:xfrm>
          <a:off x="2125715" y="84464"/>
          <a:ext cx="1863618" cy="465904"/>
        </a:xfrm>
        <a:prstGeom prst="roundRect">
          <a:avLst>
            <a:gd name="adj" fmla="val 10000"/>
          </a:avLst>
        </a:prstGeom>
        <a:gradFill rotWithShape="0">
          <a:gsLst>
            <a:gs pos="0">
              <a:schemeClr val="accent4">
                <a:hueOff val="179936"/>
                <a:satOff val="8690"/>
                <a:lumOff val="4901"/>
                <a:alphaOff val="0"/>
                <a:satMod val="103000"/>
                <a:lumMod val="102000"/>
                <a:tint val="94000"/>
              </a:schemeClr>
            </a:gs>
            <a:gs pos="50000">
              <a:schemeClr val="accent4">
                <a:hueOff val="179936"/>
                <a:satOff val="8690"/>
                <a:lumOff val="4901"/>
                <a:alphaOff val="0"/>
                <a:satMod val="110000"/>
                <a:lumMod val="100000"/>
                <a:shade val="100000"/>
              </a:schemeClr>
            </a:gs>
            <a:gs pos="100000">
              <a:schemeClr val="accent4">
                <a:hueOff val="179936"/>
                <a:satOff val="8690"/>
                <a:lumOff val="4901"/>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a:t>Information analysis and systematization</a:t>
          </a:r>
        </a:p>
      </dsp:txBody>
      <dsp:txXfrm>
        <a:off x="2139361" y="98110"/>
        <a:ext cx="1836326" cy="438612"/>
      </dsp:txXfrm>
    </dsp:sp>
    <dsp:sp modelId="{B964D7D6-FDDD-4023-B56D-3DF69A41A988}">
      <dsp:nvSpPr>
        <dsp:cNvPr id="0" name=""/>
        <dsp:cNvSpPr/>
      </dsp:nvSpPr>
      <dsp:spPr>
        <a:xfrm rot="5400000">
          <a:off x="3016758" y="591135"/>
          <a:ext cx="81533" cy="81533"/>
        </a:xfrm>
        <a:prstGeom prst="rightArrow">
          <a:avLst>
            <a:gd name="adj1" fmla="val 66700"/>
            <a:gd name="adj2" fmla="val 50000"/>
          </a:avLst>
        </a:prstGeom>
        <a:gradFill rotWithShape="0">
          <a:gsLst>
            <a:gs pos="0">
              <a:schemeClr val="accent4">
                <a:hueOff val="179936"/>
                <a:satOff val="8690"/>
                <a:lumOff val="4901"/>
                <a:alphaOff val="0"/>
                <a:satMod val="103000"/>
                <a:lumMod val="102000"/>
                <a:tint val="94000"/>
              </a:schemeClr>
            </a:gs>
            <a:gs pos="50000">
              <a:schemeClr val="accent4">
                <a:hueOff val="179936"/>
                <a:satOff val="8690"/>
                <a:lumOff val="4901"/>
                <a:alphaOff val="0"/>
                <a:satMod val="110000"/>
                <a:lumMod val="100000"/>
                <a:shade val="100000"/>
              </a:schemeClr>
            </a:gs>
            <a:gs pos="100000">
              <a:schemeClr val="accent4">
                <a:hueOff val="179936"/>
                <a:satOff val="8690"/>
                <a:lumOff val="4901"/>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E7AE5143-E46D-4A4D-871E-6BB3B67DDB44}">
      <dsp:nvSpPr>
        <dsp:cNvPr id="0" name=""/>
        <dsp:cNvSpPr/>
      </dsp:nvSpPr>
      <dsp:spPr>
        <a:xfrm>
          <a:off x="2125715" y="713435"/>
          <a:ext cx="1863618" cy="465904"/>
        </a:xfrm>
        <a:prstGeom prst="roundRect">
          <a:avLst>
            <a:gd name="adj" fmla="val 10000"/>
          </a:avLst>
        </a:prstGeom>
        <a:solidFill>
          <a:schemeClr val="accent4">
            <a:tint val="40000"/>
            <a:alpha val="90000"/>
            <a:hueOff val="214056"/>
            <a:satOff val="7181"/>
            <a:lumOff val="1226"/>
            <a:alphaOff val="0"/>
          </a:schemeClr>
        </a:solidFill>
        <a:ln w="6350" cap="flat" cmpd="sng" algn="ctr">
          <a:solidFill>
            <a:schemeClr val="accent4">
              <a:tint val="40000"/>
              <a:alpha val="90000"/>
              <a:hueOff val="214056"/>
              <a:satOff val="7181"/>
              <a:lumOff val="1226"/>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a:t>Creation of a database on existing and potential ICCAs in the four territories and at the national level</a:t>
          </a:r>
        </a:p>
      </dsp:txBody>
      <dsp:txXfrm>
        <a:off x="2139361" y="727081"/>
        <a:ext cx="1836326" cy="438612"/>
      </dsp:txXfrm>
    </dsp:sp>
    <dsp:sp modelId="{D03BF04C-EE3B-40CB-AFCB-B0ECB32C3B57}">
      <dsp:nvSpPr>
        <dsp:cNvPr id="0" name=""/>
        <dsp:cNvSpPr/>
      </dsp:nvSpPr>
      <dsp:spPr>
        <a:xfrm>
          <a:off x="4250240" y="84464"/>
          <a:ext cx="1863618" cy="465904"/>
        </a:xfrm>
        <a:prstGeom prst="roundRect">
          <a:avLst>
            <a:gd name="adj" fmla="val 10000"/>
          </a:avLst>
        </a:prstGeom>
        <a:gradFill rotWithShape="0">
          <a:gsLst>
            <a:gs pos="0">
              <a:schemeClr val="accent4">
                <a:hueOff val="359873"/>
                <a:satOff val="17380"/>
                <a:lumOff val="9803"/>
                <a:alphaOff val="0"/>
                <a:satMod val="103000"/>
                <a:lumMod val="102000"/>
                <a:tint val="94000"/>
              </a:schemeClr>
            </a:gs>
            <a:gs pos="50000">
              <a:schemeClr val="accent4">
                <a:hueOff val="359873"/>
                <a:satOff val="17380"/>
                <a:lumOff val="9803"/>
                <a:alphaOff val="0"/>
                <a:satMod val="110000"/>
                <a:lumMod val="100000"/>
                <a:shade val="100000"/>
              </a:schemeClr>
            </a:gs>
            <a:gs pos="100000">
              <a:schemeClr val="accent4">
                <a:hueOff val="359873"/>
                <a:satOff val="17380"/>
                <a:lumOff val="9803"/>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a:t>Development of an ICCAA network</a:t>
          </a:r>
        </a:p>
      </dsp:txBody>
      <dsp:txXfrm>
        <a:off x="4263886" y="98110"/>
        <a:ext cx="1836326" cy="438612"/>
      </dsp:txXfrm>
    </dsp:sp>
    <dsp:sp modelId="{0F7F8803-F963-417D-9116-D76F074A774E}">
      <dsp:nvSpPr>
        <dsp:cNvPr id="0" name=""/>
        <dsp:cNvSpPr/>
      </dsp:nvSpPr>
      <dsp:spPr>
        <a:xfrm rot="5400000">
          <a:off x="5141283" y="591135"/>
          <a:ext cx="81533" cy="81533"/>
        </a:xfrm>
        <a:prstGeom prst="rightArrow">
          <a:avLst>
            <a:gd name="adj1" fmla="val 66700"/>
            <a:gd name="adj2" fmla="val 50000"/>
          </a:avLst>
        </a:prstGeom>
        <a:gradFill rotWithShape="0">
          <a:gsLst>
            <a:gs pos="0">
              <a:schemeClr val="accent4">
                <a:hueOff val="359873"/>
                <a:satOff val="17380"/>
                <a:lumOff val="9803"/>
                <a:alphaOff val="0"/>
                <a:satMod val="103000"/>
                <a:lumMod val="102000"/>
                <a:tint val="94000"/>
              </a:schemeClr>
            </a:gs>
            <a:gs pos="50000">
              <a:schemeClr val="accent4">
                <a:hueOff val="359873"/>
                <a:satOff val="17380"/>
                <a:lumOff val="9803"/>
                <a:alphaOff val="0"/>
                <a:satMod val="110000"/>
                <a:lumMod val="100000"/>
                <a:shade val="100000"/>
              </a:schemeClr>
            </a:gs>
            <a:gs pos="100000">
              <a:schemeClr val="accent4">
                <a:hueOff val="359873"/>
                <a:satOff val="17380"/>
                <a:lumOff val="9803"/>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8FD1EC53-26ED-4FD0-A68C-17E69AC6AD8F}">
      <dsp:nvSpPr>
        <dsp:cNvPr id="0" name=""/>
        <dsp:cNvSpPr/>
      </dsp:nvSpPr>
      <dsp:spPr>
        <a:xfrm>
          <a:off x="4250240" y="713435"/>
          <a:ext cx="1863618" cy="465904"/>
        </a:xfrm>
        <a:prstGeom prst="roundRect">
          <a:avLst>
            <a:gd name="adj" fmla="val 10000"/>
          </a:avLst>
        </a:prstGeom>
        <a:solidFill>
          <a:schemeClr val="accent4">
            <a:tint val="40000"/>
            <a:alpha val="90000"/>
            <a:hueOff val="428112"/>
            <a:satOff val="14362"/>
            <a:lumOff val="2452"/>
            <a:alphaOff val="0"/>
          </a:schemeClr>
        </a:solidFill>
        <a:ln w="6350" cap="flat" cmpd="sng" algn="ctr">
          <a:solidFill>
            <a:schemeClr val="accent4">
              <a:tint val="40000"/>
              <a:alpha val="90000"/>
              <a:hueOff val="428112"/>
              <a:satOff val="14362"/>
              <a:lumOff val="2452"/>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a:t>Link between local communities and indigenous peoples who govern and manage ICCA with support organizations and individuals with related experience</a:t>
          </a:r>
        </a:p>
      </dsp:txBody>
      <dsp:txXfrm>
        <a:off x="4263886" y="727081"/>
        <a:ext cx="1836326" cy="438612"/>
      </dsp:txXfrm>
    </dsp:sp>
  </dsp:spTree>
</dsp:drawing>
</file>

<file path=word/diagrams/layout1.xml><?xml version="1.0" encoding="utf-8"?>
<dgm:layoutDef xmlns:dgm="http://schemas.openxmlformats.org/drawingml/2006/diagram" xmlns:a="http://schemas.openxmlformats.org/drawingml/2006/main" uniqueId="urn:microsoft.com/office/officeart/2005/8/layout/hChevron3">
  <dgm:title val=""/>
  <dgm:desc val=""/>
  <dgm:catLst>
    <dgm:cat type="process" pri="10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root des" func="maxDepth" op="gte" val="2">
        <dgm:constrLst>
          <dgm:constr type="w" for="ch" forName="parAndChTx" refType="w"/>
          <dgm:constr type="primFontSz" for="ch" ptType="node" op="equ"/>
          <dgm:constr type="w" for="ch" forName="parAndChSpace" refType="w" refFor="ch" refForName="parAndChTx" fact="-0.2"/>
          <dgm:constr type="w" for="ch" ptType="sibTrans" op="equ"/>
        </dgm:constrLst>
        <dgm:ruleLst/>
        <dgm:forEach name="Name6" axis="ch" ptType="node">
          <dgm:layoutNode name="parAndChTx">
            <dgm:varLst>
              <dgm:bulletEnabled val="1"/>
            </dgm:varLst>
            <dgm:alg type="tx"/>
            <dgm:choose name="Name7">
              <dgm:if name="Name8" func="var" arg="dir" op="equ" val="norm">
                <dgm:choose name="Name9">
                  <dgm:if name="Name10" axis="self" ptType="node" func="pos" op="equ" val="1">
                    <dgm:shape xmlns:r="http://schemas.openxmlformats.org/officeDocument/2006/relationships" type="homePlate"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1"/>
                      <dgm:constr type="rMarg" refType="w" fact="0.4"/>
                    </dgm:constrLst>
                  </dgm:if>
                  <dgm:else name="Name11">
                    <dgm:shape xmlns:r="http://schemas.openxmlformats.org/officeDocument/2006/relationships" type="chevron"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1"/>
                      <dgm:constr type="rMarg" refType="w" fact="0.1"/>
                    </dgm:constrLst>
                  </dgm:else>
                </dgm:choose>
              </dgm:if>
              <dgm:else name="Name12">
                <dgm:choose name="Name13">
                  <dgm:if name="Name14" axis="self" ptType="node" func="pos" op="equ" val="1">
                    <dgm:shape xmlns:r="http://schemas.openxmlformats.org/officeDocument/2006/relationships" rot="180" type="homePlate"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4"/>
                      <dgm:constr type="rMarg" refType="w" fact="0.1"/>
                    </dgm:constrLst>
                  </dgm:if>
                  <dgm:else name="Name15">
                    <dgm:shape xmlns:r="http://schemas.openxmlformats.org/officeDocument/2006/relationships" rot="180" type="chevron"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1"/>
                      <dgm:constr type="rMarg" refType="w" fact="0.1"/>
                    </dgm:constrLst>
                  </dgm:else>
                </dgm:choose>
              </dgm:else>
            </dgm:choose>
            <dgm:ruleLst>
              <dgm:rule type="primFontSz" val="5" fact="NaN" max="NaN"/>
            </dgm:ruleLst>
          </dgm:layoutNode>
          <dgm:forEach name="Name16" axis="followSib" ptType="sibTrans" cnt="1">
            <dgm:layoutNode name="parAndChSpace">
              <dgm:alg type="sp"/>
              <dgm:shape xmlns:r="http://schemas.openxmlformats.org/officeDocument/2006/relationships" r:blip="">
                <dgm:adjLst/>
              </dgm:shape>
              <dgm:presOf/>
              <dgm:constrLst/>
              <dgm:ruleLst/>
            </dgm:layoutNode>
          </dgm:forEach>
        </dgm:forEach>
      </dgm:if>
      <dgm:else name="Name17">
        <dgm:constrLst>
          <dgm:constr type="w" for="ch" forName="parTxOnly" refType="w"/>
          <dgm:constr type="primFontSz" for="ch" ptType="node" op="equ"/>
          <dgm:constr type="w" for="ch" forName="parSpace" refType="w" refFor="ch" refForName="parTxOnly" fact="-0.2"/>
          <dgm:constr type="w" for="ch" ptType="sibTrans" op="equ"/>
        </dgm:constrLst>
        <dgm:ruleLst/>
        <dgm:forEach name="Name18" axis="ch" ptType="node">
          <dgm:layoutNode name="parTxOnly">
            <dgm:varLst>
              <dgm:bulletEnabled val="1"/>
            </dgm:varLst>
            <dgm:alg type="tx"/>
            <dgm:presOf axis="desOrSelf" ptType="node"/>
            <dgm:choose name="Name19">
              <dgm:if name="Name20" func="var" arg="dir" op="equ" val="norm">
                <dgm:choose name="Name21">
                  <dgm:if name="Name22" axis="self" ptType="node" func="pos" op="equ" val="1">
                    <dgm:shape xmlns:r="http://schemas.openxmlformats.org/officeDocument/2006/relationships" type="homePlate" r:blip="">
                      <dgm:adjLst/>
                    </dgm:shape>
                    <dgm:constrLst>
                      <dgm:constr type="h" refType="w" op="equ" fact="0.4"/>
                      <dgm:constr type="primFontSz" val="65"/>
                      <dgm:constr type="tMarg" refType="primFontSz" fact="0.21"/>
                      <dgm:constr type="bMarg" refType="primFontSz" fact="0.21"/>
                      <dgm:constr type="lMarg" refType="primFontSz" fact="0.42"/>
                      <dgm:constr type="rMarg" refType="primFontSz" fact="0.105"/>
                    </dgm:constrLst>
                  </dgm:if>
                  <dgm:else name="Name23">
                    <dgm:shape xmlns:r="http://schemas.openxmlformats.org/officeDocument/2006/relationships" type="chevron" r:blip="">
                      <dgm:adjLst/>
                    </dgm:shape>
                    <dgm:constrLst>
                      <dgm:constr type="h" refType="w" op="equ" fact="0.4"/>
                      <dgm:constr type="primFontSz" val="65"/>
                      <dgm:constr type="tMarg" refType="primFontSz" fact="0.21"/>
                      <dgm:constr type="bMarg" refType="primFontSz" fact="0.21"/>
                      <dgm:constr type="lMarg" refType="primFontSz" fact="0.315"/>
                      <dgm:constr type="rMarg" refType="primFontSz" fact="0.105"/>
                    </dgm:constrLst>
                  </dgm:else>
                </dgm:choose>
              </dgm:if>
              <dgm:else name="Name24">
                <dgm:choose name="Name25">
                  <dgm:if name="Name26" axis="self" ptType="node" func="pos" op="equ" val="1">
                    <dgm:shape xmlns:r="http://schemas.openxmlformats.org/officeDocument/2006/relationships" rot="180" type="homePlate" r:blip="">
                      <dgm:adjLst/>
                    </dgm:shape>
                    <dgm:constrLst>
                      <dgm:constr type="h" refType="w" op="equ" fact="0.4"/>
                      <dgm:constr type="primFontSz" val="65"/>
                      <dgm:constr type="tMarg" refType="primFontSz" fact="0.21"/>
                      <dgm:constr type="bMarg" refType="primFontSz" fact="0.21"/>
                      <dgm:constr type="lMarg" refType="primFontSz" fact="0.105"/>
                      <dgm:constr type="rMarg" refType="primFontSz" fact="0.42"/>
                    </dgm:constrLst>
                  </dgm:if>
                  <dgm:else name="Name27">
                    <dgm:shape xmlns:r="http://schemas.openxmlformats.org/officeDocument/2006/relationships" rot="180" type="chevron" r:blip="">
                      <dgm:adjLst/>
                    </dgm:shape>
                    <dgm:constrLst>
                      <dgm:constr type="h" refType="w" op="equ" fact="0.4"/>
                      <dgm:constr type="primFontSz" val="65"/>
                      <dgm:constr type="tMarg" refType="primFontSz" fact="0.21"/>
                      <dgm:constr type="bMarg" refType="primFontSz" fact="0.21"/>
                      <dgm:constr type="lMarg" refType="primFontSz" fact="0.105"/>
                      <dgm:constr type="rMarg" refType="primFontSz" fact="0.315"/>
                    </dgm:constrLst>
                  </dgm:else>
                </dgm:choose>
              </dgm:else>
            </dgm:choose>
            <dgm:ruleLst>
              <dgm:rule type="primFontSz" val="5" fact="NaN" max="NaN"/>
            </dgm:ruleLst>
          </dgm:layoutNode>
          <dgm:forEach name="Name28" axis="followSib" ptType="sibTrans" cnt="1">
            <dgm:layoutNode name="parSpace">
              <dgm:alg type="sp"/>
              <dgm:shape xmlns:r="http://schemas.openxmlformats.org/officeDocument/2006/relationships" r:blip="">
                <dgm:adjLst/>
              </dgm:shape>
              <dgm:presOf/>
              <dgm:constrLst/>
              <dgm:ruleLst/>
            </dgm:layoutNode>
          </dgm:forEach>
        </dgm:forEach>
      </dgm:else>
    </dgm:choose>
  </dgm:layoutNode>
</dgm:layoutDef>
</file>

<file path=word/diagrams/layout2.xml><?xml version="1.0" encoding="utf-8"?>
<dgm:layoutDef xmlns:dgm="http://schemas.openxmlformats.org/drawingml/2006/diagram" xmlns:a="http://schemas.openxmlformats.org/drawingml/2006/main" uniqueId="urn:microsoft.com/office/officeart/2005/8/layout/lProcess1">
  <dgm:title val=""/>
  <dgm:desc val=""/>
  <dgm:catLst>
    <dgm:cat type="process" pri="1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0" destId="2" srcOrd="0" destOrd="0"/>
        <dgm:cxn modelId="6" srcId="1" destId="3" srcOrd="1" destOrd="0"/>
        <dgm:cxn modelId="23" srcId="2" destId="21" srcOrd="0" destOrd="0"/>
        <dgm:cxn modelId="24" srcId="2" destId="22" srcOrd="1" destOrd="0"/>
        <dgm:cxn modelId="33" srcId="1" destId="31" srcOrd="0" destOrd="0"/>
      </dgm:cxnLst>
      <dgm:bg/>
      <dgm:whole/>
    </dgm:dataModel>
  </dgm:sampData>
  <dgm:styleData>
    <dgm:dataModel>
      <dgm:ptLst>
        <dgm:pt modelId="0" type="doc"/>
        <dgm:pt modelId="1"/>
        <dgm:pt modelId="11"/>
        <dgm:pt modelId="2"/>
        <dgm:pt modelId="22"/>
      </dgm:ptLst>
      <dgm:cxnLst>
        <dgm:cxn modelId="3" srcId="0" destId="1" srcOrd="0" destOrd="0"/>
        <dgm:cxn modelId="4" srcId="0" destId="2" srcOrd="0" destOrd="0"/>
        <dgm:cxn modelId="5" srcId="1" destId="11" srcOrd="0" destOrd="0"/>
        <dgm:cxn modelId="6" srcId="2" destId="2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L"/>
          <dgm:param type="vertAlign" val="mid"/>
          <dgm:param type="nodeHorzAlign" val="l"/>
          <dgm:param type="nodeVertAlign" val="t"/>
          <dgm:param type="fallback" val="2D"/>
        </dgm:alg>
      </dgm:if>
      <dgm:else name="Name3">
        <dgm:alg type="lin">
          <dgm:param type="linDir" val="fromR"/>
          <dgm:param type="vertAlign" val="mid"/>
          <dgm:param type="nodeHorzAlign" val="r"/>
          <dgm:param type="nodeVertAlign" val="t"/>
          <dgm:param type="fallback" val="2D"/>
        </dgm:alg>
      </dgm:else>
    </dgm:choose>
    <dgm:shape xmlns:r="http://schemas.openxmlformats.org/officeDocument/2006/relationships" r:blip="">
      <dgm:adjLst/>
    </dgm:shape>
    <dgm:presOf/>
    <dgm:constrLst>
      <dgm:constr type="h" for="des" forName="header" refType="h"/>
      <dgm:constr type="w" for="des" forName="header" refType="h" refFor="des" refForName="header" op="equ" fact="4"/>
      <dgm:constr type="h" for="des" forName="child" refType="h" refFor="des" refForName="header" op="equ"/>
      <dgm:constr type="w" for="des" forName="child" refType="w" refFor="des" refForName="header" op="equ"/>
      <dgm:constr type="w" for="ch" forName="hSp" refType="w" refFor="des" refForName="header" op="equ" fact="0.14"/>
      <dgm:constr type="h" for="des" forName="parTrans" refType="h" refFor="des" refForName="header" op="equ" fact="0.35"/>
      <dgm:constr type="h" for="des" forName="sibTrans" refType="h" refFor="des" refForName="parTrans" op="equ"/>
      <dgm:constr type="primFontSz" for="des" forName="child" op="equ" val="65"/>
      <dgm:constr type="primFontSz" for="des" forName="header" op="equ" val="65"/>
    </dgm:constrLst>
    <dgm:ruleLst/>
    <dgm:forEach name="Name4" axis="ch" ptType="node">
      <dgm:layoutNode name="vertFlow">
        <dgm:choose name="Name5">
          <dgm:if name="Name6" func="var" arg="dir" op="equ" val="norm">
            <dgm:alg type="lin">
              <dgm:param type="linDir" val="fromT"/>
              <dgm:param type="nodeHorzAlign" val="ctr"/>
              <dgm:param type="nodeVertAlign" val="t"/>
              <dgm:param type="fallback" val="2D"/>
            </dgm:alg>
          </dgm:if>
          <dgm:else name="Name7">
            <dgm:alg type="lin">
              <dgm:param type="linDir" val="fromT"/>
              <dgm:param type="nodeHorzAlign" val="ctr"/>
              <dgm:param type="nodeVertAlign" val="t"/>
              <dgm:param type="fallback" val="2D"/>
            </dgm:alg>
          </dgm:else>
        </dgm:choose>
        <dgm:shape xmlns:r="http://schemas.openxmlformats.org/officeDocument/2006/relationships" r:blip="">
          <dgm:adjLst/>
        </dgm:shape>
        <dgm:presOf/>
        <dgm:constrLst/>
        <dgm:ruleLst/>
        <dgm:layoutNode name="header" styleLbl="node1">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8" axis="ch" ptType="parTrans" cnt="1">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w" refType="h"/>
              <dgm:constr type="connDist"/>
              <dgm:constr type="wArH" refType="h" fact="0.25"/>
              <dgm:constr type="hArH" refType="wArH" fact="2"/>
              <dgm:constr type="stemThick" refType="hArH" fact="0.667"/>
              <dgm:constr type="begPad" refType="connDist" fact="0.25"/>
              <dgm:constr type="endPad" refType="connDist" fact="0.25"/>
            </dgm:constrLst>
            <dgm:ruleLst/>
          </dgm:layoutNode>
        </dgm:forEach>
        <dgm:forEach name="Name9" axis="ch" ptType="node">
          <dgm:layoutNode name="child" styleLbl="alignAccFollowNode1">
            <dgm:varLst>
              <dgm:chMax val="0"/>
              <dgm:bulletEnabled val="1"/>
            </dgm:varLst>
            <dgm:alg type="tx"/>
            <dgm:shape xmlns:r="http://schemas.openxmlformats.org/officeDocument/2006/relationships" type="roundRect" r:blip="">
              <dgm:adjLst>
                <dgm:adj idx="1" val="0.1"/>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0" axis="followSib" ptType="sibTrans" cnt="1">
            <dgm:layoutNode name="sibTrans" styleLbl="sibTrans2D1">
              <dgm:alg type="conn">
                <dgm:param type="begPts" val="auto"/>
                <dgm:param type="endPts" val="auto"/>
              </dgm:alg>
              <dgm:shape xmlns:r="http://schemas.openxmlformats.org/officeDocument/2006/relationships" type="conn" r:blip="">
                <dgm:adjLst/>
              </dgm:shape>
              <dgm:presOf axis="self"/>
              <dgm:constrLst>
                <dgm:constr type="w" refType="h"/>
                <dgm:constr type="connDist"/>
                <dgm:constr type="wArH" refType="h" fact="0.25"/>
                <dgm:constr type="hArH" refType="wArH" fact="2"/>
                <dgm:constr type="stemThick" refType="hArH" fact="0.667"/>
                <dgm:constr type="begPad" refType="w" fact="0.25"/>
                <dgm:constr type="endPad" refType="w" fact="0.25"/>
              </dgm:constrLst>
              <dgm:ruleLst/>
            </dgm:layoutNode>
          </dgm:forEach>
        </dgm:forEach>
      </dgm:layoutNode>
      <dgm:choose name="Name11">
        <dgm:if name="Name12" axis="self" ptType="node" func="revPos" op="gte" val="2">
          <dgm:layoutNode name="hSp">
            <dgm:alg type="sp"/>
            <dgm:shape xmlns:r="http://schemas.openxmlformats.org/officeDocument/2006/relationships" r:blip="">
              <dgm:adjLst/>
            </dgm:shape>
            <dgm:presOf/>
            <dgm:constrLst/>
            <dgm:ruleLst/>
          </dgm:layoutNode>
        </dgm:if>
        <dgm:else name="Name13"/>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Verde azulado">
      <a:dk1>
        <a:sysClr val="windowText" lastClr="000000"/>
      </a:dk1>
      <a:lt1>
        <a:sysClr val="window" lastClr="FFFFFF"/>
      </a:lt1>
      <a:dk2>
        <a:srgbClr val="373545"/>
      </a:dk2>
      <a:lt2>
        <a:srgbClr val="CEDBE6"/>
      </a:lt2>
      <a:accent1>
        <a:srgbClr val="3494BA"/>
      </a:accent1>
      <a:accent2>
        <a:srgbClr val="58B6C0"/>
      </a:accent2>
      <a:accent3>
        <a:srgbClr val="75BDA7"/>
      </a:accent3>
      <a:accent4>
        <a:srgbClr val="7A8C8E"/>
      </a:accent4>
      <a:accent5>
        <a:srgbClr val="84ACB6"/>
      </a:accent5>
      <a:accent6>
        <a:srgbClr val="2683C6"/>
      </a:accent6>
      <a:hlink>
        <a:srgbClr val="6B9F25"/>
      </a:hlink>
      <a:folHlink>
        <a:srgbClr val="9F6715"/>
      </a:folHlink>
    </a:clrScheme>
    <a:fontScheme name="Arial-Times New Roman">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panose="02020603050405020304"/>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b:Source>
    <b:Tag>Wil13</b:Tag>
    <b:SourceType>InternetSite</b:SourceType>
    <b:Guid>{1492B426-5A50-43AE-ABCC-7B877C2FE56A}</b:Guid>
    <b:Title>Micromecenazgo</b:Title>
    <b:Year>2014</b:Year>
    <b:Author>
      <b:Author>
        <b:NameList>
          <b:Person>
            <b:Last>Holstein</b:Last>
            <b:First>William</b:First>
          </b:Person>
        </b:NameList>
      </b:Author>
    </b:Author>
    <b:Month>Marzo</b:Month>
    <b:URL>http://compassmag.3ds.com/es/3/Negocios/MICROMECENAZGO</b:URL>
    <b:RefOrder>1</b:RefOrder>
  </b:Source>
</b:Sourc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Ecuador</GEFCountry>
    <Classification xmlns="ceb00776-aa5c-4fc8-b6fe-5f035152e4b6">Public</Classification>
    <Country1 xmlns="ceb00776-aa5c-4fc8-b6fe-5f035152e4b6" xsi:nil="true"/>
    <DocPrefix xmlns="ceb00776-aa5c-4fc8-b6fe-5f035152e4b6">Others</DocPrefix>
    <GEFID xmlns="ceb00776-aa5c-4fc8-b6fe-5f035152e4b6" xsi:nil="true"/>
    <ProjectType xmlns="ceb00776-aa5c-4fc8-b6fe-5f035152e4b6">MSP</ProjectType>
    <GEFProjectID xmlns="ceb00776-aa5c-4fc8-b6fe-5f035152e4b6">9481eee5-3539-e911-8147-3863bb3c4538</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Seventh Operational Phase of the GEF Small Grants Program  in Ecuador</ProjectTitle>
    <TrustFundType xmlns="ceb00776-aa5c-4fc8-b6fe-5f035152e4b6">GET</TrustFundType>
    <TaxCatchAll xmlns="3e02667f-0271-471b-bd6e-11a2e16def1d"/>
    <DocumentTitle xmlns="ceb00776-aa5c-4fc8-b6fe-5f035152e4b6">Ecuador SGP MSP - CEO request</DocumentTitle>
  </documentManagement>
</p:properties>
</file>

<file path=customXml/itemProps1.xml><?xml version="1.0" encoding="utf-8"?>
<ds:datastoreItem xmlns:ds="http://schemas.openxmlformats.org/officeDocument/2006/customXml" ds:itemID="{1FB55614-406B-4BF6-8185-8DB0473AF410}">
  <ds:schemaRefs>
    <ds:schemaRef ds:uri="http://schemas.openxmlformats.org/officeDocument/2006/bibliography"/>
  </ds:schemaRefs>
</ds:datastoreItem>
</file>

<file path=customXml/itemProps2.xml><?xml version="1.0" encoding="utf-8"?>
<ds:datastoreItem xmlns:ds="http://schemas.openxmlformats.org/officeDocument/2006/customXml" ds:itemID="{D5C91610-16BE-4A98-8919-598D69F9E18C}"/>
</file>

<file path=customXml/itemProps3.xml><?xml version="1.0" encoding="utf-8"?>
<ds:datastoreItem xmlns:ds="http://schemas.openxmlformats.org/officeDocument/2006/customXml" ds:itemID="{F1DF7CE7-55B0-406C-8B87-91B23657D1B6}"/>
</file>

<file path=customXml/itemProps4.xml><?xml version="1.0" encoding="utf-8"?>
<ds:datastoreItem xmlns:ds="http://schemas.openxmlformats.org/officeDocument/2006/customXml" ds:itemID="{23629A14-70E9-4BFF-9894-BC93B8649FE4}"/>
</file>

<file path=docProps/app.xml><?xml version="1.0" encoding="utf-8"?>
<Properties xmlns="http://schemas.openxmlformats.org/officeDocument/2006/extended-properties" xmlns:vt="http://schemas.openxmlformats.org/officeDocument/2006/docPropsVTypes">
  <Template>Normal</Template>
  <TotalTime>30</TotalTime>
  <Pages>67</Pages>
  <Words>28063</Words>
  <Characters>159962</Characters>
  <Application>Microsoft Office Word</Application>
  <DocSecurity>0</DocSecurity>
  <Lines>1333</Lines>
  <Paragraphs>375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The World Bank Group</Company>
  <LinksUpToDate>false</LinksUpToDate>
  <CharactersWithSpaces>187650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dc:description/>
  <cp:lastModifiedBy>Luzmila Lambrano</cp:lastModifiedBy>
  <cp:revision>4</cp:revision>
  <cp:lastPrinted>2018-05-31T16:52:00Z</cp:lastPrinted>
  <dcterms:created xsi:type="dcterms:W3CDTF">2019-02-22T19:21:00Z</dcterms:created>
  <dcterms:modified xsi:type="dcterms:W3CDTF">2019-02-22T19:51:00Z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